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C55F0F" w14:textId="77777777" w:rsidR="00A3378F" w:rsidRDefault="00A3378F" w:rsidP="00A3378F">
      <w:pPr>
        <w:spacing w:line="480" w:lineRule="auto"/>
        <w:rPr>
          <w:b/>
          <w:bCs/>
        </w:rPr>
      </w:pPr>
      <w:r w:rsidRPr="003C25E2">
        <w:rPr>
          <w:b/>
          <w:bCs/>
        </w:rPr>
        <w:t>Identifying Urban Built Environment Factors in Pregnancy Care and Maternal Mental Health Outcomes</w:t>
      </w:r>
    </w:p>
    <w:p w14:paraId="66B53F1B" w14:textId="77777777" w:rsidR="003F3D7A" w:rsidRPr="007F06A5" w:rsidRDefault="003F3D7A" w:rsidP="003F3D7A">
      <w:pPr>
        <w:spacing w:line="480" w:lineRule="auto"/>
        <w:rPr>
          <w:b/>
        </w:rPr>
      </w:pPr>
      <w:bookmarkStart w:id="0" w:name="_GoBack"/>
      <w:bookmarkEnd w:id="0"/>
    </w:p>
    <w:p w14:paraId="5242C9FF" w14:textId="77777777" w:rsidR="003F3D7A" w:rsidRDefault="003F3D7A" w:rsidP="003F3D7A">
      <w:pPr>
        <w:spacing w:line="480" w:lineRule="auto"/>
        <w:rPr>
          <w:vertAlign w:val="superscript"/>
        </w:rPr>
      </w:pPr>
      <w:r w:rsidRPr="007F06A5">
        <w:t>Yiye Zhang, PhD</w:t>
      </w:r>
      <w:r w:rsidRPr="007F06A5">
        <w:rPr>
          <w:vertAlign w:val="superscript"/>
        </w:rPr>
        <w:t>1</w:t>
      </w:r>
      <w:r>
        <w:rPr>
          <w:vertAlign w:val="superscript"/>
        </w:rPr>
        <w:t>,2</w:t>
      </w:r>
      <w:r w:rsidRPr="007F06A5">
        <w:t>; Mohammad Tayarani, PhD</w:t>
      </w:r>
      <w:r>
        <w:rPr>
          <w:vertAlign w:val="superscript"/>
        </w:rPr>
        <w:t>3</w:t>
      </w:r>
      <w:r w:rsidRPr="007F06A5">
        <w:t>; Shuojia Wang, PhD</w:t>
      </w:r>
      <w:r>
        <w:rPr>
          <w:vertAlign w:val="superscript"/>
        </w:rPr>
        <w:t>4</w:t>
      </w:r>
      <w:r w:rsidRPr="007F06A5">
        <w:t>; Yifan Liu, MS</w:t>
      </w:r>
      <w:r w:rsidRPr="007F06A5">
        <w:rPr>
          <w:vertAlign w:val="superscript"/>
        </w:rPr>
        <w:t>1</w:t>
      </w:r>
      <w:r w:rsidRPr="007F06A5">
        <w:t>; Mohit Sharma, MS</w:t>
      </w:r>
      <w:r w:rsidRPr="007F06A5">
        <w:rPr>
          <w:vertAlign w:val="superscript"/>
        </w:rPr>
        <w:t>1</w:t>
      </w:r>
      <w:r w:rsidRPr="007F06A5">
        <w:t>; Rochelle Joly, MD</w:t>
      </w:r>
      <w:r>
        <w:rPr>
          <w:vertAlign w:val="superscript"/>
        </w:rPr>
        <w:t>5</w:t>
      </w:r>
      <w:r w:rsidRPr="007F06A5">
        <w:t xml:space="preserve">; </w:t>
      </w:r>
      <w:r w:rsidRPr="005F6E6F">
        <w:t>Arindam RoyChoudhury</w:t>
      </w:r>
      <w:r>
        <w:t>, PhD</w:t>
      </w:r>
      <w:r>
        <w:rPr>
          <w:vertAlign w:val="superscript"/>
        </w:rPr>
        <w:t>1</w:t>
      </w:r>
      <w:r>
        <w:t xml:space="preserve">, </w:t>
      </w:r>
      <w:r w:rsidRPr="007F06A5">
        <w:t>Alison Hermann, MD</w:t>
      </w:r>
      <w:r>
        <w:rPr>
          <w:vertAlign w:val="superscript"/>
        </w:rPr>
        <w:t>6</w:t>
      </w:r>
      <w:r w:rsidRPr="007F06A5">
        <w:t>; Oliver H. Gao, PhD</w:t>
      </w:r>
      <w:r>
        <w:rPr>
          <w:vertAlign w:val="superscript"/>
        </w:rPr>
        <w:t>7</w:t>
      </w:r>
      <w:r w:rsidRPr="007F06A5">
        <w:t>; Jyotishman Pathak, PhD</w:t>
      </w:r>
      <w:r>
        <w:rPr>
          <w:vertAlign w:val="superscript"/>
        </w:rPr>
        <w:t>1,6</w:t>
      </w:r>
    </w:p>
    <w:p w14:paraId="674C17A6" w14:textId="77777777" w:rsidR="003F3D7A" w:rsidRPr="007F06A5" w:rsidRDefault="003F3D7A" w:rsidP="003F3D7A">
      <w:pPr>
        <w:spacing w:line="480" w:lineRule="auto"/>
        <w:rPr>
          <w:vertAlign w:val="superscript"/>
        </w:rPr>
      </w:pPr>
    </w:p>
    <w:p w14:paraId="6D34173D" w14:textId="77777777" w:rsidR="003F3D7A" w:rsidRPr="00B709A1" w:rsidRDefault="003F3D7A" w:rsidP="003F3D7A">
      <w:pPr>
        <w:spacing w:line="480" w:lineRule="auto"/>
      </w:pPr>
      <w:r w:rsidRPr="00B709A1">
        <w:t>1</w:t>
      </w:r>
      <w:r>
        <w:t xml:space="preserve">. </w:t>
      </w:r>
      <w:r w:rsidRPr="00B709A1">
        <w:t>Department of Population Health Sciences, Weill Cornell Medicine</w:t>
      </w:r>
      <w:bookmarkStart w:id="1" w:name="OLE_LINK21"/>
      <w:bookmarkStart w:id="2" w:name="OLE_LINK22"/>
      <w:r>
        <w:t>, New York, NY, USA</w:t>
      </w:r>
      <w:bookmarkEnd w:id="1"/>
      <w:bookmarkEnd w:id="2"/>
    </w:p>
    <w:p w14:paraId="026C7A7F" w14:textId="77777777" w:rsidR="003F3D7A" w:rsidRPr="00B709A1" w:rsidRDefault="003F3D7A" w:rsidP="003F3D7A">
      <w:pPr>
        <w:spacing w:line="480" w:lineRule="auto"/>
      </w:pPr>
      <w:r w:rsidRPr="00B709A1">
        <w:t>2</w:t>
      </w:r>
      <w:r>
        <w:t xml:space="preserve">. </w:t>
      </w:r>
      <w:r w:rsidRPr="00B709A1">
        <w:t>Department of Emergency Medicine, Weill Cornell Medicine</w:t>
      </w:r>
      <w:r>
        <w:t>, New York, NY, USA</w:t>
      </w:r>
    </w:p>
    <w:p w14:paraId="16A40D04" w14:textId="77777777" w:rsidR="003F3D7A" w:rsidRPr="00B709A1" w:rsidRDefault="003F3D7A" w:rsidP="003F3D7A">
      <w:pPr>
        <w:spacing w:line="480" w:lineRule="auto"/>
      </w:pPr>
      <w:r w:rsidRPr="00B709A1">
        <w:t>3</w:t>
      </w:r>
      <w:r>
        <w:t xml:space="preserve">. </w:t>
      </w:r>
      <w:r w:rsidRPr="00B709A1">
        <w:t>School of Civil and Environmental Engineering, Cornell University</w:t>
      </w:r>
      <w:r>
        <w:t>, Ithaca, NY, USA</w:t>
      </w:r>
    </w:p>
    <w:p w14:paraId="2E9412BF" w14:textId="38A9B215" w:rsidR="003F3D7A" w:rsidRPr="00B709A1" w:rsidRDefault="003F3D7A" w:rsidP="003F3D7A">
      <w:pPr>
        <w:spacing w:line="480" w:lineRule="auto"/>
      </w:pPr>
      <w:r w:rsidRPr="00B709A1">
        <w:t>4</w:t>
      </w:r>
      <w:r>
        <w:t xml:space="preserve">. </w:t>
      </w:r>
      <w:bookmarkStart w:id="3" w:name="OLE_LINK23"/>
      <w:bookmarkStart w:id="4" w:name="OLE_LINK24"/>
      <w:r w:rsidR="00490688" w:rsidRPr="00B709A1">
        <w:t>Tencent Jarvis Lab</w:t>
      </w:r>
      <w:bookmarkEnd w:id="3"/>
      <w:bookmarkEnd w:id="4"/>
      <w:r w:rsidR="00490688">
        <w:t>, Shenzhen Guangdong, China</w:t>
      </w:r>
    </w:p>
    <w:p w14:paraId="019FEE06" w14:textId="77777777" w:rsidR="003F3D7A" w:rsidRPr="00B709A1" w:rsidRDefault="003F3D7A" w:rsidP="003F3D7A">
      <w:pPr>
        <w:spacing w:line="480" w:lineRule="auto"/>
      </w:pPr>
      <w:r w:rsidRPr="00B709A1">
        <w:t>5</w:t>
      </w:r>
      <w:r>
        <w:t xml:space="preserve">. </w:t>
      </w:r>
      <w:bookmarkStart w:id="5" w:name="OLE_LINK25"/>
      <w:bookmarkStart w:id="6" w:name="OLE_LINK26"/>
      <w:r w:rsidRPr="00B709A1">
        <w:t>Department of Obstetrics and Gynecology, Weill Cornell Medicine</w:t>
      </w:r>
      <w:r>
        <w:t>, New York, NY, USA</w:t>
      </w:r>
    </w:p>
    <w:bookmarkEnd w:id="5"/>
    <w:bookmarkEnd w:id="6"/>
    <w:p w14:paraId="6F7B1E57" w14:textId="77777777" w:rsidR="003F3D7A" w:rsidRPr="007F06A5" w:rsidRDefault="003F3D7A" w:rsidP="003F3D7A">
      <w:pPr>
        <w:spacing w:line="480" w:lineRule="auto"/>
      </w:pPr>
      <w:r w:rsidRPr="00B709A1">
        <w:t>6</w:t>
      </w:r>
      <w:r>
        <w:t xml:space="preserve">. </w:t>
      </w:r>
      <w:r w:rsidRPr="00B709A1">
        <w:t>Department of Psychiatry, Weill Cornell Medicine</w:t>
      </w:r>
      <w:r>
        <w:t>, New York, NY, USA</w:t>
      </w:r>
    </w:p>
    <w:p w14:paraId="6147D85B" w14:textId="77777777" w:rsidR="003F3D7A" w:rsidRPr="007F06A5" w:rsidRDefault="003F3D7A" w:rsidP="003F3D7A">
      <w:pPr>
        <w:spacing w:line="480" w:lineRule="auto"/>
        <w:rPr>
          <w:b/>
        </w:rPr>
      </w:pPr>
    </w:p>
    <w:p w14:paraId="1C43FDE4" w14:textId="256634F8" w:rsidR="003F3D7A" w:rsidRDefault="003F3D7A" w:rsidP="003F3D7A">
      <w:pPr>
        <w:spacing w:line="480" w:lineRule="auto"/>
      </w:pPr>
      <w:r w:rsidRPr="00F46BF3">
        <w:rPr>
          <w:highlight w:val="yellow"/>
        </w:rPr>
        <w:t>Corresponding author: Yiye Zhang, PhD, MS, 425 East 61st Street, New York, NY 10065, yiz2014@med.cornell.edu, (646) 962-9437</w:t>
      </w:r>
    </w:p>
    <w:p w14:paraId="5D0ACFCE" w14:textId="77777777" w:rsidR="00912D74" w:rsidRPr="006C38BD" w:rsidRDefault="00912D74" w:rsidP="003F3D7A">
      <w:pPr>
        <w:spacing w:line="480" w:lineRule="auto"/>
      </w:pPr>
    </w:p>
    <w:p w14:paraId="771A5F35" w14:textId="67BDBC98" w:rsidR="00710D3C" w:rsidRPr="00154C97" w:rsidRDefault="00154C97" w:rsidP="00710D3C">
      <w:pPr>
        <w:spacing w:line="480" w:lineRule="auto"/>
      </w:pPr>
      <w:r w:rsidRPr="00154C97">
        <w:rPr>
          <w:b/>
        </w:rPr>
        <w:t>Additional file</w:t>
      </w:r>
      <w:r w:rsidR="00DF0275" w:rsidRPr="00154C97">
        <w:rPr>
          <w:b/>
        </w:rPr>
        <w:t xml:space="preserve"> </w:t>
      </w:r>
      <w:r w:rsidR="004B3D5A" w:rsidRPr="00154C97">
        <w:rPr>
          <w:b/>
        </w:rPr>
        <w:t>5</w:t>
      </w:r>
      <w:r w:rsidR="00710D3C" w:rsidRPr="00154C97">
        <w:t>. Associations between PPD and the built environment variables in the study cohort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4"/>
        <w:gridCol w:w="1861"/>
        <w:gridCol w:w="1861"/>
        <w:gridCol w:w="814"/>
      </w:tblGrid>
      <w:tr w:rsidR="00E952ED" w:rsidRPr="00154C97" w14:paraId="5A2C3104" w14:textId="77777777" w:rsidTr="00DE79DD">
        <w:trPr>
          <w:jc w:val="center"/>
        </w:trPr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B75525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b/>
                <w:bCs/>
                <w:color w:val="1A171C"/>
                <w:sz w:val="20"/>
                <w:szCs w:val="20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8" w:space="0" w:color="999999"/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4A5A37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b/>
                <w:bCs/>
                <w:color w:val="1A171C"/>
                <w:sz w:val="20"/>
                <w:szCs w:val="20"/>
              </w:rPr>
              <w:t>PPD</w:t>
            </w:r>
          </w:p>
        </w:tc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8" w:space="0" w:color="999999"/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73A76D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b/>
                <w:bCs/>
                <w:color w:val="1A171C"/>
                <w:sz w:val="20"/>
                <w:szCs w:val="20"/>
              </w:rPr>
              <w:t>non-PPD</w:t>
            </w:r>
          </w:p>
        </w:tc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8" w:space="0" w:color="999999"/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EAEA53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b/>
                <w:bCs/>
                <w:color w:val="1A171C"/>
                <w:sz w:val="20"/>
                <w:szCs w:val="20"/>
              </w:rPr>
              <w:t>P-value</w:t>
            </w:r>
          </w:p>
        </w:tc>
      </w:tr>
      <w:tr w:rsidR="00E952ED" w:rsidRPr="00154C97" w14:paraId="234C0A99" w14:textId="77777777" w:rsidTr="00DE79DD">
        <w:trPr>
          <w:jc w:val="center"/>
        </w:trPr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14F80" w14:textId="77777777" w:rsidR="00E952ED" w:rsidRPr="00154C97" w:rsidRDefault="00E952ED" w:rsidP="0023728C">
            <w:pPr>
              <w:ind w:firstLine="120"/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 xml:space="preserve"> Number of bus stops within 500 m radius</w:t>
            </w:r>
            <w:r w:rsidRPr="00154C97">
              <w:rPr>
                <w:sz w:val="20"/>
                <w:szCs w:val="20"/>
              </w:rPr>
              <w:t xml:space="preserve">, </w:t>
            </w:r>
            <w:r w:rsidRPr="00154C97">
              <w:rPr>
                <w:color w:val="1A171C"/>
                <w:sz w:val="20"/>
                <w:szCs w:val="20"/>
              </w:rPr>
              <w:t>mean (SD)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33D4AA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26.51 (10.12)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725EA5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25.22 (10.0)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A58E2D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.04</w:t>
            </w:r>
          </w:p>
        </w:tc>
      </w:tr>
      <w:tr w:rsidR="00E952ED" w:rsidRPr="00154C97" w14:paraId="3BAFD2E2" w14:textId="77777777" w:rsidTr="00DE79DD">
        <w:trPr>
          <w:jc w:val="center"/>
        </w:trPr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F568A" w14:textId="66D6548C" w:rsidR="00E952ED" w:rsidRPr="00154C97" w:rsidRDefault="00E952ED" w:rsidP="0023728C">
            <w:pPr>
              <w:ind w:firstLine="120"/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 xml:space="preserve"> Number of subway stations within 500 m radius</w:t>
            </w:r>
            <w:r w:rsidRPr="00154C97">
              <w:rPr>
                <w:sz w:val="20"/>
                <w:szCs w:val="20"/>
              </w:rPr>
              <w:t xml:space="preserve">, </w:t>
            </w:r>
            <w:r w:rsidRPr="00154C97">
              <w:rPr>
                <w:color w:val="1A171C"/>
                <w:sz w:val="20"/>
                <w:szCs w:val="20"/>
              </w:rPr>
              <w:t>mean (SD)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E7C680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1.88 (1.79)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B6D239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1.81 (1.83)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ABB79D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.51</w:t>
            </w:r>
          </w:p>
        </w:tc>
      </w:tr>
      <w:tr w:rsidR="00E952ED" w:rsidRPr="00154C97" w14:paraId="26F3A69C" w14:textId="77777777" w:rsidTr="00DE79DD">
        <w:trPr>
          <w:jc w:val="center"/>
        </w:trPr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A0190" w14:textId="4CB21425" w:rsidR="00E952ED" w:rsidRPr="00154C97" w:rsidRDefault="00E952ED" w:rsidP="0023728C">
            <w:pPr>
              <w:ind w:firstLine="120"/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 xml:space="preserve"> Parks Area within 500 m radius</w:t>
            </w:r>
            <w:r w:rsidRPr="00154C97">
              <w:rPr>
                <w:sz w:val="20"/>
                <w:szCs w:val="20"/>
              </w:rPr>
              <w:t xml:space="preserve">, </w:t>
            </w:r>
            <w:r w:rsidRPr="00154C97">
              <w:rPr>
                <w:color w:val="1A171C"/>
                <w:sz w:val="20"/>
                <w:szCs w:val="20"/>
              </w:rPr>
              <w:t>mean (SD), m</w:t>
            </w:r>
            <w:r w:rsidRPr="00154C97">
              <w:rPr>
                <w:color w:val="1A171C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5AECDF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433147.66 (660147.75)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3DEEA5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464055.30 (660533.55)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F8FC4A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.45</w:t>
            </w:r>
          </w:p>
        </w:tc>
      </w:tr>
      <w:tr w:rsidR="00E952ED" w:rsidRPr="00154C97" w14:paraId="7C36E37E" w14:textId="77777777" w:rsidTr="00DE79DD">
        <w:trPr>
          <w:jc w:val="center"/>
        </w:trPr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B6EBC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lastRenderedPageBreak/>
              <w:t xml:space="preserve">   Bike Path Length within 500 m radius</w:t>
            </w:r>
            <w:r w:rsidRPr="00154C97">
              <w:rPr>
                <w:sz w:val="20"/>
                <w:szCs w:val="20"/>
              </w:rPr>
              <w:t xml:space="preserve">, </w:t>
            </w:r>
            <w:r w:rsidRPr="00154C97">
              <w:rPr>
                <w:color w:val="1A171C"/>
                <w:sz w:val="20"/>
                <w:szCs w:val="20"/>
              </w:rPr>
              <w:t>mean (SD), m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E407C0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30037.96 (14528.24)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0A287D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29040.51 (15192.53)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C03826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.29</w:t>
            </w:r>
          </w:p>
        </w:tc>
      </w:tr>
      <w:tr w:rsidR="00E952ED" w:rsidRPr="00154C97" w14:paraId="39B35B05" w14:textId="77777777" w:rsidTr="00DE79DD">
        <w:trPr>
          <w:jc w:val="center"/>
        </w:trPr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242DF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 xml:space="preserve">   VKT of light vehicles within 500 m radius</w:t>
            </w:r>
            <w:r w:rsidRPr="00154C97">
              <w:rPr>
                <w:sz w:val="20"/>
                <w:szCs w:val="20"/>
              </w:rPr>
              <w:t xml:space="preserve">, </w:t>
            </w:r>
            <w:r w:rsidRPr="00154C97">
              <w:rPr>
                <w:color w:val="1A171C"/>
                <w:sz w:val="20"/>
                <w:szCs w:val="20"/>
              </w:rPr>
              <w:t>mean (SD), 100,000 units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8C46A5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3179.51 (2335.33)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7EF56A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3287.15 (2240.08)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99DCAB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.44</w:t>
            </w:r>
          </w:p>
        </w:tc>
      </w:tr>
      <w:tr w:rsidR="00E952ED" w:rsidRPr="00154C97" w14:paraId="0033D969" w14:textId="77777777" w:rsidTr="00DE79DD">
        <w:trPr>
          <w:jc w:val="center"/>
        </w:trPr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7B2EC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 xml:space="preserve">   VKT of heavy vehicles within 500 m radius, mean (SD), 10,000 units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57D4FD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3799.90 (2606.12)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92ABCD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3602.41 (2513.05)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D5B2A8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.20</w:t>
            </w:r>
          </w:p>
        </w:tc>
      </w:tr>
      <w:tr w:rsidR="00E952ED" w:rsidRPr="00154C97" w14:paraId="0E9746D9" w14:textId="77777777" w:rsidTr="00DE79DD">
        <w:trPr>
          <w:jc w:val="center"/>
        </w:trPr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846B7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 xml:space="preserve">   LUM index within 500 m radius</w:t>
            </w:r>
            <w:r w:rsidRPr="00154C97">
              <w:rPr>
                <w:sz w:val="20"/>
                <w:szCs w:val="20"/>
              </w:rPr>
              <w:t xml:space="preserve">, </w:t>
            </w:r>
            <w:r w:rsidRPr="00154C97">
              <w:rPr>
                <w:color w:val="1A171C"/>
                <w:sz w:val="20"/>
                <w:szCs w:val="20"/>
              </w:rPr>
              <w:t>mean (SD)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42DD5D1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  0.64 (0.18)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D707409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  0.64 (0.17)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E20778E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 xml:space="preserve"> .78</w:t>
            </w:r>
          </w:p>
        </w:tc>
      </w:tr>
      <w:tr w:rsidR="00E952ED" w:rsidRPr="00154C97" w14:paraId="13674CF0" w14:textId="77777777" w:rsidTr="00DE79DD">
        <w:trPr>
          <w:jc w:val="center"/>
        </w:trPr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5B884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 xml:space="preserve">   RetFar within 500 m radius</w:t>
            </w:r>
            <w:r w:rsidRPr="00154C97">
              <w:rPr>
                <w:sz w:val="20"/>
                <w:szCs w:val="20"/>
              </w:rPr>
              <w:t xml:space="preserve">, </w:t>
            </w:r>
            <w:r w:rsidRPr="00154C97">
              <w:rPr>
                <w:color w:val="1A171C"/>
                <w:sz w:val="20"/>
                <w:szCs w:val="20"/>
              </w:rPr>
              <w:t>mean (SD)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0476F3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0.25 (0.21)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53F754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0.24 (0.23)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44546A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.38</w:t>
            </w:r>
          </w:p>
        </w:tc>
      </w:tr>
      <w:tr w:rsidR="00E952ED" w:rsidRPr="00154C97" w14:paraId="62FB76D4" w14:textId="77777777" w:rsidTr="00DE79DD">
        <w:trPr>
          <w:jc w:val="center"/>
        </w:trPr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FF5259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 xml:space="preserve">   Number of Intersections within 500 m radius</w:t>
            </w:r>
            <w:r w:rsidRPr="00154C97">
              <w:rPr>
                <w:sz w:val="20"/>
                <w:szCs w:val="20"/>
              </w:rPr>
              <w:t xml:space="preserve">, </w:t>
            </w:r>
            <w:r w:rsidRPr="00154C97">
              <w:rPr>
                <w:color w:val="1A171C"/>
                <w:sz w:val="20"/>
                <w:szCs w:val="20"/>
              </w:rPr>
              <w:t>mean (SD)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072541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13.20 (8.50)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2D1172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12.03 (7.74)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030C4A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.03</w:t>
            </w:r>
          </w:p>
        </w:tc>
      </w:tr>
      <w:tr w:rsidR="00E952ED" w:rsidRPr="00154C97" w14:paraId="22379111" w14:textId="77777777" w:rsidTr="00DE79DD">
        <w:trPr>
          <w:jc w:val="center"/>
        </w:trPr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A9E45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 xml:space="preserve">   Sidewalk Area within 500 m radius, mean (SD), 1000 m</w:t>
            </w:r>
            <w:r w:rsidRPr="00154C97">
              <w:rPr>
                <w:color w:val="1A171C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66B58E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915.62 (224.85)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4FBF0F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907.52 (208.01)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617E4F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.53</w:t>
            </w:r>
          </w:p>
        </w:tc>
      </w:tr>
      <w:tr w:rsidR="00E952ED" w:rsidRPr="00154C97" w14:paraId="7EF68FA4" w14:textId="77777777" w:rsidTr="00DE79DD">
        <w:trPr>
          <w:jc w:val="center"/>
        </w:trPr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C4F006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000000"/>
                <w:sz w:val="20"/>
                <w:szCs w:val="20"/>
              </w:rPr>
              <w:t xml:space="preserve">   Ozone Concentration</w:t>
            </w:r>
            <w:r w:rsidRPr="00154C97">
              <w:rPr>
                <w:sz w:val="20"/>
                <w:szCs w:val="20"/>
              </w:rPr>
              <w:t xml:space="preserve">, </w:t>
            </w:r>
            <w:r w:rsidRPr="00154C97">
              <w:rPr>
                <w:color w:val="1A171C"/>
                <w:sz w:val="20"/>
                <w:szCs w:val="20"/>
              </w:rPr>
              <w:t>mean (SD), μg/m</w:t>
            </w:r>
            <w:r w:rsidRPr="00154C97">
              <w:rPr>
                <w:color w:val="1A171C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38EE85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46.53 (0.44)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234414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46.56 (0.50)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F76BFD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.28</w:t>
            </w:r>
          </w:p>
        </w:tc>
      </w:tr>
      <w:tr w:rsidR="00E952ED" w:rsidRPr="00154C97" w14:paraId="4B2B0B8E" w14:textId="77777777" w:rsidTr="00DE79DD">
        <w:trPr>
          <w:jc w:val="center"/>
        </w:trPr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F17266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000000"/>
                <w:sz w:val="20"/>
                <w:szCs w:val="20"/>
              </w:rPr>
              <w:t xml:space="preserve">   PM</w:t>
            </w:r>
            <w:r w:rsidRPr="00154C97">
              <w:rPr>
                <w:color w:val="000000"/>
                <w:sz w:val="20"/>
                <w:szCs w:val="20"/>
                <w:vertAlign w:val="subscript"/>
              </w:rPr>
              <w:t xml:space="preserve">2.5 </w:t>
            </w:r>
            <w:r w:rsidRPr="00154C97">
              <w:rPr>
                <w:color w:val="000000"/>
                <w:sz w:val="20"/>
                <w:szCs w:val="20"/>
              </w:rPr>
              <w:t>Concentration</w:t>
            </w:r>
            <w:r w:rsidRPr="00154C97">
              <w:rPr>
                <w:sz w:val="20"/>
                <w:szCs w:val="20"/>
              </w:rPr>
              <w:t xml:space="preserve">, </w:t>
            </w:r>
            <w:r w:rsidRPr="00154C97">
              <w:rPr>
                <w:color w:val="1A171C"/>
                <w:sz w:val="20"/>
                <w:szCs w:val="20"/>
              </w:rPr>
              <w:t>mean (SD), μg/m</w:t>
            </w:r>
            <w:r w:rsidRPr="00154C97">
              <w:rPr>
                <w:color w:val="1A171C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BE9B94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9.25 (0.46)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636584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9.28 (0.47)</w:t>
            </w:r>
          </w:p>
        </w:tc>
        <w:tc>
          <w:tcPr>
            <w:tcW w:w="0" w:type="auto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3A5066" w14:textId="77777777" w:rsidR="00E952ED" w:rsidRPr="00154C97" w:rsidRDefault="00E952ED" w:rsidP="0023728C">
            <w:pPr>
              <w:rPr>
                <w:sz w:val="20"/>
                <w:szCs w:val="20"/>
              </w:rPr>
            </w:pPr>
            <w:r w:rsidRPr="00154C97">
              <w:rPr>
                <w:color w:val="1A171C"/>
                <w:sz w:val="20"/>
                <w:szCs w:val="20"/>
              </w:rPr>
              <w:t>.25</w:t>
            </w:r>
          </w:p>
        </w:tc>
      </w:tr>
    </w:tbl>
    <w:p w14:paraId="18EF4155" w14:textId="39F59D4B" w:rsidR="008854CD" w:rsidRPr="00CE124E" w:rsidRDefault="008854CD" w:rsidP="00CE124E">
      <w:pPr>
        <w:spacing w:line="480" w:lineRule="auto"/>
        <w:rPr>
          <w:b/>
          <w:sz w:val="22"/>
          <w:szCs w:val="22"/>
        </w:rPr>
      </w:pPr>
    </w:p>
    <w:sectPr w:rsidR="008854CD" w:rsidRPr="00CE124E" w:rsidSect="007344F3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D7779D" w16cex:dateUtc="2021-02-17T16:0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6FA8D2" w14:textId="77777777" w:rsidR="00D24EAA" w:rsidRDefault="00D24EAA" w:rsidP="00A642E4">
      <w:r>
        <w:separator/>
      </w:r>
    </w:p>
  </w:endnote>
  <w:endnote w:type="continuationSeparator" w:id="0">
    <w:p w14:paraId="4701E183" w14:textId="77777777" w:rsidR="00D24EAA" w:rsidRDefault="00D24EAA" w:rsidP="00A64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84902961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4A3C537" w14:textId="6CF29EB0" w:rsidR="004279AC" w:rsidRDefault="004279AC" w:rsidP="00DE79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645F3B8" w14:textId="77777777" w:rsidR="004279AC" w:rsidRDefault="004279AC" w:rsidP="00A642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10748977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49CF470" w14:textId="32C77014" w:rsidR="004279AC" w:rsidRDefault="004279AC" w:rsidP="00DE79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2063E9D" w14:textId="77777777" w:rsidR="004279AC" w:rsidRDefault="004279AC" w:rsidP="00A642E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793CCC" w14:textId="77777777" w:rsidR="00D24EAA" w:rsidRDefault="00D24EAA" w:rsidP="00A642E4">
      <w:r>
        <w:separator/>
      </w:r>
    </w:p>
  </w:footnote>
  <w:footnote w:type="continuationSeparator" w:id="0">
    <w:p w14:paraId="0AC34B97" w14:textId="77777777" w:rsidR="00D24EAA" w:rsidRDefault="00D24EAA" w:rsidP="00A642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367F3"/>
    <w:multiLevelType w:val="hybridMultilevel"/>
    <w:tmpl w:val="0D3AD6D4"/>
    <w:lvl w:ilvl="0" w:tplc="040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D3C"/>
    <w:rsid w:val="00014267"/>
    <w:rsid w:val="0004245C"/>
    <w:rsid w:val="00044B9F"/>
    <w:rsid w:val="000648D9"/>
    <w:rsid w:val="000E65BB"/>
    <w:rsid w:val="000E6E1D"/>
    <w:rsid w:val="000F4D9D"/>
    <w:rsid w:val="001040B1"/>
    <w:rsid w:val="001325F6"/>
    <w:rsid w:val="00136751"/>
    <w:rsid w:val="00154C97"/>
    <w:rsid w:val="00184AA5"/>
    <w:rsid w:val="00186BCC"/>
    <w:rsid w:val="00233BB5"/>
    <w:rsid w:val="0023728C"/>
    <w:rsid w:val="002B58D7"/>
    <w:rsid w:val="002C4D68"/>
    <w:rsid w:val="00330B0E"/>
    <w:rsid w:val="003473A9"/>
    <w:rsid w:val="003C11AA"/>
    <w:rsid w:val="003F3D7A"/>
    <w:rsid w:val="0040534F"/>
    <w:rsid w:val="00412D2B"/>
    <w:rsid w:val="004279AC"/>
    <w:rsid w:val="00436B2F"/>
    <w:rsid w:val="00440681"/>
    <w:rsid w:val="00490688"/>
    <w:rsid w:val="004B3D5A"/>
    <w:rsid w:val="005217AD"/>
    <w:rsid w:val="005E293A"/>
    <w:rsid w:val="006372B8"/>
    <w:rsid w:val="00656A38"/>
    <w:rsid w:val="00695469"/>
    <w:rsid w:val="006B4B1A"/>
    <w:rsid w:val="006D4C43"/>
    <w:rsid w:val="007016F9"/>
    <w:rsid w:val="00710D3C"/>
    <w:rsid w:val="00713736"/>
    <w:rsid w:val="007344F3"/>
    <w:rsid w:val="007A45DD"/>
    <w:rsid w:val="007E1698"/>
    <w:rsid w:val="007E2733"/>
    <w:rsid w:val="007F511F"/>
    <w:rsid w:val="008220D7"/>
    <w:rsid w:val="00836375"/>
    <w:rsid w:val="00837543"/>
    <w:rsid w:val="008409BA"/>
    <w:rsid w:val="00844AD8"/>
    <w:rsid w:val="0088054F"/>
    <w:rsid w:val="008854CD"/>
    <w:rsid w:val="008D2DE9"/>
    <w:rsid w:val="00900977"/>
    <w:rsid w:val="00904270"/>
    <w:rsid w:val="00912D74"/>
    <w:rsid w:val="00917290"/>
    <w:rsid w:val="00947FA7"/>
    <w:rsid w:val="0096130D"/>
    <w:rsid w:val="00993D4B"/>
    <w:rsid w:val="009A64AB"/>
    <w:rsid w:val="009A7948"/>
    <w:rsid w:val="00A3378F"/>
    <w:rsid w:val="00A446D2"/>
    <w:rsid w:val="00A642E4"/>
    <w:rsid w:val="00A9522D"/>
    <w:rsid w:val="00AB5288"/>
    <w:rsid w:val="00B21505"/>
    <w:rsid w:val="00B53ECD"/>
    <w:rsid w:val="00C10439"/>
    <w:rsid w:val="00C159B6"/>
    <w:rsid w:val="00C1602E"/>
    <w:rsid w:val="00C33D74"/>
    <w:rsid w:val="00CE124E"/>
    <w:rsid w:val="00D24CD0"/>
    <w:rsid w:val="00D24EAA"/>
    <w:rsid w:val="00D4435E"/>
    <w:rsid w:val="00D56660"/>
    <w:rsid w:val="00D855A4"/>
    <w:rsid w:val="00DE79DD"/>
    <w:rsid w:val="00DF0275"/>
    <w:rsid w:val="00E071F3"/>
    <w:rsid w:val="00E93592"/>
    <w:rsid w:val="00E952ED"/>
    <w:rsid w:val="00F11682"/>
    <w:rsid w:val="00F23246"/>
    <w:rsid w:val="00F674CF"/>
    <w:rsid w:val="00FC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3C8AAF"/>
  <w15:chartTrackingRefBased/>
  <w15:docId w15:val="{B34FAFC1-0631-BE47-9329-86251628B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0D3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10D3C"/>
    <w:rPr>
      <w:sz w:val="16"/>
      <w:szCs w:val="16"/>
    </w:rPr>
  </w:style>
  <w:style w:type="table" w:styleId="TableGrid">
    <w:name w:val="Table Grid"/>
    <w:basedOn w:val="TableNormal"/>
    <w:uiPriority w:val="39"/>
    <w:rsid w:val="00710D3C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0D3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D3C"/>
    <w:rPr>
      <w:rFonts w:ascii="Times New Roman" w:eastAsia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642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42E4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A642E4"/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3C11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6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Yiye Zhang</cp:lastModifiedBy>
  <cp:revision>47</cp:revision>
  <dcterms:created xsi:type="dcterms:W3CDTF">2020-09-22T18:05:00Z</dcterms:created>
  <dcterms:modified xsi:type="dcterms:W3CDTF">2021-02-22T13:21:00Z</dcterms:modified>
</cp:coreProperties>
</file>