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FBC0B" w14:textId="77777777" w:rsidR="00AF4EB0" w:rsidRDefault="00AF4EB0" w:rsidP="00AF4EB0">
      <w:pPr>
        <w:rPr>
          <w:rFonts w:ascii="Times New Roman" w:hAnsi="Times New Roman" w:cs="Times New Roman"/>
          <w:szCs w:val="21"/>
        </w:rPr>
      </w:pPr>
    </w:p>
    <w:p w14:paraId="401DEEFA" w14:textId="77777777" w:rsidR="00AF4EB0" w:rsidRDefault="00AF4EB0" w:rsidP="00AF4EB0">
      <w:pPr>
        <w:rPr>
          <w:rFonts w:ascii="Times New Roman" w:hAnsi="Times New Roman" w:cs="Times New Roman"/>
          <w:szCs w:val="21"/>
        </w:rPr>
      </w:pPr>
    </w:p>
    <w:p w14:paraId="5765C5C2" w14:textId="77777777" w:rsidR="00AF4EB0" w:rsidRDefault="00AF4EB0" w:rsidP="00AF4EB0">
      <w:pPr>
        <w:rPr>
          <w:rFonts w:ascii="Times New Roman" w:hAnsi="Times New Roman" w:cs="Times New Roman"/>
          <w:szCs w:val="21"/>
        </w:rPr>
      </w:pPr>
      <w:r w:rsidRPr="009415F1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A3FFD8B" wp14:editId="63EE93CC">
            <wp:extent cx="5273963" cy="5143500"/>
            <wp:effectExtent l="0" t="0" r="3175" b="0"/>
            <wp:docPr id="8" name="图片 8" descr="D:\实验内容\RMP\2020-RMP-HDAC1-P53\6. 制图\小写\SFigure 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实验内容\RMP\2020-RMP-HDAC1-P53\6. 制图\小写\SFigure 1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017"/>
                    <a:stretch/>
                  </pic:blipFill>
                  <pic:spPr bwMode="auto">
                    <a:xfrm>
                      <a:off x="0" y="0"/>
                      <a:ext cx="5274310" cy="5143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60949E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CD26FB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CD26FB">
        <w:rPr>
          <w:rFonts w:ascii="Times New Roman" w:hAnsi="Times New Roman" w:cs="Times New Roman"/>
          <w:b/>
        </w:rPr>
        <w:t xml:space="preserve"> RNA-sequencing analysis of URI depletion in HepG2 cells. </w:t>
      </w:r>
      <w:r>
        <w:rPr>
          <w:rFonts w:ascii="Times New Roman" w:hAnsi="Times New Roman" w:cs="Times New Roman"/>
          <w:b/>
        </w:rPr>
        <w:t>a,</w:t>
      </w:r>
      <w:r w:rsidRPr="00574D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h</w:t>
      </w:r>
      <w:r w:rsidRPr="00574DBF">
        <w:rPr>
          <w:rFonts w:ascii="Times New Roman" w:hAnsi="Times New Roman" w:cs="Times New Roman"/>
        </w:rPr>
        <w:t>eatmap summarizes RNA-</w:t>
      </w:r>
      <w:r>
        <w:rPr>
          <w:rFonts w:ascii="Times New Roman" w:hAnsi="Times New Roman" w:cs="Times New Roman"/>
        </w:rPr>
        <w:t>s</w:t>
      </w:r>
      <w:r w:rsidRPr="00574DBF">
        <w:rPr>
          <w:rFonts w:ascii="Times New Roman" w:hAnsi="Times New Roman" w:cs="Times New Roman"/>
        </w:rPr>
        <w:t>eq data for HepG2-Ctrl and HepG2-shURI cells with 975 up-regulated genes (red) and 701 downregulated genes (green).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b,</w:t>
      </w:r>
      <w:r w:rsidRPr="00574D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v</w:t>
      </w:r>
      <w:r w:rsidRPr="00574DBF">
        <w:rPr>
          <w:rFonts w:ascii="Times New Roman" w:hAnsi="Times New Roman" w:cs="Times New Roman"/>
        </w:rPr>
        <w:t>olcano plot of gene expression in HepG2-shURI vs HepG2-Ctrl cell. The fold change is the average gene expression of the shURI group vs Ctrl group. Differentially expressed genes are shown in red (upregulated) and blue (downregulated).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c,</w:t>
      </w:r>
      <w:r w:rsidRPr="00574DBF">
        <w:rPr>
          <w:rFonts w:ascii="Times New Roman" w:hAnsi="Times New Roman" w:cs="Times New Roman"/>
        </w:rPr>
        <w:t xml:space="preserve"> GSEA indicates that WP ‘Apoptosis’ and WP ‘Apoptosis modulation and signaling’ were not enriched in the HepG2-shURI cells based on additi</w:t>
      </w:r>
      <w:r>
        <w:rPr>
          <w:rFonts w:ascii="Times New Roman" w:hAnsi="Times New Roman" w:cs="Times New Roman"/>
        </w:rPr>
        <w:t>onal gene alterations.</w:t>
      </w:r>
    </w:p>
    <w:p w14:paraId="723255E0" w14:textId="77777777" w:rsidR="00AF4EB0" w:rsidRDefault="00AF4EB0" w:rsidP="00AF4EB0">
      <w:pPr>
        <w:rPr>
          <w:rFonts w:ascii="Times New Roman" w:hAnsi="Times New Roman" w:cs="Times New Roman"/>
        </w:rPr>
      </w:pPr>
      <w:r w:rsidRPr="007F4E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A8EC0C" wp14:editId="35747AA0">
            <wp:extent cx="5273963" cy="7253288"/>
            <wp:effectExtent l="0" t="0" r="3175" b="5080"/>
            <wp:docPr id="9" name="图片 9" descr="D:\实验内容\RMP\2020-RMP-HDAC1-P53\6. 制图\小写\SFigure 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实验内容\RMP\2020-RMP-HDAC1-P53\6. 制图\小写\SFigure 2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21"/>
                    <a:stretch/>
                  </pic:blipFill>
                  <pic:spPr bwMode="auto">
                    <a:xfrm>
                      <a:off x="0" y="0"/>
                      <a:ext cx="5274310" cy="7253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5628C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2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7F4EAB">
        <w:rPr>
          <w:rFonts w:ascii="Times New Roman" w:hAnsi="Times New Roman" w:cs="Times New Roman"/>
          <w:b/>
        </w:rPr>
        <w:t xml:space="preserve"> </w:t>
      </w:r>
      <w:r w:rsidRPr="00CD26FB">
        <w:rPr>
          <w:rFonts w:ascii="Times New Roman" w:hAnsi="Times New Roman" w:cs="Times New Roman"/>
          <w:b/>
        </w:rPr>
        <w:t xml:space="preserve">URI depletion promotes TKI-induced ferroptosis in cancer cells. </w:t>
      </w:r>
      <w:r>
        <w:rPr>
          <w:rFonts w:ascii="Times New Roman" w:hAnsi="Times New Roman" w:cs="Times New Roman"/>
          <w:b/>
        </w:rPr>
        <w:t>a,</w:t>
      </w:r>
      <w:r w:rsidRPr="00201440">
        <w:t xml:space="preserve"> </w:t>
      </w:r>
      <w:r>
        <w:rPr>
          <w:rFonts w:ascii="Times New Roman" w:hAnsi="Times New Roman" w:cs="Times New Roman"/>
        </w:rPr>
        <w:t>Relative</w:t>
      </w:r>
      <w:r w:rsidRPr="00201440">
        <w:rPr>
          <w:rFonts w:ascii="Times New Roman" w:hAnsi="Times New Roman" w:cs="Times New Roman"/>
        </w:rPr>
        <w:t xml:space="preserve"> viability of H</w:t>
      </w:r>
      <w:r>
        <w:rPr>
          <w:rFonts w:ascii="Times New Roman" w:hAnsi="Times New Roman" w:cs="Times New Roman"/>
        </w:rPr>
        <w:t>UH7, Hep3B, HT29 and HCT116</w:t>
      </w:r>
      <w:r w:rsidRPr="00201440">
        <w:rPr>
          <w:rFonts w:ascii="Times New Roman" w:hAnsi="Times New Roman" w:cs="Times New Roman"/>
        </w:rPr>
        <w:t xml:space="preserve"> cells treated with different concentrations of </w:t>
      </w:r>
      <w:r>
        <w:rPr>
          <w:rFonts w:ascii="Times New Roman" w:hAnsi="Times New Roman" w:cs="Times New Roman"/>
        </w:rPr>
        <w:t>s</w:t>
      </w:r>
      <w:r w:rsidRPr="00201440">
        <w:rPr>
          <w:rFonts w:ascii="Times New Roman" w:hAnsi="Times New Roman" w:cs="Times New Roman"/>
        </w:rPr>
        <w:t xml:space="preserve">orafenib, </w:t>
      </w:r>
      <w:r>
        <w:rPr>
          <w:rFonts w:ascii="Times New Roman" w:hAnsi="Times New Roman" w:cs="Times New Roman"/>
        </w:rPr>
        <w:t>l</w:t>
      </w:r>
      <w:r w:rsidRPr="00201440">
        <w:rPr>
          <w:rFonts w:ascii="Times New Roman" w:hAnsi="Times New Roman" w:cs="Times New Roman"/>
        </w:rPr>
        <w:t xml:space="preserve">envatinib, </w:t>
      </w:r>
      <w:r>
        <w:rPr>
          <w:rFonts w:ascii="Times New Roman" w:hAnsi="Times New Roman" w:cs="Times New Roman"/>
        </w:rPr>
        <w:t>r</w:t>
      </w:r>
      <w:r w:rsidRPr="00201440">
        <w:rPr>
          <w:rFonts w:ascii="Times New Roman" w:hAnsi="Times New Roman" w:cs="Times New Roman"/>
        </w:rPr>
        <w:t xml:space="preserve">egarofenib, </w:t>
      </w:r>
      <w:r>
        <w:rPr>
          <w:rFonts w:ascii="Times New Roman" w:hAnsi="Times New Roman" w:cs="Times New Roman"/>
        </w:rPr>
        <w:t>a</w:t>
      </w:r>
      <w:r w:rsidRPr="00201440">
        <w:rPr>
          <w:rFonts w:ascii="Times New Roman" w:hAnsi="Times New Roman" w:cs="Times New Roman"/>
        </w:rPr>
        <w:t xml:space="preserve">patinib, </w:t>
      </w:r>
      <w:r>
        <w:rPr>
          <w:rFonts w:ascii="Times New Roman" w:hAnsi="Times New Roman" w:cs="Times New Roman"/>
        </w:rPr>
        <w:t>e</w:t>
      </w:r>
      <w:r w:rsidRPr="00201440">
        <w:rPr>
          <w:rFonts w:ascii="Times New Roman" w:hAnsi="Times New Roman" w:cs="Times New Roman"/>
        </w:rPr>
        <w:t xml:space="preserve">rlotinib or </w:t>
      </w:r>
      <w:r>
        <w:rPr>
          <w:rFonts w:ascii="Times New Roman" w:hAnsi="Times New Roman" w:cs="Times New Roman"/>
        </w:rPr>
        <w:t>d</w:t>
      </w:r>
      <w:r w:rsidRPr="00201440">
        <w:rPr>
          <w:rFonts w:ascii="Times New Roman" w:hAnsi="Times New Roman" w:cs="Times New Roman"/>
        </w:rPr>
        <w:t xml:space="preserve">onafenib for 48 h (n = 3). Cell viability was </w:t>
      </w:r>
      <w:r>
        <w:rPr>
          <w:rFonts w:ascii="Times New Roman" w:hAnsi="Times New Roman" w:cs="Times New Roman"/>
        </w:rPr>
        <w:t>measured</w:t>
      </w:r>
      <w:r w:rsidRPr="009C31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Data are mean ± s.e.m. (n=3). </w:t>
      </w:r>
      <w:r>
        <w:rPr>
          <w:rFonts w:ascii="Times New Roman" w:hAnsi="Times New Roman" w:cs="Times New Roman"/>
          <w:b/>
        </w:rPr>
        <w:t>b,</w:t>
      </w:r>
      <w:r w:rsidRPr="00201440">
        <w:t xml:space="preserve"> </w:t>
      </w:r>
      <w:r w:rsidRPr="00201440">
        <w:rPr>
          <w:rFonts w:ascii="Times New Roman" w:hAnsi="Times New Roman" w:cs="Times New Roman"/>
        </w:rPr>
        <w:t xml:space="preserve">HUH7, Hep3B, HT29 </w:t>
      </w:r>
      <w:r>
        <w:rPr>
          <w:rFonts w:ascii="Times New Roman" w:hAnsi="Times New Roman" w:cs="Times New Roman"/>
        </w:rPr>
        <w:t>and</w:t>
      </w:r>
      <w:r w:rsidRPr="00201440">
        <w:rPr>
          <w:rFonts w:ascii="Times New Roman" w:hAnsi="Times New Roman" w:cs="Times New Roman"/>
        </w:rPr>
        <w:t xml:space="preserve"> HCT116 cells were treated as indicated. Sorafenib, 10 μM; </w:t>
      </w:r>
      <w:r>
        <w:rPr>
          <w:rFonts w:ascii="Times New Roman" w:hAnsi="Times New Roman" w:cs="Times New Roman"/>
        </w:rPr>
        <w:t>l</w:t>
      </w:r>
      <w:r w:rsidRPr="00201440">
        <w:rPr>
          <w:rFonts w:ascii="Times New Roman" w:hAnsi="Times New Roman" w:cs="Times New Roman"/>
        </w:rPr>
        <w:t>envatinib, 10 μM</w:t>
      </w:r>
      <w:r>
        <w:rPr>
          <w:rFonts w:ascii="Times New Roman" w:hAnsi="Times New Roman" w:cs="Times New Roman"/>
        </w:rPr>
        <w:t xml:space="preserve"> for Hep3B cells and 20 </w:t>
      </w:r>
      <w:r w:rsidRPr="00201440">
        <w:rPr>
          <w:rFonts w:ascii="Times New Roman" w:hAnsi="Times New Roman" w:cs="Times New Roman"/>
        </w:rPr>
        <w:t>μM</w:t>
      </w:r>
      <w:r>
        <w:rPr>
          <w:rFonts w:ascii="Times New Roman" w:hAnsi="Times New Roman" w:cs="Times New Roman"/>
        </w:rPr>
        <w:t xml:space="preserve"> for </w:t>
      </w:r>
      <w:r w:rsidRPr="00201440">
        <w:rPr>
          <w:rFonts w:ascii="Times New Roman" w:hAnsi="Times New Roman" w:cs="Times New Roman"/>
        </w:rPr>
        <w:t xml:space="preserve">HUH7, HT29 </w:t>
      </w:r>
      <w:r>
        <w:rPr>
          <w:rFonts w:ascii="Times New Roman" w:hAnsi="Times New Roman" w:cs="Times New Roman"/>
        </w:rPr>
        <w:t>and</w:t>
      </w:r>
      <w:r w:rsidRPr="00201440">
        <w:rPr>
          <w:rFonts w:ascii="Times New Roman" w:hAnsi="Times New Roman" w:cs="Times New Roman"/>
        </w:rPr>
        <w:t xml:space="preserve"> HCT116 cells; </w:t>
      </w:r>
      <w:r>
        <w:rPr>
          <w:rFonts w:ascii="Times New Roman" w:hAnsi="Times New Roman" w:cs="Times New Roman"/>
        </w:rPr>
        <w:t>r</w:t>
      </w:r>
      <w:r w:rsidRPr="00201440">
        <w:rPr>
          <w:rFonts w:ascii="Times New Roman" w:hAnsi="Times New Roman" w:cs="Times New Roman"/>
        </w:rPr>
        <w:t xml:space="preserve">egarofenib 10 μM; </w:t>
      </w:r>
      <w:r>
        <w:rPr>
          <w:rFonts w:ascii="Times New Roman" w:hAnsi="Times New Roman" w:cs="Times New Roman"/>
        </w:rPr>
        <w:t>a</w:t>
      </w:r>
      <w:r w:rsidRPr="00201440">
        <w:rPr>
          <w:rFonts w:ascii="Times New Roman" w:hAnsi="Times New Roman" w:cs="Times New Roman"/>
        </w:rPr>
        <w:t xml:space="preserve">patinib 20 μM; </w:t>
      </w:r>
      <w:r>
        <w:rPr>
          <w:rFonts w:ascii="Times New Roman" w:hAnsi="Times New Roman" w:cs="Times New Roman"/>
        </w:rPr>
        <w:t>e</w:t>
      </w:r>
      <w:r w:rsidRPr="00201440">
        <w:rPr>
          <w:rFonts w:ascii="Times New Roman" w:hAnsi="Times New Roman" w:cs="Times New Roman"/>
        </w:rPr>
        <w:t xml:space="preserve">rlotnib 20 μM; </w:t>
      </w:r>
      <w:r>
        <w:rPr>
          <w:rFonts w:ascii="Times New Roman" w:hAnsi="Times New Roman" w:cs="Times New Roman"/>
        </w:rPr>
        <w:t>d</w:t>
      </w:r>
      <w:r w:rsidRPr="00201440">
        <w:rPr>
          <w:rFonts w:ascii="Times New Roman" w:hAnsi="Times New Roman" w:cs="Times New Roman"/>
        </w:rPr>
        <w:t xml:space="preserve">onafenib </w:t>
      </w:r>
      <w:r>
        <w:rPr>
          <w:rFonts w:ascii="Times New Roman" w:hAnsi="Times New Roman" w:cs="Times New Roman"/>
        </w:rPr>
        <w:t xml:space="preserve">5 </w:t>
      </w:r>
      <w:r w:rsidRPr="00201440">
        <w:rPr>
          <w:rFonts w:ascii="Times New Roman" w:hAnsi="Times New Roman" w:cs="Times New Roman"/>
        </w:rPr>
        <w:t xml:space="preserve">μM </w:t>
      </w:r>
      <w:r>
        <w:rPr>
          <w:rFonts w:ascii="Times New Roman" w:hAnsi="Times New Roman" w:cs="Times New Roman"/>
        </w:rPr>
        <w:t xml:space="preserve">for HUH7 and HT29 cells, </w:t>
      </w:r>
      <w:r w:rsidRPr="00201440">
        <w:rPr>
          <w:rFonts w:ascii="Times New Roman" w:hAnsi="Times New Roman" w:cs="Times New Roman"/>
        </w:rPr>
        <w:t>10 μM</w:t>
      </w:r>
      <w:r>
        <w:rPr>
          <w:rFonts w:ascii="Times New Roman" w:hAnsi="Times New Roman" w:cs="Times New Roman"/>
        </w:rPr>
        <w:t xml:space="preserve"> for Hep3B and HCT116 cells</w:t>
      </w:r>
      <w:r w:rsidRPr="00201440">
        <w:rPr>
          <w:rFonts w:ascii="Times New Roman" w:hAnsi="Times New Roman" w:cs="Times New Roman"/>
        </w:rPr>
        <w:t xml:space="preserve">. </w:t>
      </w:r>
      <w:r w:rsidRPr="00A05985">
        <w:rPr>
          <w:rFonts w:ascii="Times New Roman" w:hAnsi="Times New Roman" w:cs="Times New Roman"/>
        </w:rPr>
        <w:t>Lipid peroxidation w</w:t>
      </w:r>
      <w:r>
        <w:rPr>
          <w:rFonts w:ascii="Times New Roman" w:hAnsi="Times New Roman" w:cs="Times New Roman"/>
        </w:rPr>
        <w:t>as</w:t>
      </w:r>
      <w:r w:rsidRPr="00A05985">
        <w:rPr>
          <w:rFonts w:ascii="Times New Roman" w:hAnsi="Times New Roman" w:cs="Times New Roman"/>
        </w:rPr>
        <w:t xml:space="preserve"> measured</w:t>
      </w:r>
      <w:r w:rsidRPr="0041702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lastRenderedPageBreak/>
        <w:t xml:space="preserve">Data are mean ± s.e.m. (n=3). </w:t>
      </w:r>
      <w:r>
        <w:rPr>
          <w:rFonts w:ascii="Times New Roman" w:hAnsi="Times New Roman" w:cs="Times New Roman"/>
          <w:b/>
        </w:rPr>
        <w:t>c,</w:t>
      </w:r>
      <w:r>
        <w:rPr>
          <w:rFonts w:ascii="Times New Roman" w:hAnsi="Times New Roman" w:cs="Times New Roman"/>
        </w:rPr>
        <w:t xml:space="preserve"> Cell proliferation after 48h of sorafenib treatment was assessed by CCK-8. Data are mean ± s.e.m. (n=</w:t>
      </w:r>
      <w:r w:rsidRPr="00693851">
        <w:rPr>
          <w:rFonts w:ascii="Times New Roman" w:hAnsi="Times New Roman" w:cs="Times New Roman"/>
        </w:rPr>
        <w:t>3).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d,</w:t>
      </w:r>
      <w:r>
        <w:rPr>
          <w:rFonts w:ascii="Times New Roman" w:hAnsi="Times New Roman" w:cs="Times New Roman"/>
        </w:rPr>
        <w:t xml:space="preserve"> Relative</w:t>
      </w:r>
      <w:r w:rsidRPr="00235A9D">
        <w:rPr>
          <w:rFonts w:ascii="Times New Roman" w:hAnsi="Times New Roman" w:cs="Times New Roman"/>
        </w:rPr>
        <w:t xml:space="preserve"> viability of </w:t>
      </w:r>
      <w:r>
        <w:rPr>
          <w:rFonts w:ascii="Times New Roman" w:hAnsi="Times New Roman" w:cs="Times New Roman"/>
        </w:rPr>
        <w:t xml:space="preserve">HepG2-Ctrl and HepG2-shURI </w:t>
      </w:r>
      <w:r w:rsidRPr="00235A9D">
        <w:rPr>
          <w:rFonts w:ascii="Times New Roman" w:hAnsi="Times New Roman" w:cs="Times New Roman"/>
        </w:rPr>
        <w:t xml:space="preserve">cells treated with different concentrations of </w:t>
      </w:r>
      <w:r>
        <w:rPr>
          <w:rFonts w:ascii="Times New Roman" w:hAnsi="Times New Roman" w:cs="Times New Roman"/>
        </w:rPr>
        <w:t>regarofenib or donafenib</w:t>
      </w:r>
      <w:r w:rsidRPr="00235A9D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>48</w:t>
      </w:r>
      <w:r w:rsidRPr="00235A9D">
        <w:rPr>
          <w:rFonts w:ascii="Times New Roman" w:hAnsi="Times New Roman" w:cs="Times New Roman"/>
        </w:rPr>
        <w:t xml:space="preserve"> h.</w:t>
      </w:r>
      <w:r>
        <w:rPr>
          <w:rFonts w:ascii="Times New Roman" w:hAnsi="Times New Roman" w:cs="Times New Roman"/>
        </w:rPr>
        <w:t xml:space="preserve"> </w:t>
      </w:r>
      <w:r w:rsidRPr="009C3125">
        <w:rPr>
          <w:rFonts w:ascii="Times New Roman" w:hAnsi="Times New Roman" w:cs="Times New Roman"/>
        </w:rPr>
        <w:t xml:space="preserve">Cell viability was </w:t>
      </w:r>
      <w:r>
        <w:rPr>
          <w:rFonts w:ascii="Times New Roman" w:hAnsi="Times New Roman" w:cs="Times New Roman"/>
        </w:rPr>
        <w:t>measured</w:t>
      </w:r>
      <w:r w:rsidRPr="009C3125">
        <w:rPr>
          <w:rFonts w:ascii="Times New Roman" w:hAnsi="Times New Roman" w:cs="Times New Roman"/>
        </w:rPr>
        <w:t>.</w:t>
      </w:r>
      <w:r w:rsidRPr="00235A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Data are mean ± s.e.m.</w:t>
      </w:r>
      <w:r w:rsidRPr="00235A9D">
        <w:rPr>
          <w:rFonts w:ascii="Times New Roman" w:hAnsi="Times New Roman" w:cs="Times New Roman"/>
        </w:rPr>
        <w:t xml:space="preserve"> (n = 3)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e,</w:t>
      </w:r>
      <w:r w:rsidRPr="00CD26F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Relative</w:t>
      </w:r>
      <w:r w:rsidRPr="00235A9D">
        <w:rPr>
          <w:rFonts w:ascii="Times New Roman" w:hAnsi="Times New Roman" w:cs="Times New Roman"/>
        </w:rPr>
        <w:t xml:space="preserve"> viability of </w:t>
      </w:r>
      <w:r>
        <w:rPr>
          <w:rFonts w:ascii="Times New Roman" w:hAnsi="Times New Roman" w:cs="Times New Roman"/>
        </w:rPr>
        <w:t>JHH1</w:t>
      </w:r>
      <w:r w:rsidRPr="009C3125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 and HepG2 cells</w:t>
      </w:r>
      <w:r w:rsidRPr="009C3125">
        <w:rPr>
          <w:rFonts w:ascii="Times New Roman" w:hAnsi="Times New Roman" w:cs="Times New Roman"/>
        </w:rPr>
        <w:t xml:space="preserve"> with or</w:t>
      </w:r>
      <w:r>
        <w:rPr>
          <w:rFonts w:ascii="Times New Roman" w:hAnsi="Times New Roman" w:cs="Times New Roman"/>
        </w:rPr>
        <w:t xml:space="preserve"> </w:t>
      </w:r>
      <w:r w:rsidRPr="009C3125">
        <w:rPr>
          <w:rFonts w:ascii="Times New Roman" w:hAnsi="Times New Roman" w:cs="Times New Roman"/>
        </w:rPr>
        <w:t xml:space="preserve">without </w:t>
      </w:r>
      <w:r>
        <w:rPr>
          <w:rFonts w:ascii="Times New Roman" w:hAnsi="Times New Roman" w:cs="Times New Roman"/>
        </w:rPr>
        <w:t>URI</w:t>
      </w:r>
      <w:r w:rsidRPr="009C3125">
        <w:rPr>
          <w:rFonts w:ascii="Times New Roman" w:hAnsi="Times New Roman" w:cs="Times New Roman"/>
        </w:rPr>
        <w:t xml:space="preserve"> depletion</w:t>
      </w:r>
      <w:r w:rsidRPr="00235A9D">
        <w:rPr>
          <w:rFonts w:ascii="Times New Roman" w:hAnsi="Times New Roman" w:cs="Times New Roman"/>
        </w:rPr>
        <w:t xml:space="preserve"> treated with different concentrations of </w:t>
      </w:r>
      <w:r>
        <w:rPr>
          <w:rFonts w:ascii="Times New Roman" w:hAnsi="Times New Roman" w:cs="Times New Roman"/>
        </w:rPr>
        <w:t>RSL3</w:t>
      </w:r>
      <w:r w:rsidRPr="00235A9D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>48</w:t>
      </w:r>
      <w:r w:rsidRPr="00235A9D">
        <w:rPr>
          <w:rFonts w:ascii="Times New Roman" w:hAnsi="Times New Roman" w:cs="Times New Roman"/>
        </w:rPr>
        <w:t xml:space="preserve"> h.</w:t>
      </w:r>
      <w:r>
        <w:rPr>
          <w:rFonts w:ascii="Times New Roman" w:hAnsi="Times New Roman" w:cs="Times New Roman"/>
        </w:rPr>
        <w:t xml:space="preserve"> </w:t>
      </w:r>
      <w:r w:rsidRPr="009C3125">
        <w:rPr>
          <w:rFonts w:ascii="Times New Roman" w:hAnsi="Times New Roman" w:cs="Times New Roman"/>
        </w:rPr>
        <w:t xml:space="preserve">Cell viability was </w:t>
      </w:r>
      <w:r>
        <w:rPr>
          <w:rFonts w:ascii="Times New Roman" w:hAnsi="Times New Roman" w:cs="Times New Roman"/>
        </w:rPr>
        <w:t>measured</w:t>
      </w:r>
      <w:r w:rsidRPr="009C3125">
        <w:rPr>
          <w:rFonts w:ascii="Times New Roman" w:hAnsi="Times New Roman" w:cs="Times New Roman"/>
        </w:rPr>
        <w:t>.</w:t>
      </w:r>
      <w:r w:rsidRPr="00235A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Data are mean ± s.e.m.</w:t>
      </w:r>
      <w:r w:rsidRPr="00235A9D">
        <w:rPr>
          <w:rFonts w:ascii="Times New Roman" w:hAnsi="Times New Roman" w:cs="Times New Roman"/>
        </w:rPr>
        <w:t xml:space="preserve"> (n = 3)</w:t>
      </w:r>
      <w:r>
        <w:rPr>
          <w:rFonts w:ascii="Times New Roman" w:hAnsi="Times New Roman" w:cs="Times New Roman"/>
        </w:rPr>
        <w:t>.</w:t>
      </w:r>
    </w:p>
    <w:p w14:paraId="1F724531" w14:textId="77777777" w:rsidR="00AF4EB0" w:rsidRDefault="00AF4EB0" w:rsidP="00AF4EB0">
      <w:pPr>
        <w:rPr>
          <w:rFonts w:ascii="Times New Roman" w:hAnsi="Times New Roman" w:cs="Times New Roman"/>
        </w:rPr>
      </w:pPr>
      <w:r w:rsidRPr="004367B9">
        <w:rPr>
          <w:rFonts w:ascii="Times New Roman" w:hAnsi="Times New Roman" w:cs="Times New Roman"/>
          <w:noProof/>
        </w:rPr>
        <w:drawing>
          <wp:inline distT="0" distB="0" distL="0" distR="0" wp14:anchorId="5091260A" wp14:editId="6B6D2645">
            <wp:extent cx="5274016" cy="6372225"/>
            <wp:effectExtent l="0" t="0" r="3175" b="0"/>
            <wp:docPr id="10" name="图片 10" descr="D:\实验内容\RMP\2020-RMP-HDAC1-P53\6. 制图\小写\SFigure 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实验内容\RMP\2020-RMP-HDAC1-P53\6. 制图\小写\SFigure 3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574"/>
                    <a:stretch/>
                  </pic:blipFill>
                  <pic:spPr bwMode="auto">
                    <a:xfrm>
                      <a:off x="0" y="0"/>
                      <a:ext cx="5274310" cy="637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D52258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3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4367B9">
        <w:rPr>
          <w:rFonts w:ascii="Times New Roman" w:hAnsi="Times New Roman" w:cs="Times New Roman"/>
          <w:b/>
        </w:rPr>
        <w:t xml:space="preserve"> </w:t>
      </w:r>
      <w:r w:rsidRPr="009E7DC2">
        <w:rPr>
          <w:rFonts w:ascii="Times New Roman" w:hAnsi="Times New Roman" w:cs="Times New Roman"/>
          <w:b/>
        </w:rPr>
        <w:t>URI depletion reprogrammed lipid metabolism of tumor cells.</w:t>
      </w:r>
      <w:r>
        <w:rPr>
          <w:rFonts w:ascii="Times New Roman" w:hAnsi="Times New Roman" w:cs="Times New Roman"/>
          <w:b/>
        </w:rPr>
        <w:t xml:space="preserve"> a,</w:t>
      </w:r>
      <w:r w:rsidRPr="003746D8">
        <w:rPr>
          <w:rFonts w:ascii="Times New Roman" w:hAnsi="Times New Roman" w:cs="Times New Roman"/>
          <w:b/>
        </w:rPr>
        <w:t xml:space="preserve"> </w:t>
      </w:r>
      <w:r w:rsidRPr="00CB607F">
        <w:rPr>
          <w:rFonts w:ascii="Times New Roman" w:hAnsi="Times New Roman" w:cs="Times New Roman"/>
        </w:rPr>
        <w:t xml:space="preserve">Composition of lipid classes that were considered for subsequent analysis in </w:t>
      </w:r>
      <w:r>
        <w:rPr>
          <w:rFonts w:ascii="Times New Roman" w:hAnsi="Times New Roman" w:cs="Times New Roman"/>
        </w:rPr>
        <w:t>HepG2-Ctrl and HepG2-shURI cells</w:t>
      </w:r>
      <w:r w:rsidRPr="00CB607F">
        <w:rPr>
          <w:rFonts w:ascii="Times New Roman" w:hAnsi="Times New Roman" w:cs="Times New Roman"/>
        </w:rPr>
        <w:t xml:space="preserve"> detected by liquid chromatography–mass spectrometry/mass spectrometry.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b,</w:t>
      </w:r>
      <w:r>
        <w:rPr>
          <w:rFonts w:ascii="Times New Roman" w:hAnsi="Times New Roman" w:cs="Times New Roman"/>
        </w:rPr>
        <w:t xml:space="preserve"> </w:t>
      </w:r>
      <w:r w:rsidRPr="000443AA">
        <w:rPr>
          <w:rFonts w:ascii="Times New Roman" w:hAnsi="Times New Roman" w:cs="Times New Roman"/>
        </w:rPr>
        <w:t>Lipid profiles</w:t>
      </w:r>
      <w:r>
        <w:rPr>
          <w:rFonts w:ascii="Times New Roman" w:hAnsi="Times New Roman" w:cs="Times New Roman"/>
        </w:rPr>
        <w:t xml:space="preserve"> were compared </w:t>
      </w:r>
      <w:r w:rsidRPr="000443AA">
        <w:rPr>
          <w:rFonts w:ascii="Times New Roman" w:hAnsi="Times New Roman" w:cs="Times New Roman"/>
        </w:rPr>
        <w:t>using partial least squares discriminant analysis (PLS-DA)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c,</w:t>
      </w:r>
      <w:r w:rsidRPr="003746D8">
        <w:rPr>
          <w:rFonts w:ascii="Times New Roman" w:hAnsi="Times New Roman" w:cs="Times New Roman"/>
          <w:b/>
        </w:rPr>
        <w:t xml:space="preserve"> </w:t>
      </w:r>
      <w:r w:rsidRPr="000443AA">
        <w:rPr>
          <w:rFonts w:ascii="Times New Roman" w:hAnsi="Times New Roman" w:cs="Times New Roman"/>
        </w:rPr>
        <w:t>Orthogonal (O)PLS-DA models</w:t>
      </w:r>
      <w:r>
        <w:rPr>
          <w:rFonts w:ascii="Times New Roman" w:hAnsi="Times New Roman" w:cs="Times New Roman"/>
        </w:rPr>
        <w:t xml:space="preserve"> </w:t>
      </w:r>
      <w:r w:rsidRPr="000443AA">
        <w:rPr>
          <w:rFonts w:ascii="Times New Roman" w:hAnsi="Times New Roman" w:cs="Times New Roman"/>
        </w:rPr>
        <w:t>were constructed to compare</w:t>
      </w:r>
      <w:r>
        <w:rPr>
          <w:rFonts w:ascii="Times New Roman" w:hAnsi="Times New Roman" w:cs="Times New Roman"/>
        </w:rPr>
        <w:t xml:space="preserve"> HepG2-shURI cells versus control. </w:t>
      </w:r>
      <w:r>
        <w:rPr>
          <w:rFonts w:ascii="Times New Roman" w:hAnsi="Times New Roman" w:cs="Times New Roman"/>
          <w:b/>
        </w:rPr>
        <w:t>d,</w:t>
      </w:r>
      <w:r w:rsidRPr="003746D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lastRenderedPageBreak/>
        <w:t xml:space="preserve">Correlation heatmap of different lipid species based on the basis of </w:t>
      </w:r>
      <w:r w:rsidRPr="000552C3">
        <w:rPr>
          <w:rFonts w:ascii="Times New Roman" w:hAnsi="Times New Roman" w:cs="Times New Roman"/>
          <w:b/>
        </w:rPr>
        <w:t>Fig. 2</w:t>
      </w:r>
      <w:r>
        <w:rPr>
          <w:rFonts w:ascii="Times New Roman" w:hAnsi="Times New Roman" w:cs="Times New Roman"/>
          <w:b/>
        </w:rPr>
        <w:t>a</w:t>
      </w:r>
      <w:r w:rsidRPr="000552C3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e,</w:t>
      </w:r>
      <w:r w:rsidRPr="003746D8">
        <w:rPr>
          <w:rFonts w:ascii="Times New Roman" w:hAnsi="Times New Roman" w:cs="Times New Roman"/>
          <w:b/>
        </w:rPr>
        <w:t xml:space="preserve"> </w:t>
      </w:r>
      <w:r w:rsidRPr="001C1B42">
        <w:rPr>
          <w:rFonts w:ascii="Times New Roman" w:hAnsi="Times New Roman" w:cs="Times New Roman"/>
        </w:rPr>
        <w:t>Schematic of the</w:t>
      </w:r>
      <w:r>
        <w:rPr>
          <w:rFonts w:ascii="Times New Roman" w:hAnsi="Times New Roman" w:cs="Times New Roman"/>
        </w:rPr>
        <w:t xml:space="preserve"> </w:t>
      </w:r>
      <w:r w:rsidRPr="001C1B42">
        <w:rPr>
          <w:rFonts w:ascii="Times New Roman" w:hAnsi="Times New Roman" w:cs="Times New Roman"/>
        </w:rPr>
        <w:t>reaction catalysed by SCD</w:t>
      </w:r>
      <w:r>
        <w:rPr>
          <w:rFonts w:ascii="Times New Roman" w:hAnsi="Times New Roman" w:cs="Times New Roman"/>
        </w:rPr>
        <w:t>1</w:t>
      </w:r>
      <w:r w:rsidRPr="001C1B4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f,</w:t>
      </w:r>
      <w:r w:rsidRPr="003746D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mRNA expression of </w:t>
      </w:r>
      <w:r w:rsidRPr="001C1B42">
        <w:rPr>
          <w:rFonts w:ascii="Times New Roman" w:hAnsi="Times New Roman" w:cs="Times New Roman"/>
        </w:rPr>
        <w:t xml:space="preserve">lipogenic </w:t>
      </w:r>
      <w:r>
        <w:rPr>
          <w:rFonts w:ascii="Times New Roman" w:hAnsi="Times New Roman" w:cs="Times New Roman"/>
        </w:rPr>
        <w:t xml:space="preserve">genes </w:t>
      </w:r>
      <w:r w:rsidRPr="008919DF">
        <w:rPr>
          <w:rFonts w:ascii="Times New Roman" w:hAnsi="Times New Roman" w:cs="Times New Roman"/>
          <w:i/>
        </w:rPr>
        <w:t>Dgat1</w:t>
      </w:r>
      <w:r>
        <w:rPr>
          <w:rFonts w:ascii="Times New Roman" w:hAnsi="Times New Roman" w:cs="Times New Roman"/>
        </w:rPr>
        <w:t xml:space="preserve"> and </w:t>
      </w:r>
      <w:r w:rsidRPr="008919DF">
        <w:rPr>
          <w:rFonts w:ascii="Times New Roman" w:hAnsi="Times New Roman" w:cs="Times New Roman"/>
          <w:i/>
        </w:rPr>
        <w:t>Dgat2</w:t>
      </w:r>
      <w:r>
        <w:rPr>
          <w:rFonts w:ascii="Times New Roman" w:hAnsi="Times New Roman" w:cs="Times New Roman"/>
        </w:rPr>
        <w:t xml:space="preserve"> in HepG2 cells with or without URI depletion. Data are mean ± s.e.m. (n=3). </w:t>
      </w:r>
      <w:r>
        <w:rPr>
          <w:rFonts w:ascii="Times New Roman" w:hAnsi="Times New Roman" w:cs="Times New Roman"/>
          <w:b/>
        </w:rPr>
        <w:t>g,</w:t>
      </w:r>
      <w:r w:rsidRPr="003746D8">
        <w:rPr>
          <w:b/>
        </w:rPr>
        <w:t xml:space="preserve"> </w:t>
      </w:r>
      <w:r w:rsidRPr="001C1B42">
        <w:rPr>
          <w:rFonts w:ascii="Times New Roman" w:hAnsi="Times New Roman" w:cs="Times New Roman"/>
        </w:rPr>
        <w:t xml:space="preserve">GO enrichment analysis of genes </w:t>
      </w:r>
      <w:r>
        <w:rPr>
          <w:rFonts w:ascii="Times New Roman" w:hAnsi="Times New Roman" w:cs="Times New Roman"/>
        </w:rPr>
        <w:t>in GSE96793 from GEO datasets.</w:t>
      </w:r>
    </w:p>
    <w:p w14:paraId="749376FD" w14:textId="77777777" w:rsidR="00AF4EB0" w:rsidRDefault="00AF4EB0" w:rsidP="00AF4EB0">
      <w:pPr>
        <w:rPr>
          <w:rFonts w:ascii="Times New Roman" w:hAnsi="Times New Roman" w:cs="Times New Roman"/>
        </w:rPr>
      </w:pPr>
      <w:r w:rsidRPr="004367B9">
        <w:rPr>
          <w:rFonts w:ascii="Times New Roman" w:hAnsi="Times New Roman" w:cs="Times New Roman"/>
          <w:noProof/>
        </w:rPr>
        <w:drawing>
          <wp:inline distT="0" distB="0" distL="0" distR="0" wp14:anchorId="556220B2" wp14:editId="308D41C7">
            <wp:extent cx="5274005" cy="7224712"/>
            <wp:effectExtent l="0" t="0" r="3175" b="0"/>
            <wp:docPr id="11" name="图片 11" descr="D:\实验内容\RMP\2020-RMP-HDAC1-P53\6. 制图\小写\SFigure 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实验内容\RMP\2020-RMP-HDAC1-P53\6. 制图\小写\SFigure 4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62"/>
                    <a:stretch/>
                  </pic:blipFill>
                  <pic:spPr bwMode="auto">
                    <a:xfrm>
                      <a:off x="0" y="0"/>
                      <a:ext cx="5274310" cy="722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48ACD6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4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4367B9">
        <w:rPr>
          <w:rFonts w:ascii="Times New Roman" w:hAnsi="Times New Roman" w:cs="Times New Roman"/>
          <w:b/>
        </w:rPr>
        <w:t xml:space="preserve"> </w:t>
      </w:r>
      <w:r w:rsidRPr="00FE2280">
        <w:rPr>
          <w:rFonts w:ascii="Times New Roman" w:hAnsi="Times New Roman" w:cs="Times New Roman"/>
          <w:b/>
        </w:rPr>
        <w:t>URI alleviated TKI-induced ferroptosis in a SCD1-dependent manner.</w:t>
      </w:r>
      <w:r>
        <w:rPr>
          <w:rFonts w:ascii="Times New Roman" w:hAnsi="Times New Roman" w:cs="Times New Roman"/>
          <w:b/>
        </w:rPr>
        <w:t xml:space="preserve"> a, </w:t>
      </w:r>
      <w:r>
        <w:rPr>
          <w:rFonts w:ascii="Times New Roman" w:hAnsi="Times New Roman" w:cs="Times New Roman"/>
        </w:rPr>
        <w:t xml:space="preserve">The venn </w:t>
      </w:r>
      <w:r w:rsidRPr="0079497C">
        <w:rPr>
          <w:rFonts w:ascii="Times New Roman" w:hAnsi="Times New Roman" w:cs="Times New Roman"/>
        </w:rPr>
        <w:t>diagram</w:t>
      </w:r>
      <w:r w:rsidRPr="00382B2D">
        <w:rPr>
          <w:rFonts w:ascii="Times New Roman" w:hAnsi="Times New Roman" w:cs="Times New Roman"/>
        </w:rPr>
        <w:t xml:space="preserve"> shows </w:t>
      </w:r>
      <w:r>
        <w:rPr>
          <w:rFonts w:ascii="Times New Roman" w:hAnsi="Times New Roman" w:cs="Times New Roman"/>
        </w:rPr>
        <w:t>overlap of the 13</w:t>
      </w:r>
      <w:r w:rsidRPr="00382B2D">
        <w:rPr>
          <w:rFonts w:ascii="Times New Roman" w:hAnsi="Times New Roman" w:cs="Times New Roman"/>
        </w:rPr>
        <w:t xml:space="preserve"> genes significantly altered </w:t>
      </w:r>
      <w:r>
        <w:rPr>
          <w:rFonts w:ascii="Times New Roman" w:hAnsi="Times New Roman" w:cs="Times New Roman"/>
        </w:rPr>
        <w:t>after administrating with</w:t>
      </w:r>
      <w:r w:rsidRPr="00382B2D">
        <w:rPr>
          <w:rFonts w:ascii="Times New Roman" w:hAnsi="Times New Roman" w:cs="Times New Roman"/>
        </w:rPr>
        <w:t xml:space="preserve"> sorafenib in </w:t>
      </w:r>
      <w:r>
        <w:rPr>
          <w:rFonts w:ascii="Times New Roman" w:hAnsi="Times New Roman" w:cs="Times New Roman"/>
        </w:rPr>
        <w:t xml:space="preserve">HepG2, HUH7 cells and Xenografts mouse models. </w:t>
      </w:r>
      <w:r>
        <w:rPr>
          <w:rFonts w:ascii="Times New Roman" w:hAnsi="Times New Roman" w:cs="Times New Roman"/>
          <w:b/>
        </w:rPr>
        <w:t>b,</w:t>
      </w:r>
      <w:r>
        <w:rPr>
          <w:rFonts w:ascii="Times New Roman" w:hAnsi="Times New Roman" w:cs="Times New Roman"/>
        </w:rPr>
        <w:t xml:space="preserve"> </w:t>
      </w:r>
      <w:r w:rsidRPr="0079497C">
        <w:rPr>
          <w:rFonts w:ascii="Times New Roman" w:hAnsi="Times New Roman" w:cs="Times New Roman"/>
        </w:rPr>
        <w:t xml:space="preserve">Cells were treated with </w:t>
      </w:r>
      <w:r>
        <w:rPr>
          <w:rFonts w:ascii="Times New Roman" w:hAnsi="Times New Roman" w:cs="Times New Roman"/>
        </w:rPr>
        <w:t>2</w:t>
      </w:r>
      <w:r w:rsidRPr="0079497C">
        <w:rPr>
          <w:rFonts w:ascii="Times New Roman" w:hAnsi="Times New Roman" w:cs="Times New Roman"/>
        </w:rPr>
        <w:t>0</w:t>
      </w:r>
      <w:r w:rsidRPr="00847FC7">
        <w:rPr>
          <w:rFonts w:ascii="Symbol" w:hAnsi="Symbol" w:cs="Times New Roman"/>
        </w:rPr>
        <w:t></w:t>
      </w:r>
      <w:r w:rsidRPr="0079497C"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</w:rPr>
        <w:lastRenderedPageBreak/>
        <w:t>sorafenib</w:t>
      </w:r>
      <w:r w:rsidRPr="0079497C">
        <w:rPr>
          <w:rFonts w:ascii="Times New Roman" w:hAnsi="Times New Roman" w:cs="Times New Roman"/>
        </w:rPr>
        <w:t xml:space="preserve"> for indicated time points, and cell lysates were immunoblotted with indicated antibodies. (n=3).</w:t>
      </w:r>
      <w:r>
        <w:rPr>
          <w:rFonts w:ascii="Times New Roman" w:hAnsi="Times New Roman" w:cs="Times New Roman"/>
          <w:b/>
        </w:rPr>
        <w:t>c, d,</w:t>
      </w:r>
      <w:r>
        <w:rPr>
          <w:rFonts w:ascii="Times New Roman" w:hAnsi="Times New Roman" w:cs="Times New Roman"/>
        </w:rPr>
        <w:t xml:space="preserve"> </w:t>
      </w:r>
      <w:r w:rsidRPr="00847FC7">
        <w:rPr>
          <w:rFonts w:ascii="Times New Roman" w:hAnsi="Times New Roman" w:cs="Times New Roman"/>
        </w:rPr>
        <w:t xml:space="preserve">Relative viability of </w:t>
      </w:r>
      <w:r>
        <w:rPr>
          <w:rFonts w:ascii="Times New Roman" w:hAnsi="Times New Roman" w:cs="Times New Roman"/>
        </w:rPr>
        <w:t>JHH1</w:t>
      </w:r>
      <w:r w:rsidRPr="00847FC7">
        <w:rPr>
          <w:rFonts w:ascii="Times New Roman" w:hAnsi="Times New Roman" w:cs="Times New Roman"/>
        </w:rPr>
        <w:t xml:space="preserve"> and HepG2 cells with or without URI depletion treated with</w:t>
      </w:r>
      <w:r>
        <w:rPr>
          <w:rFonts w:ascii="Times New Roman" w:hAnsi="Times New Roman" w:cs="Times New Roman"/>
        </w:rPr>
        <w:t xml:space="preserve"> A939572 or MK8245 </w:t>
      </w:r>
      <w:r w:rsidRPr="00847FC7">
        <w:rPr>
          <w:rFonts w:ascii="Times New Roman" w:hAnsi="Times New Roman" w:cs="Times New Roman"/>
        </w:rPr>
        <w:t>at the indicated</w:t>
      </w:r>
      <w:r>
        <w:rPr>
          <w:rFonts w:ascii="Times New Roman" w:hAnsi="Times New Roman" w:cs="Times New Roman"/>
        </w:rPr>
        <w:t xml:space="preserve"> </w:t>
      </w:r>
      <w:r w:rsidRPr="00847FC7">
        <w:rPr>
          <w:rFonts w:ascii="Times New Roman" w:hAnsi="Times New Roman" w:cs="Times New Roman"/>
        </w:rPr>
        <w:t xml:space="preserve">concentrations for </w:t>
      </w:r>
      <w:r>
        <w:rPr>
          <w:rFonts w:ascii="Times New Roman" w:hAnsi="Times New Roman" w:cs="Times New Roman"/>
        </w:rPr>
        <w:t>48h.</w:t>
      </w:r>
      <w:r w:rsidRPr="00847FC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Cell viability was measured</w:t>
      </w:r>
      <w:r w:rsidRPr="009C31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Data are mean ± s.e.m. (n=3). </w:t>
      </w:r>
      <w:r>
        <w:rPr>
          <w:rFonts w:ascii="Times New Roman" w:hAnsi="Times New Roman" w:cs="Times New Roman"/>
          <w:b/>
        </w:rPr>
        <w:t>e,</w:t>
      </w:r>
      <w:r>
        <w:rPr>
          <w:rFonts w:ascii="Times New Roman" w:hAnsi="Times New Roman" w:cs="Times New Roman"/>
        </w:rPr>
        <w:t xml:space="preserve"> Representative images of HepG2-Ctrl and HepG2-shURI cells cultured with 10</w:t>
      </w:r>
      <w:r w:rsidRPr="00DE0126"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 xml:space="preserve">M sorafenib </w:t>
      </w:r>
      <w:r w:rsidRPr="00847FC7">
        <w:rPr>
          <w:rFonts w:ascii="Times New Roman" w:hAnsi="Times New Roman" w:cs="Times New Roman"/>
        </w:rPr>
        <w:t>in the presence and absence of A939572 (</w:t>
      </w:r>
      <w:r>
        <w:rPr>
          <w:rFonts w:ascii="Times New Roman" w:hAnsi="Times New Roman" w:cs="Times New Roman"/>
        </w:rPr>
        <w:t>10</w:t>
      </w:r>
      <w:r w:rsidRPr="00847FC7">
        <w:rPr>
          <w:rFonts w:ascii="Symbol" w:hAnsi="Symbol" w:cs="Times New Roman"/>
        </w:rPr>
        <w:t></w:t>
      </w:r>
      <w:r w:rsidRPr="00847FC7">
        <w:rPr>
          <w:rFonts w:ascii="Times New Roman" w:hAnsi="Times New Roman" w:cs="Times New Roman"/>
        </w:rPr>
        <w:t>M) or MK8245 (</w:t>
      </w:r>
      <w:r>
        <w:rPr>
          <w:rFonts w:ascii="Times New Roman" w:hAnsi="Times New Roman" w:cs="Times New Roman"/>
        </w:rPr>
        <w:t>10</w:t>
      </w:r>
      <w:r w:rsidRPr="00847FC7">
        <w:rPr>
          <w:rFonts w:ascii="Symbol" w:hAnsi="Symbol" w:cs="Times New Roman"/>
        </w:rPr>
        <w:t></w:t>
      </w:r>
      <w:r w:rsidRPr="00847FC7">
        <w:rPr>
          <w:rFonts w:ascii="Times New Roman" w:hAnsi="Times New Roman" w:cs="Times New Roman"/>
        </w:rPr>
        <w:t>M)</w:t>
      </w:r>
      <w:r w:rsidRPr="009B3B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for 48h. </w:t>
      </w:r>
      <w:r>
        <w:rPr>
          <w:rFonts w:ascii="Times New Roman" w:hAnsi="Times New Roman" w:cs="Times New Roman"/>
          <w:b/>
        </w:rPr>
        <w:t>f,</w:t>
      </w:r>
      <w:r w:rsidRPr="0044684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The cells were stained with PI </w:t>
      </w:r>
      <w:r w:rsidRPr="00DE0126">
        <w:rPr>
          <w:rFonts w:ascii="Times New Roman" w:hAnsi="Times New Roman" w:cs="Times New Roman"/>
        </w:rPr>
        <w:t>followed by flow cytometry</w:t>
      </w:r>
      <w:r>
        <w:rPr>
          <w:rFonts w:ascii="Times New Roman" w:hAnsi="Times New Roman" w:cs="Times New Roman"/>
        </w:rPr>
        <w:t xml:space="preserve">. </w:t>
      </w:r>
      <w:r w:rsidRPr="009B3B57">
        <w:rPr>
          <w:rFonts w:ascii="Times New Roman" w:hAnsi="Times New Roman" w:cs="Times New Roman"/>
        </w:rPr>
        <w:t>Quantification of three</w:t>
      </w:r>
      <w:r>
        <w:rPr>
          <w:rFonts w:ascii="Times New Roman" w:hAnsi="Times New Roman" w:cs="Times New Roman"/>
        </w:rPr>
        <w:t xml:space="preserve"> </w:t>
      </w:r>
      <w:r w:rsidRPr="009B3B57">
        <w:rPr>
          <w:rFonts w:ascii="Times New Roman" w:hAnsi="Times New Roman" w:cs="Times New Roman"/>
        </w:rPr>
        <w:t xml:space="preserve">independent </w:t>
      </w:r>
      <w:r>
        <w:rPr>
          <w:rFonts w:ascii="Times New Roman" w:hAnsi="Times New Roman" w:cs="Times New Roman"/>
        </w:rPr>
        <w:t xml:space="preserve">assays. Data are mean ± s.e.m. (n=3). </w:t>
      </w:r>
      <w:r>
        <w:rPr>
          <w:rFonts w:ascii="Times New Roman" w:hAnsi="Times New Roman" w:cs="Times New Roman"/>
          <w:b/>
        </w:rPr>
        <w:t>g, h,</w:t>
      </w:r>
      <w:r w:rsidRPr="00446843">
        <w:rPr>
          <w:rFonts w:ascii="Times New Roman" w:hAnsi="Times New Roman" w:cs="Times New Roman"/>
          <w:b/>
        </w:rPr>
        <w:t xml:space="preserve"> </w:t>
      </w:r>
      <w:r w:rsidRPr="009B3B57">
        <w:rPr>
          <w:rFonts w:ascii="Times New Roman" w:hAnsi="Times New Roman" w:cs="Times New Roman"/>
        </w:rPr>
        <w:t>Long-term colony-formation assay of</w:t>
      </w:r>
      <w:r>
        <w:rPr>
          <w:rFonts w:ascii="Times New Roman" w:hAnsi="Times New Roman" w:cs="Times New Roman"/>
        </w:rPr>
        <w:t xml:space="preserve"> HepG2-Ctrl and HepG2-shURI cells. </w:t>
      </w:r>
      <w:r w:rsidRPr="009B3B57">
        <w:rPr>
          <w:rFonts w:ascii="Times New Roman" w:hAnsi="Times New Roman" w:cs="Times New Roman"/>
        </w:rPr>
        <w:t xml:space="preserve">Cells were </w:t>
      </w:r>
      <w:r w:rsidRPr="00847FC7">
        <w:rPr>
          <w:rFonts w:ascii="Times New Roman" w:hAnsi="Times New Roman" w:cs="Times New Roman"/>
        </w:rPr>
        <w:t xml:space="preserve">treated with </w:t>
      </w:r>
      <w:r>
        <w:rPr>
          <w:rFonts w:ascii="Times New Roman" w:hAnsi="Times New Roman" w:cs="Times New Roman"/>
        </w:rPr>
        <w:t>2.5</w:t>
      </w:r>
      <w:r w:rsidRPr="00847FC7">
        <w:rPr>
          <w:rFonts w:ascii="Symbol" w:hAnsi="Symbol" w:cs="Times New Roman"/>
        </w:rPr>
        <w:t></w:t>
      </w:r>
      <w:r w:rsidRPr="00847FC7">
        <w:rPr>
          <w:rFonts w:ascii="Times New Roman" w:hAnsi="Times New Roman" w:cs="Times New Roman"/>
        </w:rPr>
        <w:t>M sorafenib in the presence and absence of A939572 (</w:t>
      </w:r>
      <w:r>
        <w:rPr>
          <w:rFonts w:ascii="Times New Roman" w:hAnsi="Times New Roman" w:cs="Times New Roman"/>
        </w:rPr>
        <w:t>10</w:t>
      </w:r>
      <w:r w:rsidRPr="00847FC7">
        <w:rPr>
          <w:rFonts w:ascii="Symbol" w:hAnsi="Symbol" w:cs="Times New Roman"/>
        </w:rPr>
        <w:t></w:t>
      </w:r>
      <w:r w:rsidRPr="00847FC7">
        <w:rPr>
          <w:rFonts w:ascii="Times New Roman" w:hAnsi="Times New Roman" w:cs="Times New Roman"/>
        </w:rPr>
        <w:t>M) or MK8245 (</w:t>
      </w:r>
      <w:r>
        <w:rPr>
          <w:rFonts w:ascii="Times New Roman" w:hAnsi="Times New Roman" w:cs="Times New Roman"/>
        </w:rPr>
        <w:t>10</w:t>
      </w:r>
      <w:r w:rsidRPr="00847FC7">
        <w:rPr>
          <w:rFonts w:ascii="Symbol" w:hAnsi="Symbol" w:cs="Times New Roman"/>
        </w:rPr>
        <w:t></w:t>
      </w:r>
      <w:r w:rsidRPr="00847FC7">
        <w:rPr>
          <w:rFonts w:ascii="Times New Roman" w:hAnsi="Times New Roman" w:cs="Times New Roman"/>
        </w:rPr>
        <w:t>M)</w:t>
      </w:r>
      <w:r w:rsidRPr="009B3B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 w:rsidRPr="009B3B57">
        <w:rPr>
          <w:rFonts w:ascii="Times New Roman" w:hAnsi="Times New Roman" w:cs="Times New Roman"/>
        </w:rPr>
        <w:t>14 days, fixed and stained.</w:t>
      </w:r>
      <w:r>
        <w:rPr>
          <w:rFonts w:ascii="Times New Roman" w:hAnsi="Times New Roman" w:cs="Times New Roman"/>
        </w:rPr>
        <w:t xml:space="preserve"> </w:t>
      </w:r>
      <w:r w:rsidRPr="009B3B57">
        <w:rPr>
          <w:rFonts w:ascii="Times New Roman" w:hAnsi="Times New Roman" w:cs="Times New Roman"/>
        </w:rPr>
        <w:t>Quantification of three</w:t>
      </w:r>
      <w:r>
        <w:rPr>
          <w:rFonts w:ascii="Times New Roman" w:hAnsi="Times New Roman" w:cs="Times New Roman"/>
        </w:rPr>
        <w:t xml:space="preserve"> </w:t>
      </w:r>
      <w:r w:rsidRPr="009B3B57">
        <w:rPr>
          <w:rFonts w:ascii="Times New Roman" w:hAnsi="Times New Roman" w:cs="Times New Roman"/>
        </w:rPr>
        <w:t xml:space="preserve">independent </w:t>
      </w:r>
      <w:r>
        <w:rPr>
          <w:rFonts w:ascii="Times New Roman" w:hAnsi="Times New Roman" w:cs="Times New Roman"/>
        </w:rPr>
        <w:t>assays. Data are mean ± s.e.m. (n=3).</w:t>
      </w:r>
    </w:p>
    <w:p w14:paraId="771B815A" w14:textId="77777777" w:rsidR="00AF4EB0" w:rsidRDefault="00AF4EB0" w:rsidP="00AF4EB0">
      <w:pPr>
        <w:rPr>
          <w:rFonts w:ascii="Times New Roman" w:hAnsi="Times New Roman" w:cs="Times New Roman"/>
        </w:rPr>
      </w:pPr>
      <w:r w:rsidRPr="004367B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214576" wp14:editId="3572955D">
            <wp:extent cx="5274005" cy="7029450"/>
            <wp:effectExtent l="0" t="0" r="3175" b="0"/>
            <wp:docPr id="12" name="图片 12" descr="D:\实验内容\RMP\2020-RMP-HDAC1-P53\6. 制图\小写\SFigure 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实验内容\RMP\2020-RMP-HDAC1-P53\6. 制图\小写\SFigure 5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79"/>
                    <a:stretch/>
                  </pic:blipFill>
                  <pic:spPr bwMode="auto">
                    <a:xfrm>
                      <a:off x="0" y="0"/>
                      <a:ext cx="5274310" cy="702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3E644F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5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4367B9">
        <w:rPr>
          <w:rFonts w:ascii="Times New Roman" w:hAnsi="Times New Roman" w:cs="Times New Roman"/>
          <w:b/>
        </w:rPr>
        <w:t xml:space="preserve"> </w:t>
      </w:r>
      <w:r w:rsidRPr="00FE13E8">
        <w:rPr>
          <w:rFonts w:ascii="Times New Roman" w:hAnsi="Times New Roman" w:cs="Times New Roman"/>
          <w:b/>
        </w:rPr>
        <w:t xml:space="preserve">URI promotes SCD1 transcription by inhibiting p53. </w:t>
      </w:r>
      <w:r>
        <w:rPr>
          <w:rFonts w:ascii="Times New Roman" w:hAnsi="Times New Roman" w:cs="Times New Roman"/>
          <w:b/>
        </w:rPr>
        <w:t>a,</w:t>
      </w:r>
      <w:r>
        <w:rPr>
          <w:rFonts w:ascii="Times New Roman" w:hAnsi="Times New Roman" w:cs="Times New Roman"/>
        </w:rPr>
        <w:t xml:space="preserve"> JHH1-Ctrl and JHH1-shURI cells were treated with 10</w:t>
      </w:r>
      <w:r w:rsidRPr="00CE34CC"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M MG132 at the indicated time. C</w:t>
      </w:r>
      <w:r w:rsidRPr="00E81D0C">
        <w:rPr>
          <w:rFonts w:ascii="Times New Roman" w:hAnsi="Times New Roman" w:cs="Times New Roman"/>
        </w:rPr>
        <w:t>ell lysates were</w:t>
      </w:r>
      <w:r>
        <w:rPr>
          <w:rFonts w:ascii="Times New Roman" w:hAnsi="Times New Roman" w:cs="Times New Roman"/>
        </w:rPr>
        <w:t xml:space="preserve"> </w:t>
      </w:r>
      <w:r w:rsidRPr="00E81D0C">
        <w:rPr>
          <w:rFonts w:ascii="Times New Roman" w:hAnsi="Times New Roman" w:cs="Times New Roman"/>
        </w:rPr>
        <w:t>immunoblotted with indicated antibodies.</w:t>
      </w:r>
      <w:r w:rsidRPr="00036B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(n=3). </w:t>
      </w:r>
      <w:r>
        <w:rPr>
          <w:rFonts w:ascii="Times New Roman" w:hAnsi="Times New Roman" w:cs="Times New Roman"/>
          <w:b/>
        </w:rPr>
        <w:t>b,</w:t>
      </w:r>
      <w:r w:rsidRPr="009955F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JHH1-Ctrl and JHH1-shURI cells were transfected with HA-tagged ubiquitin for 48h before anti-SCD1 immunoprecipitation and immunoblotting was performed.</w:t>
      </w:r>
      <w:r w:rsidRPr="00C51A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(n=3). </w:t>
      </w:r>
      <w:r>
        <w:rPr>
          <w:rFonts w:ascii="Times New Roman" w:hAnsi="Times New Roman" w:cs="Times New Roman"/>
          <w:b/>
        </w:rPr>
        <w:t>c,</w:t>
      </w:r>
      <w:r>
        <w:rPr>
          <w:rFonts w:ascii="Times New Roman" w:hAnsi="Times New Roman" w:cs="Times New Roman"/>
        </w:rPr>
        <w:t xml:space="preserve"> HEK293T cells stably expressing His-URI were transfected with HA-tagged ubiquitin for 48h before anti-SCD1 immunoprecipitation and immunoblotting was performed.</w:t>
      </w:r>
      <w:r w:rsidRPr="00C51A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(n=3). </w:t>
      </w:r>
      <w:r>
        <w:rPr>
          <w:rFonts w:ascii="Times New Roman" w:hAnsi="Times New Roman" w:cs="Times New Roman"/>
          <w:b/>
        </w:rPr>
        <w:t>d,</w:t>
      </w:r>
      <w:r w:rsidRPr="009955FA">
        <w:rPr>
          <w:rFonts w:ascii="Times New Roman" w:hAnsi="Times New Roman" w:cs="Times New Roman"/>
          <w:b/>
        </w:rPr>
        <w:t xml:space="preserve"> </w:t>
      </w:r>
      <w:r w:rsidRPr="00D93127">
        <w:rPr>
          <w:rFonts w:ascii="Times New Roman" w:hAnsi="Times New Roman" w:cs="Times New Roman"/>
        </w:rPr>
        <w:t xml:space="preserve">mRNA expression of </w:t>
      </w:r>
      <w:r>
        <w:rPr>
          <w:rFonts w:ascii="Times New Roman" w:hAnsi="Times New Roman" w:cs="Times New Roman"/>
        </w:rPr>
        <w:t>SREBP, ChREBP, LXR</w:t>
      </w:r>
      <w:r w:rsidRPr="00CA59F8">
        <w:rPr>
          <w:rFonts w:ascii="Symbol" w:hAnsi="Symbol" w:cs="Times New Roman"/>
        </w:rPr>
        <w:t></w:t>
      </w:r>
      <w:r>
        <w:rPr>
          <w:rFonts w:ascii="Times New Roman" w:hAnsi="Times New Roman" w:cs="Times New Roman"/>
        </w:rPr>
        <w:t xml:space="preserve"> and p53 in JHH1 and HepG2</w:t>
      </w:r>
      <w:r w:rsidRPr="00D93127">
        <w:rPr>
          <w:rFonts w:ascii="Times New Roman" w:hAnsi="Times New Roman" w:cs="Times New Roman"/>
        </w:rPr>
        <w:t xml:space="preserve"> cells </w:t>
      </w:r>
      <w:r>
        <w:rPr>
          <w:rFonts w:ascii="Times New Roman" w:hAnsi="Times New Roman" w:cs="Times New Roman"/>
        </w:rPr>
        <w:t>transfected with siRNA of the indicated genes</w:t>
      </w:r>
      <w:r w:rsidRPr="00D93127">
        <w:rPr>
          <w:rFonts w:ascii="Times New Roman" w:hAnsi="Times New Roman" w:cs="Times New Roman"/>
        </w:rPr>
        <w:t xml:space="preserve">. Data are mean ± s.e.m. </w:t>
      </w:r>
      <w:r w:rsidRPr="00D93127">
        <w:rPr>
          <w:rFonts w:ascii="Times New Roman" w:hAnsi="Times New Roman" w:cs="Times New Roman"/>
        </w:rPr>
        <w:lastRenderedPageBreak/>
        <w:t>(n=3)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e,</w:t>
      </w:r>
      <w:r w:rsidRPr="009955F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Sequence logo for SREBF1 binding. </w:t>
      </w:r>
      <w:r>
        <w:rPr>
          <w:rFonts w:ascii="Times New Roman" w:hAnsi="Times New Roman" w:cs="Times New Roman"/>
          <w:b/>
        </w:rPr>
        <w:t>f,</w:t>
      </w:r>
      <w:r w:rsidRPr="009955F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The list shows potential sequences for SREBF1 and p53 binding derived from JASPAR database and existing literatures. </w:t>
      </w:r>
      <w:r>
        <w:rPr>
          <w:rFonts w:ascii="Times New Roman" w:hAnsi="Times New Roman" w:cs="Times New Roman"/>
          <w:b/>
        </w:rPr>
        <w:t>g,</w:t>
      </w:r>
      <w:r>
        <w:rPr>
          <w:rFonts w:ascii="Times New Roman" w:hAnsi="Times New Roman" w:cs="Times New Roman"/>
        </w:rPr>
        <w:t xml:space="preserve"> </w:t>
      </w:r>
      <w:r w:rsidRPr="00886E30">
        <w:rPr>
          <w:rFonts w:ascii="Times New Roman" w:hAnsi="Times New Roman" w:cs="Times New Roman"/>
        </w:rPr>
        <w:t xml:space="preserve">ChIP assay was carried out in </w:t>
      </w:r>
      <w:r>
        <w:rPr>
          <w:rFonts w:ascii="Times New Roman" w:hAnsi="Times New Roman" w:cs="Times New Roman"/>
        </w:rPr>
        <w:t>HepG2</w:t>
      </w:r>
      <w:r w:rsidRPr="00886E30">
        <w:rPr>
          <w:rFonts w:ascii="Times New Roman" w:hAnsi="Times New Roman" w:cs="Times New Roman"/>
        </w:rPr>
        <w:t xml:space="preserve"> cells.</w:t>
      </w:r>
      <w:r w:rsidRPr="00886E30">
        <w:t xml:space="preserve"> </w:t>
      </w:r>
      <w:r w:rsidRPr="00886E30">
        <w:rPr>
          <w:rFonts w:ascii="Times New Roman" w:hAnsi="Times New Roman" w:cs="Times New Roman"/>
        </w:rPr>
        <w:t xml:space="preserve">The precipitated DNA was amplified by qPCR using specific primers flanking the </w:t>
      </w:r>
      <w:r>
        <w:rPr>
          <w:rFonts w:ascii="Times New Roman" w:hAnsi="Times New Roman" w:cs="Times New Roman"/>
        </w:rPr>
        <w:t>SREBP</w:t>
      </w:r>
      <w:r w:rsidRPr="00886E30">
        <w:rPr>
          <w:rFonts w:ascii="Times New Roman" w:hAnsi="Times New Roman" w:cs="Times New Roman"/>
        </w:rPr>
        <w:t xml:space="preserve"> binding sites</w:t>
      </w:r>
      <w:r>
        <w:rPr>
          <w:rFonts w:ascii="Times New Roman" w:hAnsi="Times New Roman" w:cs="Times New Roman"/>
        </w:rPr>
        <w:t xml:space="preserve"> (SS1-SS7). (n=3). </w:t>
      </w:r>
      <w:r>
        <w:rPr>
          <w:rFonts w:ascii="Times New Roman" w:hAnsi="Times New Roman" w:cs="Times New Roman"/>
          <w:b/>
        </w:rPr>
        <w:t>h,</w:t>
      </w:r>
      <w:r>
        <w:rPr>
          <w:rFonts w:ascii="Times New Roman" w:hAnsi="Times New Roman" w:cs="Times New Roman"/>
        </w:rPr>
        <w:t xml:space="preserve"> Sequence logo for p53 binding. </w:t>
      </w:r>
      <w:r>
        <w:rPr>
          <w:rFonts w:ascii="Times New Roman" w:hAnsi="Times New Roman" w:cs="Times New Roman"/>
          <w:b/>
        </w:rPr>
        <w:t>i,</w:t>
      </w:r>
      <w:r w:rsidRPr="009955F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C</w:t>
      </w:r>
      <w:r w:rsidRPr="00CE34CC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lon</w:t>
      </w:r>
      <w:r w:rsidRPr="00CE34CC">
        <w:rPr>
          <w:rFonts w:ascii="Times New Roman" w:hAnsi="Times New Roman" w:cs="Times New Roman"/>
        </w:rPr>
        <w:t xml:space="preserve"> cancer cells (</w:t>
      </w:r>
      <w:r>
        <w:rPr>
          <w:rFonts w:ascii="Times New Roman" w:hAnsi="Times New Roman" w:cs="Times New Roman"/>
        </w:rPr>
        <w:t>HCT116, HT29</w:t>
      </w:r>
      <w:r w:rsidRPr="00CE34C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and liver cancer cells (Hep3B, HUH7 and MHCC97H) </w:t>
      </w:r>
      <w:r w:rsidRPr="00FE13E8">
        <w:rPr>
          <w:rFonts w:ascii="Times New Roman" w:hAnsi="Times New Roman" w:cs="Times New Roman"/>
        </w:rPr>
        <w:t>with different p53 status were infected with shURI lentivirus</w:t>
      </w:r>
      <w:r>
        <w:rPr>
          <w:rFonts w:ascii="Times New Roman" w:hAnsi="Times New Roman" w:cs="Times New Roman"/>
        </w:rPr>
        <w:t>. C</w:t>
      </w:r>
      <w:r w:rsidRPr="00E81D0C">
        <w:rPr>
          <w:rFonts w:ascii="Times New Roman" w:hAnsi="Times New Roman" w:cs="Times New Roman"/>
        </w:rPr>
        <w:t>ell lysates were</w:t>
      </w:r>
      <w:r>
        <w:rPr>
          <w:rFonts w:ascii="Times New Roman" w:hAnsi="Times New Roman" w:cs="Times New Roman"/>
        </w:rPr>
        <w:t xml:space="preserve"> </w:t>
      </w:r>
      <w:r w:rsidRPr="00E81D0C">
        <w:rPr>
          <w:rFonts w:ascii="Times New Roman" w:hAnsi="Times New Roman" w:cs="Times New Roman"/>
        </w:rPr>
        <w:t>immunoblotted with indicated antibodies.</w:t>
      </w:r>
      <w:r w:rsidRPr="00036B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(n=3). </w:t>
      </w:r>
      <w:r w:rsidRPr="006B503C">
        <w:rPr>
          <w:rFonts w:ascii="Times New Roman" w:hAnsi="Times New Roman" w:cs="Times New Roman"/>
        </w:rPr>
        <w:t xml:space="preserve">The values under the panels indicate the quantification of the bands normalized to </w:t>
      </w:r>
      <w:r>
        <w:rPr>
          <w:rFonts w:ascii="Times New Roman" w:hAnsi="Times New Roman" w:cs="Times New Roman"/>
        </w:rPr>
        <w:t>GAPDH</w:t>
      </w:r>
      <w:r w:rsidRPr="006B503C">
        <w:rPr>
          <w:rFonts w:ascii="Times New Roman" w:hAnsi="Times New Roman" w:cs="Times New Roman"/>
        </w:rPr>
        <w:t>.</w:t>
      </w:r>
    </w:p>
    <w:p w14:paraId="759B2C66" w14:textId="77777777" w:rsidR="00AF4EB0" w:rsidRDefault="00AF4EB0" w:rsidP="00AF4EB0">
      <w:pPr>
        <w:rPr>
          <w:rFonts w:ascii="Times New Roman" w:hAnsi="Times New Roman" w:cs="Times New Roman"/>
        </w:rPr>
      </w:pPr>
      <w:r w:rsidRPr="006C3299">
        <w:rPr>
          <w:rFonts w:ascii="Times New Roman" w:hAnsi="Times New Roman" w:cs="Times New Roman"/>
          <w:noProof/>
        </w:rPr>
        <w:drawing>
          <wp:inline distT="0" distB="0" distL="0" distR="0" wp14:anchorId="07D8CDEE" wp14:editId="2360DF55">
            <wp:extent cx="5274016" cy="4781550"/>
            <wp:effectExtent l="0" t="0" r="3175" b="0"/>
            <wp:docPr id="13" name="图片 13" descr="D:\实验内容\RMP\2020-RMP-HDAC1-P53\6. 制图\小写\SFigure 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实验内容\RMP\2020-RMP-HDAC1-P53\6. 制图\小写\SFigure 6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898"/>
                    <a:stretch/>
                  </pic:blipFill>
                  <pic:spPr bwMode="auto">
                    <a:xfrm>
                      <a:off x="0" y="0"/>
                      <a:ext cx="5274310" cy="4781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32F14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6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6C3299">
        <w:rPr>
          <w:rFonts w:ascii="Times New Roman" w:hAnsi="Times New Roman" w:cs="Times New Roman"/>
          <w:b/>
        </w:rPr>
        <w:t xml:space="preserve"> </w:t>
      </w:r>
      <w:r w:rsidRPr="009955FA">
        <w:rPr>
          <w:rFonts w:ascii="Times New Roman" w:hAnsi="Times New Roman" w:cs="Times New Roman"/>
          <w:b/>
        </w:rPr>
        <w:t>URI promotes p53 ubiquitination and degradation by interacting with TRIM28.</w:t>
      </w:r>
      <w:r>
        <w:rPr>
          <w:rFonts w:ascii="Times New Roman" w:hAnsi="Times New Roman" w:cs="Times New Roman"/>
          <w:b/>
        </w:rPr>
        <w:t xml:space="preserve"> a,</w:t>
      </w:r>
      <w:r>
        <w:rPr>
          <w:rFonts w:ascii="Times New Roman" w:hAnsi="Times New Roman" w:cs="Times New Roman"/>
        </w:rPr>
        <w:t xml:space="preserve"> </w:t>
      </w:r>
      <w:r w:rsidRPr="00D93127">
        <w:rPr>
          <w:rFonts w:ascii="Times New Roman" w:hAnsi="Times New Roman" w:cs="Times New Roman"/>
        </w:rPr>
        <w:t xml:space="preserve">mRNA expression of </w:t>
      </w:r>
      <w:r>
        <w:rPr>
          <w:rFonts w:ascii="Times New Roman" w:hAnsi="Times New Roman" w:cs="Times New Roman"/>
        </w:rPr>
        <w:t>SREBP, ChREBP and LXR</w:t>
      </w:r>
      <w:r w:rsidRPr="00CA59F8">
        <w:rPr>
          <w:rFonts w:ascii="Symbol" w:hAnsi="Symbol" w:cs="Times New Roman"/>
        </w:rPr>
        <w:t></w:t>
      </w:r>
      <w:r>
        <w:rPr>
          <w:rFonts w:ascii="Times New Roman" w:hAnsi="Times New Roman" w:cs="Times New Roman"/>
        </w:rPr>
        <w:t xml:space="preserve"> in JHH1 and HepG2</w:t>
      </w:r>
      <w:r w:rsidRPr="00D93127">
        <w:rPr>
          <w:rFonts w:ascii="Times New Roman" w:hAnsi="Times New Roman" w:cs="Times New Roman"/>
        </w:rPr>
        <w:t xml:space="preserve"> cells with or without URI depletion. Data are mean ± s.e.m. (n=3)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b,</w:t>
      </w:r>
      <w:r>
        <w:rPr>
          <w:rFonts w:ascii="Times New Roman" w:hAnsi="Times New Roman" w:cs="Times New Roman"/>
        </w:rPr>
        <w:t xml:space="preserve"> HepG2-Ctrl and HepG2-shURI cells were transfected with MOCK or si-TRIM28 for 48h.</w:t>
      </w:r>
      <w:r w:rsidRPr="00E81D0C">
        <w:t xml:space="preserve"> </w:t>
      </w:r>
      <w:r>
        <w:rPr>
          <w:rFonts w:ascii="Times New Roman" w:hAnsi="Times New Roman" w:cs="Times New Roman"/>
        </w:rPr>
        <w:t>C</w:t>
      </w:r>
      <w:r w:rsidRPr="00E81D0C">
        <w:rPr>
          <w:rFonts w:ascii="Times New Roman" w:hAnsi="Times New Roman" w:cs="Times New Roman"/>
        </w:rPr>
        <w:t>ell lysates were</w:t>
      </w:r>
      <w:r>
        <w:rPr>
          <w:rFonts w:ascii="Times New Roman" w:hAnsi="Times New Roman" w:cs="Times New Roman"/>
        </w:rPr>
        <w:t xml:space="preserve"> collected and</w:t>
      </w:r>
      <w:r w:rsidRPr="00E81D0C">
        <w:rPr>
          <w:rFonts w:ascii="Times New Roman" w:hAnsi="Times New Roman" w:cs="Times New Roman"/>
        </w:rPr>
        <w:t xml:space="preserve"> immunobl</w:t>
      </w:r>
      <w:r>
        <w:rPr>
          <w:rFonts w:ascii="Times New Roman" w:hAnsi="Times New Roman" w:cs="Times New Roman"/>
        </w:rPr>
        <w:t xml:space="preserve">otted with indicated antibodies. (n=3). </w:t>
      </w:r>
      <w:r>
        <w:rPr>
          <w:rFonts w:ascii="Times New Roman" w:hAnsi="Times New Roman" w:cs="Times New Roman"/>
          <w:b/>
        </w:rPr>
        <w:t>c,</w:t>
      </w:r>
      <w:r w:rsidRPr="005B6FE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JHH1-Ctrl and JHH1-shURI cells transfected with HA-tagged ubiquitin and with or without si-TRIM28 for 48h were treated with 10</w:t>
      </w:r>
      <w:r w:rsidRPr="00487243"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M MG132 for 6h before anti-p53 immunoprecipitation and immunoblotting was performed.</w:t>
      </w:r>
      <w:r w:rsidRPr="00C51A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(n=3). </w:t>
      </w:r>
      <w:r>
        <w:rPr>
          <w:rFonts w:ascii="Times New Roman" w:hAnsi="Times New Roman" w:cs="Times New Roman"/>
          <w:b/>
        </w:rPr>
        <w:t>d,</w:t>
      </w:r>
      <w:r w:rsidRPr="005B6FE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HepG2-Ctrl and HepG2-shURI cell lysates were subjected to anti-MDM2 immunoprecipitation. </w:t>
      </w:r>
      <w:r w:rsidRPr="00BE608C">
        <w:rPr>
          <w:rFonts w:ascii="Times New Roman" w:hAnsi="Times New Roman" w:cs="Times New Roman"/>
        </w:rPr>
        <w:t>Cell lysates and immunoprecipitated proteins were</w:t>
      </w:r>
      <w:r>
        <w:rPr>
          <w:rFonts w:ascii="Times New Roman" w:hAnsi="Times New Roman" w:cs="Times New Roman"/>
        </w:rPr>
        <w:t xml:space="preserve"> immunoblotted with indicated antibodies. (n=3). </w:t>
      </w:r>
      <w:r>
        <w:rPr>
          <w:rFonts w:ascii="Times New Roman" w:hAnsi="Times New Roman" w:cs="Times New Roman"/>
          <w:b/>
        </w:rPr>
        <w:t>e,</w:t>
      </w:r>
      <w:r>
        <w:rPr>
          <w:rFonts w:ascii="Times New Roman" w:hAnsi="Times New Roman" w:cs="Times New Roman"/>
        </w:rPr>
        <w:t xml:space="preserve"> JHH1-Ctrl and JHH1-shURI cell lysates were subjected to anti-TRIM28 immunoprecipitation. </w:t>
      </w:r>
      <w:r w:rsidRPr="00BE608C">
        <w:rPr>
          <w:rFonts w:ascii="Times New Roman" w:hAnsi="Times New Roman" w:cs="Times New Roman"/>
        </w:rPr>
        <w:t>Cell lysates and immunoprecipitated proteins were</w:t>
      </w:r>
      <w:r>
        <w:rPr>
          <w:rFonts w:ascii="Times New Roman" w:hAnsi="Times New Roman" w:cs="Times New Roman"/>
        </w:rPr>
        <w:t xml:space="preserve"> immunoblotted with indicated antibodies. (n=3). </w:t>
      </w:r>
      <w:r>
        <w:rPr>
          <w:rFonts w:ascii="Times New Roman" w:hAnsi="Times New Roman" w:cs="Times New Roman"/>
          <w:b/>
        </w:rPr>
        <w:t>f,</w:t>
      </w:r>
      <w:r w:rsidRPr="005B6FE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JHH1-Ctrl and JHH1-shURI cell lysates were subjected to anti-p53 immunoprecipitation. </w:t>
      </w:r>
      <w:r w:rsidRPr="00BE608C">
        <w:rPr>
          <w:rFonts w:ascii="Times New Roman" w:hAnsi="Times New Roman" w:cs="Times New Roman"/>
        </w:rPr>
        <w:t xml:space="preserve">Cell lysates and </w:t>
      </w:r>
      <w:r w:rsidRPr="00BE608C">
        <w:rPr>
          <w:rFonts w:ascii="Times New Roman" w:hAnsi="Times New Roman" w:cs="Times New Roman"/>
        </w:rPr>
        <w:lastRenderedPageBreak/>
        <w:t>immunoprecipitated proteins were</w:t>
      </w:r>
      <w:r>
        <w:rPr>
          <w:rFonts w:ascii="Times New Roman" w:hAnsi="Times New Roman" w:cs="Times New Roman"/>
        </w:rPr>
        <w:t xml:space="preserve"> immunoblotted with indicated antibodies. (n=3). </w:t>
      </w:r>
      <w:r>
        <w:rPr>
          <w:rFonts w:ascii="Times New Roman" w:hAnsi="Times New Roman" w:cs="Times New Roman"/>
          <w:b/>
        </w:rPr>
        <w:t>g,</w:t>
      </w:r>
      <w:r>
        <w:rPr>
          <w:rFonts w:ascii="Times New Roman" w:hAnsi="Times New Roman" w:cs="Times New Roman"/>
        </w:rPr>
        <w:t xml:space="preserve"> Sorafenib IC50 value of liver cancer cell lines with different p53 status. Each dot represents a cell line. </w:t>
      </w:r>
      <w:r w:rsidRPr="00406EF1">
        <w:rPr>
          <w:rFonts w:ascii="Times New Roman" w:hAnsi="Times New Roman" w:cs="Times New Roman"/>
        </w:rPr>
        <w:t>Data were adapted from</w:t>
      </w:r>
      <w:r>
        <w:rPr>
          <w:rFonts w:ascii="Times New Roman" w:hAnsi="Times New Roman" w:cs="Times New Roman"/>
        </w:rPr>
        <w:t xml:space="preserve"> CCLE datasets.</w:t>
      </w:r>
      <w:r w:rsidRPr="00406EF1">
        <w:rPr>
          <w:rFonts w:ascii="Times New Roman" w:hAnsi="Times New Roman" w:cs="Times New Roman"/>
        </w:rPr>
        <w:t xml:space="preserve"> </w:t>
      </w:r>
      <w:r w:rsidRPr="00D93127"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>ta are median</w:t>
      </w:r>
      <w:r w:rsidRPr="00D93127">
        <w:rPr>
          <w:rFonts w:ascii="Times New Roman" w:hAnsi="Times New Roman" w:cs="Times New Roman"/>
        </w:rPr>
        <w:t xml:space="preserve"> ± s.e.m.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h,</w:t>
      </w:r>
      <w:r w:rsidRPr="005B6FE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Sorafenib IC50 value of p53 wild-type cell lines (n=130) compared with p53 mutant cell lines (n=231). </w:t>
      </w:r>
      <w:r w:rsidRPr="00406EF1">
        <w:rPr>
          <w:rFonts w:ascii="Times New Roman" w:hAnsi="Times New Roman" w:cs="Times New Roman"/>
        </w:rPr>
        <w:t>Data were adapted from</w:t>
      </w:r>
      <w:r>
        <w:rPr>
          <w:rFonts w:ascii="Times New Roman" w:hAnsi="Times New Roman" w:cs="Times New Roman"/>
        </w:rPr>
        <w:t xml:space="preserve"> CCLE datasets.</w:t>
      </w:r>
      <w:r w:rsidRPr="00406EF1">
        <w:rPr>
          <w:rFonts w:ascii="Times New Roman" w:hAnsi="Times New Roman" w:cs="Times New Roman"/>
        </w:rPr>
        <w:t xml:space="preserve"> </w:t>
      </w:r>
      <w:r w:rsidRPr="00D93127"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>ta are median</w:t>
      </w:r>
      <w:r w:rsidRPr="00D93127">
        <w:rPr>
          <w:rFonts w:ascii="Times New Roman" w:hAnsi="Times New Roman" w:cs="Times New Roman"/>
        </w:rPr>
        <w:t xml:space="preserve"> ± s.e.m.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i,</w:t>
      </w:r>
      <w:r w:rsidRPr="005B6FE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Efficacy of regorafenib in p53 wild-type cell lines (n=155) compared with p53 mutant cell lines (n=403). </w:t>
      </w:r>
      <w:r w:rsidRPr="00406EF1">
        <w:rPr>
          <w:rFonts w:ascii="Times New Roman" w:hAnsi="Times New Roman" w:cs="Times New Roman"/>
        </w:rPr>
        <w:t>Data were adapted from</w:t>
      </w:r>
      <w:r>
        <w:rPr>
          <w:rFonts w:ascii="Times New Roman" w:hAnsi="Times New Roman" w:cs="Times New Roman"/>
        </w:rPr>
        <w:t xml:space="preserve"> CCLE datasets.</w:t>
      </w:r>
      <w:r w:rsidRPr="00406EF1">
        <w:rPr>
          <w:rFonts w:ascii="Times New Roman" w:hAnsi="Times New Roman" w:cs="Times New Roman"/>
        </w:rPr>
        <w:t xml:space="preserve"> </w:t>
      </w:r>
      <w:r w:rsidRPr="00D93127"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>ta are median</w:t>
      </w:r>
      <w:r w:rsidRPr="00D93127">
        <w:rPr>
          <w:rFonts w:ascii="Times New Roman" w:hAnsi="Times New Roman" w:cs="Times New Roman"/>
        </w:rPr>
        <w:t xml:space="preserve"> ± s.e.m.</w:t>
      </w:r>
    </w:p>
    <w:p w14:paraId="5E31ED01" w14:textId="77777777" w:rsidR="00AF4EB0" w:rsidRDefault="00AF4EB0" w:rsidP="00AF4EB0">
      <w:pPr>
        <w:rPr>
          <w:rFonts w:ascii="Times New Roman" w:hAnsi="Times New Roman" w:cs="Times New Roman"/>
        </w:rPr>
      </w:pPr>
      <w:r w:rsidRPr="006C3299">
        <w:rPr>
          <w:rFonts w:ascii="Times New Roman" w:hAnsi="Times New Roman" w:cs="Times New Roman"/>
          <w:noProof/>
        </w:rPr>
        <w:drawing>
          <wp:inline distT="0" distB="0" distL="0" distR="0" wp14:anchorId="56647860" wp14:editId="676AD310">
            <wp:extent cx="5274005" cy="6900863"/>
            <wp:effectExtent l="0" t="0" r="3175" b="0"/>
            <wp:docPr id="17" name="图片 17" descr="D:\实验内容\RMP\2020-RMP-HDAC1-P53\6. 制图\小写\SFigure 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实验内容\RMP\2020-RMP-HDAC1-P53\6. 制图\小写\SFigure 7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03"/>
                    <a:stretch/>
                  </pic:blipFill>
                  <pic:spPr bwMode="auto">
                    <a:xfrm>
                      <a:off x="0" y="0"/>
                      <a:ext cx="5274310" cy="690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5E17EE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7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6C3299">
        <w:rPr>
          <w:rFonts w:ascii="Times New Roman" w:hAnsi="Times New Roman" w:cs="Times New Roman"/>
          <w:b/>
        </w:rPr>
        <w:t xml:space="preserve"> </w:t>
      </w:r>
      <w:r w:rsidRPr="00D21322">
        <w:rPr>
          <w:rFonts w:ascii="Times New Roman" w:hAnsi="Times New Roman" w:cs="Times New Roman"/>
          <w:b/>
        </w:rPr>
        <w:t xml:space="preserve">Safety of aramchol in xenografts mice models. </w:t>
      </w:r>
      <w:r>
        <w:rPr>
          <w:rFonts w:ascii="Times New Roman" w:hAnsi="Times New Roman" w:cs="Times New Roman"/>
          <w:b/>
        </w:rPr>
        <w:t>a,</w:t>
      </w:r>
      <w:r>
        <w:rPr>
          <w:rFonts w:ascii="Times New Roman" w:hAnsi="Times New Roman" w:cs="Times New Roman"/>
        </w:rPr>
        <w:t xml:space="preserve"> </w:t>
      </w:r>
      <w:r w:rsidRPr="005B6FE0">
        <w:rPr>
          <w:rFonts w:ascii="Times New Roman" w:hAnsi="Times New Roman" w:cs="Times New Roman"/>
        </w:rPr>
        <w:t xml:space="preserve">Schematic representation of the </w:t>
      </w:r>
      <w:r>
        <w:rPr>
          <w:rFonts w:ascii="Times New Roman" w:hAnsi="Times New Roman" w:cs="Times New Roman"/>
        </w:rPr>
        <w:t>administration</w:t>
      </w:r>
      <w:r w:rsidRPr="005B6FE0">
        <w:rPr>
          <w:rFonts w:ascii="Times New Roman" w:hAnsi="Times New Roman" w:cs="Times New Roman"/>
        </w:rPr>
        <w:t xml:space="preserve"> schedule</w:t>
      </w:r>
      <w:r>
        <w:rPr>
          <w:rFonts w:ascii="Times New Roman" w:hAnsi="Times New Roman" w:cs="Times New Roman"/>
        </w:rPr>
        <w:t xml:space="preserve"> for aramchol. </w:t>
      </w:r>
      <w:r>
        <w:rPr>
          <w:rFonts w:ascii="Times New Roman" w:hAnsi="Times New Roman" w:cs="Times New Roman"/>
          <w:b/>
        </w:rPr>
        <w:t>b,</w:t>
      </w:r>
      <w:r>
        <w:rPr>
          <w:rFonts w:ascii="Times New Roman" w:hAnsi="Times New Roman" w:cs="Times New Roman"/>
        </w:rPr>
        <w:t xml:space="preserve"> Body weights of nude mice in the </w:t>
      </w:r>
      <w:r>
        <w:rPr>
          <w:rFonts w:ascii="Times New Roman" w:hAnsi="Times New Roman" w:cs="Times New Roman"/>
        </w:rPr>
        <w:lastRenderedPageBreak/>
        <w:t>xenografts models with aramchol at the indicated concentrations were assessed. 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>.</w:t>
      </w:r>
      <w:r w:rsidRPr="00212011">
        <w:t xml:space="preserve"> </w:t>
      </w:r>
      <w:r w:rsidRPr="00212011">
        <w:rPr>
          <w:rFonts w:ascii="Times New Roman" w:hAnsi="Times New Roman" w:cs="Times New Roman"/>
        </w:rPr>
        <w:t>P values were determined by two-way ANOVA</w:t>
      </w:r>
      <w:r>
        <w:rPr>
          <w:rFonts w:ascii="Times New Roman" w:hAnsi="Times New Roman" w:cs="Times New Roman"/>
        </w:rPr>
        <w:t xml:space="preserve"> </w:t>
      </w:r>
      <w:r w:rsidRPr="00212011">
        <w:rPr>
          <w:rFonts w:ascii="Times New Roman" w:hAnsi="Times New Roman" w:cs="Times New Roman"/>
        </w:rPr>
        <w:t>with Tukey multiple comparisons.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c,</w:t>
      </w:r>
      <w:r w:rsidRPr="00D2132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Tumor weight</w:t>
      </w:r>
      <w:r w:rsidRPr="003E7EB4"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 xml:space="preserve">of each group of </w:t>
      </w:r>
      <w:r>
        <w:rPr>
          <w:rFonts w:ascii="Times New Roman" w:hAnsi="Times New Roman" w:cs="Times New Roman"/>
        </w:rPr>
        <w:t>HepG2</w:t>
      </w:r>
      <w:r w:rsidRPr="00212011"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>xenografts</w:t>
      </w:r>
      <w:r>
        <w:rPr>
          <w:rFonts w:ascii="Times New Roman" w:hAnsi="Times New Roman" w:cs="Times New Roman"/>
        </w:rPr>
        <w:t xml:space="preserve"> at the end of treatment</w:t>
      </w:r>
      <w:r w:rsidRPr="00255C7A">
        <w:rPr>
          <w:rFonts w:ascii="Times New Roman" w:hAnsi="Times New Roman" w:cs="Times New Roman"/>
        </w:rPr>
        <w:t>.</w:t>
      </w:r>
      <w:r w:rsidRPr="003E7EB4"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 xml:space="preserve">Data are mean ± s.e.m. </w:t>
      </w:r>
      <w:r>
        <w:rPr>
          <w:rFonts w:ascii="Times New Roman" w:hAnsi="Times New Roman" w:cs="Times New Roman"/>
        </w:rPr>
        <w:t>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d,</w:t>
      </w:r>
      <w:r w:rsidRPr="00D21322">
        <w:rPr>
          <w:rFonts w:ascii="Times New Roman" w:hAnsi="Times New Roman" w:cs="Times New Roman"/>
          <w:b/>
        </w:rPr>
        <w:t xml:space="preserve"> </w:t>
      </w:r>
      <w:r w:rsidRPr="00D24F04">
        <w:rPr>
          <w:rFonts w:ascii="Times New Roman" w:hAnsi="Times New Roman" w:cs="Times New Roman"/>
        </w:rPr>
        <w:t xml:space="preserve">Representative </w:t>
      </w:r>
      <w:r>
        <w:rPr>
          <w:rFonts w:ascii="Times New Roman" w:hAnsi="Times New Roman" w:cs="Times New Roman"/>
        </w:rPr>
        <w:t xml:space="preserve">tumor </w:t>
      </w:r>
      <w:r w:rsidRPr="00D24F04">
        <w:rPr>
          <w:rFonts w:ascii="Times New Roman" w:hAnsi="Times New Roman" w:cs="Times New Roman"/>
        </w:rPr>
        <w:t xml:space="preserve">images of </w:t>
      </w:r>
      <w:r>
        <w:rPr>
          <w:rFonts w:ascii="Times New Roman" w:hAnsi="Times New Roman" w:cs="Times New Roman"/>
        </w:rPr>
        <w:t>each group of HepG2</w:t>
      </w:r>
      <w:r w:rsidRPr="00D24F0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xenografts at the end of treatment. (n=5 mice per group). </w:t>
      </w:r>
      <w:r>
        <w:rPr>
          <w:rFonts w:ascii="Times New Roman" w:hAnsi="Times New Roman" w:cs="Times New Roman"/>
          <w:b/>
        </w:rPr>
        <w:t>e,</w:t>
      </w:r>
      <w:r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 xml:space="preserve">Growth curves of each group of </w:t>
      </w:r>
      <w:r>
        <w:rPr>
          <w:rFonts w:ascii="Times New Roman" w:hAnsi="Times New Roman" w:cs="Times New Roman"/>
        </w:rPr>
        <w:t xml:space="preserve">HepG2 </w:t>
      </w:r>
      <w:r w:rsidRPr="00255C7A">
        <w:rPr>
          <w:rFonts w:ascii="Times New Roman" w:hAnsi="Times New Roman" w:cs="Times New Roman"/>
        </w:rPr>
        <w:t xml:space="preserve">xenografts. Data are mean ± s.e.m. </w:t>
      </w:r>
      <w:r>
        <w:rPr>
          <w:rFonts w:ascii="Times New Roman" w:hAnsi="Times New Roman" w:cs="Times New Roman"/>
        </w:rPr>
        <w:t>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 xml:space="preserve">. </w:t>
      </w:r>
      <w:r w:rsidRPr="00212011">
        <w:rPr>
          <w:rFonts w:ascii="Times New Roman" w:hAnsi="Times New Roman" w:cs="Times New Roman"/>
        </w:rPr>
        <w:t xml:space="preserve">P values were determined by </w:t>
      </w:r>
      <w:r>
        <w:rPr>
          <w:rFonts w:ascii="Times New Roman" w:hAnsi="Times New Roman" w:cs="Times New Roman"/>
        </w:rPr>
        <w:t>t</w:t>
      </w:r>
      <w:r w:rsidRPr="00255C7A">
        <w:rPr>
          <w:rFonts w:ascii="Times New Roman" w:hAnsi="Times New Roman" w:cs="Times New Roman"/>
        </w:rPr>
        <w:t>wo-way ANOVA</w:t>
      </w:r>
      <w:r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>with Tukey multiple comparisons correction.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f, g,</w:t>
      </w:r>
      <w:r>
        <w:rPr>
          <w:rFonts w:ascii="Times New Roman" w:hAnsi="Times New Roman" w:cs="Times New Roman"/>
        </w:rPr>
        <w:t xml:space="preserve"> ALT (F) and AST (G) levels in each group were measured.</w:t>
      </w:r>
      <w:r w:rsidRPr="00D21322"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 xml:space="preserve">Data are mean ± s.e.m. </w:t>
      </w:r>
      <w:r>
        <w:rPr>
          <w:rFonts w:ascii="Times New Roman" w:hAnsi="Times New Roman" w:cs="Times New Roman"/>
        </w:rPr>
        <w:t>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h,</w:t>
      </w:r>
      <w:r w:rsidRPr="00D2132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TG levels in each group were measured.</w:t>
      </w:r>
      <w:r w:rsidRPr="00D21322"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 xml:space="preserve">Data are mean ± s.e.m. </w:t>
      </w:r>
      <w:r>
        <w:rPr>
          <w:rFonts w:ascii="Times New Roman" w:hAnsi="Times New Roman" w:cs="Times New Roman"/>
        </w:rPr>
        <w:t>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i,</w:t>
      </w:r>
      <w:r>
        <w:rPr>
          <w:rFonts w:ascii="Times New Roman" w:hAnsi="Times New Roman" w:cs="Times New Roman"/>
        </w:rPr>
        <w:t xml:space="preserve"> </w:t>
      </w:r>
      <w:r w:rsidRPr="00D24F04">
        <w:rPr>
          <w:rFonts w:ascii="Times New Roman" w:hAnsi="Times New Roman" w:cs="Times New Roman"/>
        </w:rPr>
        <w:t>Representative</w:t>
      </w:r>
      <w:r>
        <w:rPr>
          <w:rFonts w:ascii="Times New Roman" w:hAnsi="Times New Roman" w:cs="Times New Roman"/>
        </w:rPr>
        <w:t xml:space="preserve"> images of liver, spleen, right kidney, left lung and heart from nude mice. </w:t>
      </w:r>
      <w:r>
        <w:rPr>
          <w:rFonts w:ascii="Times New Roman" w:hAnsi="Times New Roman" w:cs="Times New Roman"/>
          <w:b/>
        </w:rPr>
        <w:t>j,</w:t>
      </w:r>
      <w:r>
        <w:rPr>
          <w:rFonts w:ascii="Times New Roman" w:hAnsi="Times New Roman" w:cs="Times New Roman"/>
        </w:rPr>
        <w:t xml:space="preserve"> Liver, spleen, right kidney, left lung and heart weights in each group were measured.</w:t>
      </w:r>
      <w:r w:rsidRPr="00D21322">
        <w:rPr>
          <w:rFonts w:ascii="Times New Roman" w:hAnsi="Times New Roman" w:cs="Times New Roman"/>
        </w:rPr>
        <w:t xml:space="preserve"> </w:t>
      </w:r>
      <w:r w:rsidRPr="00255C7A">
        <w:rPr>
          <w:rFonts w:ascii="Times New Roman" w:hAnsi="Times New Roman" w:cs="Times New Roman"/>
        </w:rPr>
        <w:t xml:space="preserve">Data are mean ± s.e.m. </w:t>
      </w:r>
      <w:r>
        <w:rPr>
          <w:rFonts w:ascii="Times New Roman" w:hAnsi="Times New Roman" w:cs="Times New Roman"/>
        </w:rPr>
        <w:t>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k,</w:t>
      </w:r>
      <w:r>
        <w:rPr>
          <w:rFonts w:ascii="Times New Roman" w:hAnsi="Times New Roman" w:cs="Times New Roman"/>
        </w:rPr>
        <w:t xml:space="preserve"> Representative hematoxylin and </w:t>
      </w:r>
      <w:r w:rsidRPr="00D21322">
        <w:rPr>
          <w:rFonts w:ascii="Times New Roman" w:hAnsi="Times New Roman" w:cs="Times New Roman"/>
        </w:rPr>
        <w:t>eosin</w:t>
      </w:r>
      <w:r>
        <w:rPr>
          <w:rFonts w:ascii="Times New Roman" w:hAnsi="Times New Roman" w:cs="Times New Roman"/>
        </w:rPr>
        <w:t xml:space="preserve"> (H&amp;E)</w:t>
      </w:r>
      <w:r w:rsidRPr="00D21322">
        <w:rPr>
          <w:rFonts w:ascii="Times New Roman" w:hAnsi="Times New Roman" w:cs="Times New Roman"/>
        </w:rPr>
        <w:t xml:space="preserve"> staining of</w:t>
      </w:r>
      <w:r>
        <w:rPr>
          <w:rFonts w:ascii="Times New Roman" w:hAnsi="Times New Roman" w:cs="Times New Roman"/>
        </w:rPr>
        <w:t xml:space="preserve"> tumors,</w:t>
      </w:r>
      <w:r w:rsidRPr="00D2132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livers, spleens, right kidneys, left lungs and hearts</w:t>
      </w:r>
      <w:r w:rsidRPr="00D21322">
        <w:rPr>
          <w:rFonts w:ascii="Times New Roman" w:hAnsi="Times New Roman" w:cs="Times New Roman"/>
        </w:rPr>
        <w:t xml:space="preserve"> from</w:t>
      </w:r>
      <w:r>
        <w:rPr>
          <w:rFonts w:ascii="Times New Roman" w:hAnsi="Times New Roman" w:cs="Times New Roman"/>
        </w:rPr>
        <w:t xml:space="preserve"> nude mice.</w:t>
      </w:r>
      <w:r w:rsidRPr="003E7EB4">
        <w:rPr>
          <w:rFonts w:ascii="Times New Roman" w:hAnsi="Times New Roman" w:cs="Times New Roman"/>
        </w:rPr>
        <w:t xml:space="preserve"> (Scale bar,</w:t>
      </w:r>
      <w:r>
        <w:rPr>
          <w:rFonts w:ascii="Times New Roman" w:hAnsi="Times New Roman" w:cs="Times New Roman"/>
        </w:rPr>
        <w:t xml:space="preserve"> 100 μm</w:t>
      </w:r>
      <w:r w:rsidRPr="003E7EB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00C8D3C4" w14:textId="77777777" w:rsidR="00AF4EB0" w:rsidRPr="00D21322" w:rsidRDefault="00AF4EB0" w:rsidP="00AF4EB0">
      <w:pPr>
        <w:rPr>
          <w:rFonts w:ascii="Times New Roman" w:hAnsi="Times New Roman" w:cs="Times New Roman"/>
        </w:rPr>
      </w:pPr>
      <w:r w:rsidRPr="006C3299">
        <w:rPr>
          <w:rFonts w:ascii="Times New Roman" w:hAnsi="Times New Roman" w:cs="Times New Roman"/>
          <w:noProof/>
        </w:rPr>
        <w:drawing>
          <wp:inline distT="0" distB="0" distL="0" distR="0" wp14:anchorId="08300500" wp14:editId="353C91F7">
            <wp:extent cx="5273612" cy="3100388"/>
            <wp:effectExtent l="0" t="0" r="3810" b="5080"/>
            <wp:docPr id="18" name="图片 18" descr="D:\实验内容\RMP\2020-RMP-HDAC1-P53\6. 制图\小写\SFigure 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实验内容\RMP\2020-RMP-HDAC1-P53\6. 制图\小写\SFigure 8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58441"/>
                    <a:stretch/>
                  </pic:blipFill>
                  <pic:spPr bwMode="auto">
                    <a:xfrm>
                      <a:off x="0" y="0"/>
                      <a:ext cx="5274310" cy="3100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70B290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8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6C3299">
        <w:rPr>
          <w:rFonts w:ascii="Times New Roman" w:hAnsi="Times New Roman" w:cs="Times New Roman"/>
          <w:b/>
        </w:rPr>
        <w:t xml:space="preserve"> </w:t>
      </w:r>
      <w:r w:rsidRPr="00D21322">
        <w:rPr>
          <w:rFonts w:ascii="Times New Roman" w:hAnsi="Times New Roman" w:cs="Times New Roman"/>
          <w:b/>
        </w:rPr>
        <w:t>SC</w:t>
      </w:r>
      <w:r w:rsidRPr="00510DCD">
        <w:rPr>
          <w:rFonts w:ascii="Times New Roman" w:hAnsi="Times New Roman" w:cs="Times New Roman"/>
          <w:b/>
        </w:rPr>
        <w:t>D1 inhibitor aramchol enhances the efficacy of donafenib in vivo.</w:t>
      </w:r>
      <w:r>
        <w:rPr>
          <w:rFonts w:ascii="Times New Roman" w:hAnsi="Times New Roman" w:cs="Times New Roman"/>
          <w:b/>
        </w:rPr>
        <w:t xml:space="preserve"> a,</w:t>
      </w:r>
      <w:r>
        <w:rPr>
          <w:rFonts w:ascii="Times New Roman" w:hAnsi="Times New Roman" w:cs="Times New Roman"/>
        </w:rPr>
        <w:t xml:space="preserve"> HCT116 cells with or without URI depletion were treated with aramchol at the indicated concentrations.</w:t>
      </w:r>
      <w:r w:rsidRPr="00510D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Cell viability was measured. Data are mean ± s.e.m. (n=3). </w:t>
      </w:r>
      <w:r>
        <w:rPr>
          <w:rFonts w:ascii="Times New Roman" w:hAnsi="Times New Roman" w:cs="Times New Roman"/>
          <w:b/>
        </w:rPr>
        <w:t>b,</w:t>
      </w:r>
      <w:r>
        <w:rPr>
          <w:rFonts w:ascii="Times New Roman" w:hAnsi="Times New Roman" w:cs="Times New Roman"/>
        </w:rPr>
        <w:t xml:space="preserve"> Body weights of nude mice in the xenografts models with donafenib or combination therapy were measured. (n=5</w:t>
      </w:r>
      <w:r w:rsidRPr="00255C7A">
        <w:rPr>
          <w:rFonts w:ascii="Times New Roman" w:hAnsi="Times New Roman" w:cs="Times New Roman"/>
        </w:rPr>
        <w:t xml:space="preserve"> mice per group</w:t>
      </w:r>
      <w:r>
        <w:rPr>
          <w:rFonts w:ascii="Times New Roman" w:hAnsi="Times New Roman" w:cs="Times New Roman"/>
        </w:rPr>
        <w:t>)</w:t>
      </w:r>
      <w:r w:rsidRPr="00255C7A">
        <w:rPr>
          <w:rFonts w:ascii="Times New Roman" w:hAnsi="Times New Roman" w:cs="Times New Roman"/>
        </w:rPr>
        <w:t>.</w:t>
      </w:r>
      <w:r w:rsidRPr="00212011">
        <w:t xml:space="preserve"> </w:t>
      </w:r>
      <w:r w:rsidRPr="00212011">
        <w:rPr>
          <w:rFonts w:ascii="Times New Roman" w:hAnsi="Times New Roman" w:cs="Times New Roman"/>
        </w:rPr>
        <w:t>P values were determined by two-way ANOVA</w:t>
      </w:r>
      <w:r>
        <w:rPr>
          <w:rFonts w:ascii="Times New Roman" w:hAnsi="Times New Roman" w:cs="Times New Roman"/>
        </w:rPr>
        <w:t xml:space="preserve"> </w:t>
      </w:r>
      <w:r w:rsidRPr="00212011">
        <w:rPr>
          <w:rFonts w:ascii="Times New Roman" w:hAnsi="Times New Roman" w:cs="Times New Roman"/>
        </w:rPr>
        <w:t>with Tukey multiple comparisons.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c,</w:t>
      </w:r>
      <w:r w:rsidRPr="00CE55D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Representative hematoxylin and </w:t>
      </w:r>
      <w:r w:rsidRPr="00D21322">
        <w:rPr>
          <w:rFonts w:ascii="Times New Roman" w:hAnsi="Times New Roman" w:cs="Times New Roman"/>
        </w:rPr>
        <w:t>eosin</w:t>
      </w:r>
      <w:r>
        <w:rPr>
          <w:rFonts w:ascii="Times New Roman" w:hAnsi="Times New Roman" w:cs="Times New Roman"/>
        </w:rPr>
        <w:t xml:space="preserve"> (H&amp;E)</w:t>
      </w:r>
      <w:r w:rsidRPr="00D21322">
        <w:rPr>
          <w:rFonts w:ascii="Times New Roman" w:hAnsi="Times New Roman" w:cs="Times New Roman"/>
        </w:rPr>
        <w:t xml:space="preserve"> staining of</w:t>
      </w:r>
      <w:r>
        <w:rPr>
          <w:rFonts w:ascii="Times New Roman" w:hAnsi="Times New Roman" w:cs="Times New Roman"/>
        </w:rPr>
        <w:t xml:space="preserve"> tumors from nude mice with donafenib or combination therapy.</w:t>
      </w:r>
      <w:r w:rsidRPr="00CE55D6">
        <w:rPr>
          <w:rFonts w:ascii="Times New Roman" w:hAnsi="Times New Roman" w:cs="Times New Roman"/>
        </w:rPr>
        <w:t xml:space="preserve"> </w:t>
      </w:r>
      <w:r w:rsidRPr="003E7EB4">
        <w:rPr>
          <w:rFonts w:ascii="Times New Roman" w:hAnsi="Times New Roman" w:cs="Times New Roman"/>
        </w:rPr>
        <w:t>(Scale bar,</w:t>
      </w:r>
      <w:r>
        <w:rPr>
          <w:rFonts w:ascii="Times New Roman" w:hAnsi="Times New Roman" w:cs="Times New Roman"/>
        </w:rPr>
        <w:t xml:space="preserve"> 100 μm</w:t>
      </w:r>
      <w:r w:rsidRPr="003E7EB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  <w:r w:rsidRPr="00CE55D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d,</w:t>
      </w:r>
      <w:r w:rsidRPr="006B0635">
        <w:rPr>
          <w:rFonts w:ascii="Times New Roman" w:hAnsi="Times New Roman" w:cs="Times New Roman"/>
          <w:b/>
        </w:rPr>
        <w:t xml:space="preserve"> </w:t>
      </w:r>
      <w:r w:rsidRPr="00CE55D6">
        <w:rPr>
          <w:rFonts w:ascii="Times New Roman" w:hAnsi="Times New Roman" w:cs="Times New Roman"/>
        </w:rPr>
        <w:t xml:space="preserve">Tumor viability assessed in H&amp;E slides from the </w:t>
      </w:r>
      <w:r>
        <w:rPr>
          <w:rFonts w:ascii="Times New Roman" w:hAnsi="Times New Roman" w:cs="Times New Roman"/>
        </w:rPr>
        <w:t>xenografts</w:t>
      </w:r>
      <w:r w:rsidRPr="00CE55D6">
        <w:rPr>
          <w:rFonts w:ascii="Times New Roman" w:hAnsi="Times New Roman" w:cs="Times New Roman"/>
        </w:rPr>
        <w:t xml:space="preserve"> model</w:t>
      </w:r>
      <w:r>
        <w:rPr>
          <w:rFonts w:ascii="Times New Roman" w:hAnsi="Times New Roman" w:cs="Times New Roman"/>
        </w:rPr>
        <w:t>s</w:t>
      </w:r>
      <w:r w:rsidRPr="00CE55D6">
        <w:rPr>
          <w:rFonts w:ascii="Times New Roman" w:hAnsi="Times New Roman" w:cs="Times New Roman"/>
        </w:rPr>
        <w:t>.</w:t>
      </w:r>
    </w:p>
    <w:p w14:paraId="057F062C" w14:textId="77777777" w:rsidR="00AF4EB0" w:rsidRDefault="00AF4EB0" w:rsidP="00AF4EB0">
      <w:pPr>
        <w:rPr>
          <w:rFonts w:ascii="Times New Roman" w:hAnsi="Times New Roman" w:cs="Times New Roman"/>
        </w:rPr>
      </w:pPr>
      <w:r w:rsidRPr="00433BB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B876B6" wp14:editId="12AF16FC">
            <wp:extent cx="5273963" cy="5829300"/>
            <wp:effectExtent l="0" t="0" r="3175" b="0"/>
            <wp:docPr id="19" name="图片 19" descr="D:\实验内容\RMP\2020-RMP-HDAC1-P53\6. 制图\小写\SFigure 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实验内容\RMP\2020-RMP-HDAC1-P53\6. 制图\小写\SFigure 9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819"/>
                    <a:stretch/>
                  </pic:blipFill>
                  <pic:spPr bwMode="auto">
                    <a:xfrm>
                      <a:off x="0" y="0"/>
                      <a:ext cx="5274310" cy="582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C8C60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9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433BB3">
        <w:rPr>
          <w:rFonts w:ascii="Times New Roman" w:hAnsi="Times New Roman" w:cs="Times New Roman"/>
          <w:b/>
        </w:rPr>
        <w:t xml:space="preserve"> </w:t>
      </w:r>
      <w:r w:rsidRPr="009B451C">
        <w:rPr>
          <w:rFonts w:ascii="Times New Roman" w:hAnsi="Times New Roman" w:cs="Times New Roman"/>
          <w:b/>
        </w:rPr>
        <w:t>URI is associated with poor survival in cancers.</w:t>
      </w:r>
      <w:r>
        <w:rPr>
          <w:rFonts w:ascii="Times New Roman" w:hAnsi="Times New Roman" w:cs="Times New Roman"/>
          <w:b/>
        </w:rPr>
        <w:t xml:space="preserve"> a,</w:t>
      </w:r>
      <w:r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 xml:space="preserve">The correlation between </w:t>
      </w:r>
      <w:r>
        <w:rPr>
          <w:rFonts w:ascii="Times New Roman" w:hAnsi="Times New Roman" w:cs="Times New Roman"/>
        </w:rPr>
        <w:t>URI</w:t>
      </w:r>
      <w:r w:rsidRPr="00B9118D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SCD1</w:t>
      </w:r>
      <w:r w:rsidRPr="00B9118D">
        <w:rPr>
          <w:rFonts w:ascii="Times New Roman" w:hAnsi="Times New Roman" w:cs="Times New Roman"/>
        </w:rPr>
        <w:t xml:space="preserve"> expression in HCC patients. Each dot represents an</w:t>
      </w:r>
      <w:r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 xml:space="preserve">HCC specimen. The Pearson correlation coefficient (R) and P value are shown. Data were adapted from </w:t>
      </w:r>
      <w:r>
        <w:rPr>
          <w:rFonts w:ascii="Times New Roman" w:hAnsi="Times New Roman" w:cs="Times New Roman"/>
        </w:rPr>
        <w:t xml:space="preserve">GEO database. </w:t>
      </w:r>
      <w:r>
        <w:rPr>
          <w:rFonts w:ascii="Times New Roman" w:hAnsi="Times New Roman" w:cs="Times New Roman"/>
          <w:b/>
        </w:rPr>
        <w:t>b,</w:t>
      </w:r>
      <w:r w:rsidRPr="00777BB1">
        <w:t xml:space="preserve"> </w:t>
      </w:r>
      <w:r w:rsidRPr="00777BB1">
        <w:rPr>
          <w:rFonts w:ascii="Times New Roman" w:hAnsi="Times New Roman" w:cs="Times New Roman"/>
        </w:rPr>
        <w:t xml:space="preserve">The correlation between </w:t>
      </w:r>
      <w:r>
        <w:rPr>
          <w:rFonts w:ascii="Times New Roman" w:hAnsi="Times New Roman" w:cs="Times New Roman"/>
        </w:rPr>
        <w:t>AFP</w:t>
      </w:r>
      <w:r w:rsidRPr="00777BB1">
        <w:rPr>
          <w:rFonts w:ascii="Times New Roman" w:hAnsi="Times New Roman" w:cs="Times New Roman"/>
        </w:rPr>
        <w:t xml:space="preserve"> levels and </w:t>
      </w:r>
      <w:r>
        <w:rPr>
          <w:rFonts w:ascii="Times New Roman" w:hAnsi="Times New Roman" w:cs="Times New Roman"/>
        </w:rPr>
        <w:t>URI</w:t>
      </w:r>
      <w:r w:rsidRPr="00777BB1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</w:t>
      </w:r>
      <w:r w:rsidRPr="00777BB1">
        <w:rPr>
          <w:rFonts w:ascii="Times New Roman" w:hAnsi="Times New Roman" w:cs="Times New Roman"/>
        </w:rPr>
        <w:t xml:space="preserve">in HCC tissues from </w:t>
      </w:r>
      <w:r>
        <w:rPr>
          <w:rFonts w:ascii="Times New Roman" w:hAnsi="Times New Roman" w:cs="Times New Roman"/>
        </w:rPr>
        <w:t>c</w:t>
      </w:r>
      <w:r w:rsidRPr="00777BB1">
        <w:rPr>
          <w:rFonts w:ascii="Times New Roman" w:hAnsi="Times New Roman" w:cs="Times New Roman"/>
        </w:rPr>
        <w:t xml:space="preserve">ohort </w:t>
      </w:r>
      <w:r>
        <w:rPr>
          <w:rFonts w:ascii="Times New Roman" w:hAnsi="Times New Roman" w:cs="Times New Roman"/>
        </w:rPr>
        <w:t>A</w:t>
      </w:r>
      <w:r w:rsidRPr="00777BB1">
        <w:rPr>
          <w:rFonts w:ascii="Times New Roman" w:hAnsi="Times New Roman" w:cs="Times New Roman"/>
        </w:rPr>
        <w:t xml:space="preserve"> was evaluated using a chi-square test.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c, d,</w:t>
      </w:r>
      <w:r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>Kapla</w:t>
      </w:r>
      <w:r>
        <w:rPr>
          <w:rFonts w:ascii="Times New Roman" w:hAnsi="Times New Roman" w:cs="Times New Roman"/>
        </w:rPr>
        <w:t>n–Meier survival analysis of</w:t>
      </w:r>
      <w:r w:rsidRPr="00B9118D">
        <w:rPr>
          <w:rFonts w:ascii="Times New Roman" w:hAnsi="Times New Roman" w:cs="Times New Roman"/>
        </w:rPr>
        <w:t xml:space="preserve"> cohort</w:t>
      </w:r>
      <w:r>
        <w:rPr>
          <w:rFonts w:ascii="Times New Roman" w:hAnsi="Times New Roman" w:cs="Times New Roman"/>
        </w:rPr>
        <w:t xml:space="preserve"> A</w:t>
      </w:r>
      <w:r w:rsidRPr="00B9118D">
        <w:rPr>
          <w:rFonts w:ascii="Times New Roman" w:hAnsi="Times New Roman" w:cs="Times New Roman"/>
        </w:rPr>
        <w:t xml:space="preserve"> stratified by</w:t>
      </w:r>
      <w:r>
        <w:rPr>
          <w:rFonts w:ascii="Times New Roman" w:hAnsi="Times New Roman" w:cs="Times New Roman"/>
        </w:rPr>
        <w:t xml:space="preserve"> URI (B) and SCD1 (C). </w:t>
      </w:r>
      <w:r w:rsidRPr="00B9118D">
        <w:rPr>
          <w:rFonts w:ascii="Times New Roman" w:hAnsi="Times New Roman" w:cs="Times New Roman"/>
        </w:rPr>
        <w:t>Numbers below plots represent</w:t>
      </w:r>
      <w:r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>numbers of patients.</w:t>
      </w:r>
      <w:r>
        <w:rPr>
          <w:rFonts w:ascii="Times New Roman" w:hAnsi="Times New Roman" w:cs="Times New Roman"/>
        </w:rPr>
        <w:t xml:space="preserve"> (n=134 patients with available). </w:t>
      </w:r>
      <w:r>
        <w:rPr>
          <w:rFonts w:ascii="Times New Roman" w:hAnsi="Times New Roman" w:cs="Times New Roman"/>
          <w:b/>
        </w:rPr>
        <w:t>e,</w:t>
      </w:r>
      <w:r>
        <w:rPr>
          <w:rFonts w:ascii="Times New Roman" w:hAnsi="Times New Roman" w:cs="Times New Roman"/>
        </w:rPr>
        <w:t xml:space="preserve"> </w:t>
      </w:r>
      <w:r w:rsidRPr="009865F5">
        <w:rPr>
          <w:rFonts w:ascii="Times New Roman" w:hAnsi="Times New Roman" w:cs="Times New Roman"/>
        </w:rPr>
        <w:t>Kaplan-Meier curves for</w:t>
      </w:r>
      <w:r>
        <w:rPr>
          <w:rFonts w:ascii="Times New Roman" w:hAnsi="Times New Roman" w:cs="Times New Roman"/>
        </w:rPr>
        <w:t xml:space="preserve"> OS </w:t>
      </w:r>
      <w:r w:rsidRPr="001E2EAA">
        <w:rPr>
          <w:rFonts w:ascii="Times New Roman" w:hAnsi="Times New Roman" w:cs="Times New Roman"/>
        </w:rPr>
        <w:t>between</w:t>
      </w:r>
      <w:r>
        <w:rPr>
          <w:rFonts w:ascii="Times New Roman" w:hAnsi="Times New Roman" w:cs="Times New Roman"/>
        </w:rPr>
        <w:t xml:space="preserve"> URI high expression and URI low expression in liver hepatocellular carcinoma (LIHC).</w:t>
      </w:r>
      <w:r w:rsidRPr="009865F5"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 xml:space="preserve">Data were adapted from </w:t>
      </w:r>
      <w:r>
        <w:rPr>
          <w:rFonts w:ascii="Times New Roman" w:hAnsi="Times New Roman" w:cs="Times New Roman"/>
        </w:rPr>
        <w:t>Gepia (</w:t>
      </w:r>
      <w:r w:rsidRPr="00433BB3">
        <w:rPr>
          <w:rFonts w:ascii="Times New Roman" w:hAnsi="Times New Roman" w:cs="Times New Roman"/>
        </w:rPr>
        <w:t>http://gepia.cancer-pku.cn/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b/>
        </w:rPr>
        <w:t>f,</w:t>
      </w:r>
      <w:r>
        <w:rPr>
          <w:rFonts w:ascii="Times New Roman" w:hAnsi="Times New Roman" w:cs="Times New Roman"/>
        </w:rPr>
        <w:t xml:space="preserve"> </w:t>
      </w:r>
      <w:r w:rsidRPr="009865F5">
        <w:rPr>
          <w:rFonts w:ascii="Times New Roman" w:hAnsi="Times New Roman" w:cs="Times New Roman"/>
        </w:rPr>
        <w:t>Kaplan-Meier curves for</w:t>
      </w:r>
      <w:r>
        <w:rPr>
          <w:rFonts w:ascii="Times New Roman" w:hAnsi="Times New Roman" w:cs="Times New Roman"/>
        </w:rPr>
        <w:t xml:space="preserve"> PFS </w:t>
      </w:r>
      <w:r w:rsidRPr="001E2EAA">
        <w:rPr>
          <w:rFonts w:ascii="Times New Roman" w:hAnsi="Times New Roman" w:cs="Times New Roman"/>
        </w:rPr>
        <w:t>between</w:t>
      </w:r>
      <w:r>
        <w:rPr>
          <w:rFonts w:ascii="Times New Roman" w:hAnsi="Times New Roman" w:cs="Times New Roman"/>
        </w:rPr>
        <w:t xml:space="preserve"> URI high expression and URI low expression in liver hepatocellular carcinoma (LIHC).</w:t>
      </w:r>
      <w:r w:rsidRPr="009865F5"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 xml:space="preserve">Data were adapted from </w:t>
      </w:r>
      <w:r>
        <w:rPr>
          <w:rFonts w:ascii="Times New Roman" w:hAnsi="Times New Roman" w:cs="Times New Roman"/>
        </w:rPr>
        <w:t>Gepia (</w:t>
      </w:r>
      <w:r w:rsidRPr="00433BB3">
        <w:rPr>
          <w:rFonts w:ascii="Times New Roman" w:hAnsi="Times New Roman" w:cs="Times New Roman"/>
        </w:rPr>
        <w:t>http://gepia.cancer-pku.cn/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b/>
        </w:rPr>
        <w:t>g,</w:t>
      </w:r>
      <w:r>
        <w:rPr>
          <w:rFonts w:ascii="Times New Roman" w:hAnsi="Times New Roman" w:cs="Times New Roman"/>
        </w:rPr>
        <w:t xml:space="preserve"> </w:t>
      </w:r>
      <w:r w:rsidRPr="009865F5">
        <w:rPr>
          <w:rFonts w:ascii="Times New Roman" w:hAnsi="Times New Roman" w:cs="Times New Roman"/>
        </w:rPr>
        <w:t>Kaplan-Meier curves for</w:t>
      </w:r>
      <w:r>
        <w:rPr>
          <w:rFonts w:ascii="Times New Roman" w:hAnsi="Times New Roman" w:cs="Times New Roman"/>
        </w:rPr>
        <w:t xml:space="preserve"> OS </w:t>
      </w:r>
      <w:r w:rsidRPr="001E2EAA">
        <w:rPr>
          <w:rFonts w:ascii="Times New Roman" w:hAnsi="Times New Roman" w:cs="Times New Roman"/>
        </w:rPr>
        <w:t>between</w:t>
      </w:r>
      <w:r>
        <w:rPr>
          <w:rFonts w:ascii="Times New Roman" w:hAnsi="Times New Roman" w:cs="Times New Roman"/>
        </w:rPr>
        <w:t xml:space="preserve"> URI high expression and URI low expression in breast cancer (BRCA).</w:t>
      </w:r>
      <w:r w:rsidRPr="009865F5"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 xml:space="preserve">Data were adapted from </w:t>
      </w:r>
      <w:r>
        <w:rPr>
          <w:rFonts w:ascii="Times New Roman" w:hAnsi="Times New Roman" w:cs="Times New Roman"/>
        </w:rPr>
        <w:t>Gepia (</w:t>
      </w:r>
      <w:r w:rsidRPr="006D678B">
        <w:rPr>
          <w:rFonts w:ascii="Times New Roman" w:hAnsi="Times New Roman" w:cs="Times New Roman"/>
        </w:rPr>
        <w:t>http://gepia.cancer-pku.cn/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b/>
        </w:rPr>
        <w:t>h,</w:t>
      </w:r>
      <w:r>
        <w:rPr>
          <w:rFonts w:ascii="Times New Roman" w:hAnsi="Times New Roman" w:cs="Times New Roman"/>
        </w:rPr>
        <w:t xml:space="preserve"> </w:t>
      </w:r>
      <w:r w:rsidRPr="009865F5">
        <w:rPr>
          <w:rFonts w:ascii="Times New Roman" w:hAnsi="Times New Roman" w:cs="Times New Roman"/>
        </w:rPr>
        <w:t>Kaplan-Meier curves for</w:t>
      </w:r>
      <w:r>
        <w:rPr>
          <w:rFonts w:ascii="Times New Roman" w:hAnsi="Times New Roman" w:cs="Times New Roman"/>
        </w:rPr>
        <w:t xml:space="preserve"> OS </w:t>
      </w:r>
      <w:r w:rsidRPr="001E2EAA">
        <w:rPr>
          <w:rFonts w:ascii="Times New Roman" w:hAnsi="Times New Roman" w:cs="Times New Roman"/>
        </w:rPr>
        <w:t>between</w:t>
      </w:r>
      <w:r>
        <w:rPr>
          <w:rFonts w:ascii="Times New Roman" w:hAnsi="Times New Roman" w:cs="Times New Roman"/>
        </w:rPr>
        <w:t xml:space="preserve"> URI high expression and URI low expression in </w:t>
      </w:r>
      <w:r w:rsidRPr="009865F5">
        <w:rPr>
          <w:rFonts w:ascii="Times New Roman" w:hAnsi="Times New Roman" w:cs="Times New Roman"/>
        </w:rPr>
        <w:t xml:space="preserve">chromophobe carcinoma </w:t>
      </w:r>
      <w:r>
        <w:rPr>
          <w:rFonts w:ascii="Times New Roman" w:hAnsi="Times New Roman" w:cs="Times New Roman"/>
        </w:rPr>
        <w:t>(KICH).</w:t>
      </w:r>
      <w:r w:rsidRPr="009865F5">
        <w:rPr>
          <w:rFonts w:ascii="Times New Roman" w:hAnsi="Times New Roman" w:cs="Times New Roman"/>
        </w:rPr>
        <w:t xml:space="preserve"> </w:t>
      </w:r>
      <w:r w:rsidRPr="00B9118D">
        <w:rPr>
          <w:rFonts w:ascii="Times New Roman" w:hAnsi="Times New Roman" w:cs="Times New Roman"/>
        </w:rPr>
        <w:t xml:space="preserve">Data were adapted from </w:t>
      </w:r>
      <w:r>
        <w:rPr>
          <w:rFonts w:ascii="Times New Roman" w:hAnsi="Times New Roman" w:cs="Times New Roman"/>
        </w:rPr>
        <w:t>Gepia (</w:t>
      </w:r>
      <w:r w:rsidRPr="00FA653A">
        <w:rPr>
          <w:rFonts w:ascii="Times New Roman" w:hAnsi="Times New Roman" w:cs="Times New Roman"/>
        </w:rPr>
        <w:t>http://gepia.cancer-pku.cn/</w:t>
      </w:r>
      <w:r>
        <w:rPr>
          <w:rFonts w:ascii="Times New Roman" w:hAnsi="Times New Roman" w:cs="Times New Roman"/>
        </w:rPr>
        <w:t>).</w:t>
      </w:r>
    </w:p>
    <w:p w14:paraId="634244E2" w14:textId="77777777" w:rsidR="00AF4EB0" w:rsidRDefault="00AF4EB0" w:rsidP="00AF4EB0">
      <w:pPr>
        <w:rPr>
          <w:rFonts w:ascii="Times New Roman" w:hAnsi="Times New Roman" w:cs="Times New Roman"/>
        </w:rPr>
      </w:pPr>
      <w:r w:rsidRPr="00FA653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11868E" wp14:editId="5563DA97">
            <wp:extent cx="5273675" cy="3238500"/>
            <wp:effectExtent l="0" t="0" r="3175" b="0"/>
            <wp:docPr id="20" name="图片 20" descr="D:\实验内容\RMP\2020-RMP-HDAC1-P53\6. 制图\小写\SFigure 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实验内容\RMP\2020-RMP-HDAC1-P53\6. 制图\小写\SFigure 10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56589"/>
                    <a:stretch/>
                  </pic:blipFill>
                  <pic:spPr bwMode="auto">
                    <a:xfrm>
                      <a:off x="0" y="0"/>
                      <a:ext cx="5274310" cy="323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597A08" w14:textId="77777777" w:rsidR="00AF4EB0" w:rsidRDefault="00AF4EB0" w:rsidP="00AF4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</w:t>
      </w:r>
      <w:r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10 </w:t>
      </w:r>
      <w:r w:rsidRPr="00960ED7">
        <w:rPr>
          <w:rFonts w:ascii="Times New Roman" w:hAnsi="Times New Roman" w:cs="Times New Roman"/>
          <w:b/>
          <w:szCs w:val="21"/>
        </w:rPr>
        <w:t>|</w:t>
      </w:r>
      <w:r w:rsidRPr="009E1307">
        <w:rPr>
          <w:rFonts w:ascii="Times New Roman" w:hAnsi="Times New Roman" w:cs="Times New Roman"/>
          <w:b/>
        </w:rPr>
        <w:t xml:space="preserve"> </w:t>
      </w:r>
      <w:r w:rsidRPr="007442B1">
        <w:rPr>
          <w:rFonts w:ascii="Times New Roman" w:hAnsi="Times New Roman" w:cs="Times New Roman"/>
          <w:b/>
        </w:rPr>
        <w:t>URI and SCD1 expression in HCC from cohort B.</w:t>
      </w:r>
      <w:r>
        <w:rPr>
          <w:rFonts w:ascii="Times New Roman" w:hAnsi="Times New Roman" w:cs="Times New Roman"/>
          <w:b/>
        </w:rPr>
        <w:t xml:space="preserve"> a,</w:t>
      </w:r>
      <w:r>
        <w:rPr>
          <w:rFonts w:ascii="Times New Roman" w:hAnsi="Times New Roman" w:cs="Times New Roman"/>
        </w:rPr>
        <w:t xml:space="preserve"> Representative mIHC/IF images of URI (green) in combination with SCD1 (red) in HCC, selected from cohort B. </w:t>
      </w:r>
      <w:r w:rsidRPr="00777BB1">
        <w:rPr>
          <w:rFonts w:ascii="Times New Roman" w:hAnsi="Times New Roman" w:cs="Times New Roman"/>
        </w:rPr>
        <w:t xml:space="preserve">Scale bar, </w:t>
      </w:r>
      <w:r>
        <w:rPr>
          <w:rFonts w:ascii="Times New Roman" w:hAnsi="Times New Roman" w:cs="Times New Roman"/>
        </w:rPr>
        <w:t>2</w:t>
      </w:r>
      <w:r w:rsidRPr="00777BB1">
        <w:rPr>
          <w:rFonts w:ascii="Times New Roman" w:hAnsi="Times New Roman" w:cs="Times New Roman"/>
        </w:rPr>
        <w:t>00 μm</w:t>
      </w:r>
      <w:r>
        <w:rPr>
          <w:rFonts w:ascii="Times New Roman" w:hAnsi="Times New Roman" w:cs="Times New Roman"/>
        </w:rPr>
        <w:t xml:space="preserve">. (n=97 patients with available). </w:t>
      </w:r>
      <w:r>
        <w:rPr>
          <w:rFonts w:ascii="Times New Roman" w:hAnsi="Times New Roman" w:cs="Times New Roman"/>
          <w:b/>
        </w:rPr>
        <w:t>b,</w:t>
      </w:r>
      <w:r w:rsidRPr="007442B1">
        <w:rPr>
          <w:rFonts w:ascii="Times New Roman" w:hAnsi="Times New Roman" w:cs="Times New Roman"/>
          <w:b/>
        </w:rPr>
        <w:t xml:space="preserve"> </w:t>
      </w:r>
      <w:r w:rsidRPr="001E2EAA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</w:t>
      </w:r>
      <w:r w:rsidRPr="001E2EAA">
        <w:rPr>
          <w:rFonts w:ascii="Times New Roman" w:hAnsi="Times New Roman" w:cs="Times New Roman"/>
        </w:rPr>
        <w:t>correlation between</w:t>
      </w:r>
      <w:r>
        <w:rPr>
          <w:rFonts w:ascii="Times New Roman" w:hAnsi="Times New Roman" w:cs="Times New Roman"/>
        </w:rPr>
        <w:t xml:space="preserve"> URI</w:t>
      </w:r>
      <w:r w:rsidRPr="001E2EAA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SCD1</w:t>
      </w:r>
      <w:r w:rsidRPr="001E2EAA">
        <w:rPr>
          <w:rFonts w:ascii="Times New Roman" w:hAnsi="Times New Roman" w:cs="Times New Roman"/>
        </w:rPr>
        <w:t xml:space="preserve"> expression was analyzed in HCC tissues according to the scores of immunohistochemistry staining. The correlations were</w:t>
      </w:r>
      <w:r>
        <w:rPr>
          <w:rFonts w:ascii="Times New Roman" w:hAnsi="Times New Roman" w:cs="Times New Roman"/>
        </w:rPr>
        <w:t xml:space="preserve"> </w:t>
      </w:r>
      <w:r w:rsidRPr="001E2EAA">
        <w:rPr>
          <w:rFonts w:ascii="Times New Roman" w:hAnsi="Times New Roman" w:cs="Times New Roman"/>
        </w:rPr>
        <w:t xml:space="preserve">assessed </w:t>
      </w:r>
      <w:r>
        <w:rPr>
          <w:rFonts w:ascii="Times New Roman" w:hAnsi="Times New Roman" w:cs="Times New Roman"/>
        </w:rPr>
        <w:t>by</w:t>
      </w:r>
      <w:r w:rsidRPr="00B9118D">
        <w:rPr>
          <w:rFonts w:ascii="Times New Roman" w:hAnsi="Times New Roman" w:cs="Times New Roman"/>
        </w:rPr>
        <w:t xml:space="preserve"> Pearson rank correlation analysis</w:t>
      </w:r>
      <w:r w:rsidRPr="001E2EAA">
        <w:rPr>
          <w:rFonts w:ascii="Times New Roman" w:hAnsi="Times New Roman" w:cs="Times New Roman"/>
        </w:rPr>
        <w:t>.</w:t>
      </w:r>
      <w:r w:rsidRPr="00B9118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(n=97 patients with available).</w:t>
      </w:r>
    </w:p>
    <w:p w14:paraId="03AB35EA" w14:textId="77777777" w:rsidR="00AF4EB0" w:rsidRPr="00433BB3" w:rsidRDefault="00AF4EB0" w:rsidP="00AF4EB0">
      <w:pPr>
        <w:rPr>
          <w:rFonts w:ascii="Times New Roman" w:hAnsi="Times New Roman" w:cs="Times New Roman"/>
        </w:rPr>
      </w:pPr>
    </w:p>
    <w:p w14:paraId="0D1286A2" w14:textId="77777777" w:rsidR="00755780" w:rsidRDefault="00755780"/>
    <w:sectPr w:rsidR="00755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EB0"/>
    <w:rsid w:val="00755780"/>
    <w:rsid w:val="00AF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48A1C"/>
  <w15:chartTrackingRefBased/>
  <w15:docId w15:val="{CE1573F2-A8A5-4AEC-AA64-3BEE3BF2A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EB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1586</Words>
  <Characters>9041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2023-01-11T01:55:00Z</dcterms:created>
  <dcterms:modified xsi:type="dcterms:W3CDTF">2023-01-11T01:55:00Z</dcterms:modified>
</cp:coreProperties>
</file>