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8BE97B" w14:textId="108B21D9" w:rsidR="00D23EDB" w:rsidRDefault="00D23EDB" w:rsidP="00D23E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STROBE Statement checklist for reports of observations studies</w:t>
      </w:r>
    </w:p>
    <w:p w14:paraId="3A88E368" w14:textId="77777777" w:rsidR="00D23EDB" w:rsidRDefault="00D23EDB" w:rsidP="005B33CD">
      <w:pPr>
        <w:ind w:firstLine="720"/>
        <w:rPr>
          <w:rFonts w:ascii="Times New Roman" w:hAnsi="Times New Roman" w:cs="Times New Roman"/>
        </w:rPr>
      </w:pPr>
    </w:p>
    <w:p w14:paraId="3088F0D0" w14:textId="77777777" w:rsidR="00D23EDB" w:rsidRDefault="00D23EDB" w:rsidP="005B33CD">
      <w:pPr>
        <w:ind w:firstLine="720"/>
        <w:rPr>
          <w:rFonts w:ascii="Times New Roman" w:hAnsi="Times New Roman" w:cs="Times New Roman"/>
        </w:rPr>
      </w:pPr>
    </w:p>
    <w:p w14:paraId="1A22C52D" w14:textId="77777777" w:rsidR="00862EF4" w:rsidRPr="00D23EDB" w:rsidRDefault="00862EF4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 Title and Abstract (included in manuscript “Abstract” section)</w:t>
      </w:r>
    </w:p>
    <w:p w14:paraId="75FFD3E2" w14:textId="77777777" w:rsidR="00A73D0A" w:rsidRPr="00D23EDB" w:rsidRDefault="00A73D0A" w:rsidP="005B33CD">
      <w:pPr>
        <w:ind w:firstLine="720"/>
        <w:rPr>
          <w:rFonts w:ascii="Times New Roman" w:hAnsi="Times New Roman" w:cs="Times New Roman"/>
        </w:rPr>
      </w:pPr>
    </w:p>
    <w:p w14:paraId="42F3164E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Introduction</w:t>
      </w:r>
      <w:bookmarkStart w:id="0" w:name="_GoBack"/>
      <w:bookmarkEnd w:id="0"/>
    </w:p>
    <w:p w14:paraId="02AB88B4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2 Background (included in manuscript beginning of the “Introduction” section)</w:t>
      </w:r>
    </w:p>
    <w:p w14:paraId="09A8171E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3 Objective (included in the last sentence of “Introduction” as</w:t>
      </w:r>
      <w:r w:rsidR="005B33CD" w:rsidRPr="00D23EDB">
        <w:rPr>
          <w:rFonts w:ascii="Times New Roman" w:hAnsi="Times New Roman" w:cs="Times New Roman"/>
        </w:rPr>
        <w:t>:</w:t>
      </w:r>
    </w:p>
    <w:p w14:paraId="108B9672" w14:textId="77777777" w:rsidR="00862EF4" w:rsidRPr="00D23EDB" w:rsidRDefault="00862EF4">
      <w:pPr>
        <w:rPr>
          <w:rFonts w:ascii="Times New Roman" w:hAnsi="Times New Roman" w:cs="Times New Roman"/>
        </w:rPr>
      </w:pPr>
    </w:p>
    <w:p w14:paraId="561754E4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 xml:space="preserve">Therefore, the objective of the study was to determine the feasibility of ERAS implementation intervention in the rural context, by </w:t>
      </w:r>
      <w:r w:rsidRPr="00D23EDB">
        <w:rPr>
          <w:rFonts w:ascii="Times New Roman" w:hAnsi="Times New Roman" w:cs="Times New Roman"/>
          <w:i/>
        </w:rPr>
        <w:t>tracking and describing</w:t>
      </w:r>
      <w:r w:rsidRPr="00D23EDB">
        <w:rPr>
          <w:rFonts w:ascii="Times New Roman" w:hAnsi="Times New Roman" w:cs="Times New Roman"/>
        </w:rPr>
        <w:t xml:space="preserve"> the organizational adoption of the protocol in addition to measuring Length-of-stay, cost, and complication rates.</w:t>
      </w:r>
    </w:p>
    <w:p w14:paraId="58209657" w14:textId="77777777" w:rsidR="00862EF4" w:rsidRPr="00D23EDB" w:rsidRDefault="00862EF4">
      <w:pPr>
        <w:rPr>
          <w:rFonts w:ascii="Times New Roman" w:hAnsi="Times New Roman" w:cs="Times New Roman"/>
        </w:rPr>
      </w:pPr>
    </w:p>
    <w:p w14:paraId="75347227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Methods</w:t>
      </w:r>
    </w:p>
    <w:p w14:paraId="780C273E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4 Present key elements of study design early in the paper (included in the “Methods”)</w:t>
      </w:r>
    </w:p>
    <w:p w14:paraId="054A7714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 xml:space="preserve">5 Describe the setting, location, and relevant dates, including periods of recruitment, </w:t>
      </w:r>
      <w:proofErr w:type="spellStart"/>
      <w:r w:rsidRPr="00D23EDB">
        <w:rPr>
          <w:rFonts w:ascii="Times New Roman" w:hAnsi="Times New Roman" w:cs="Times New Roman"/>
        </w:rPr>
        <w:t>etc</w:t>
      </w:r>
      <w:proofErr w:type="spellEnd"/>
      <w:r w:rsidRPr="00D23EDB">
        <w:rPr>
          <w:rFonts w:ascii="Times New Roman" w:hAnsi="Times New Roman" w:cs="Times New Roman"/>
        </w:rPr>
        <w:t xml:space="preserve"> (included in “Methods”, </w:t>
      </w:r>
      <w:proofErr w:type="spellStart"/>
      <w:r w:rsidRPr="00D23EDB">
        <w:rPr>
          <w:rFonts w:ascii="Times New Roman" w:hAnsi="Times New Roman" w:cs="Times New Roman"/>
        </w:rPr>
        <w:t>ie</w:t>
      </w:r>
      <w:proofErr w:type="spellEnd"/>
      <w:r w:rsidRPr="00D23EDB">
        <w:rPr>
          <w:rFonts w:ascii="Times New Roman" w:hAnsi="Times New Roman" w:cs="Times New Roman"/>
        </w:rPr>
        <w:t>/ 3 years prior and 2 years after implementation, location at Bassett Medical Center)</w:t>
      </w:r>
    </w:p>
    <w:p w14:paraId="14C6EFFE" w14:textId="77777777" w:rsidR="00862EF4" w:rsidRPr="00D23EDB" w:rsidRDefault="00862EF4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6 Participants</w:t>
      </w:r>
      <w:r w:rsidR="005B33CD" w:rsidRPr="00D23EDB">
        <w:rPr>
          <w:rFonts w:ascii="Times New Roman" w:hAnsi="Times New Roman" w:cs="Times New Roman"/>
        </w:rPr>
        <w:t>.  Timeframe, and n given and eligibility described in “Methods” as:</w:t>
      </w:r>
    </w:p>
    <w:p w14:paraId="2EF19FD1" w14:textId="77777777" w:rsidR="005B33CD" w:rsidRPr="00D23EDB" w:rsidRDefault="005B33CD">
      <w:pPr>
        <w:rPr>
          <w:rFonts w:ascii="Times New Roman" w:hAnsi="Times New Roman" w:cs="Times New Roman"/>
        </w:rPr>
      </w:pPr>
    </w:p>
    <w:p w14:paraId="068CE5C7" w14:textId="52A93FC9" w:rsidR="005B33CD" w:rsidRPr="00D23EDB" w:rsidRDefault="005B33CD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 xml:space="preserve">All patients undergoing </w:t>
      </w:r>
      <w:r w:rsidR="00A73D0A" w:rsidRPr="00D23EDB">
        <w:rPr>
          <w:rFonts w:ascii="Times New Roman" w:hAnsi="Times New Roman" w:cs="Times New Roman"/>
        </w:rPr>
        <w:t>elective, non-emergent bowel</w:t>
      </w:r>
      <w:r w:rsidRPr="00D23EDB">
        <w:rPr>
          <w:rFonts w:ascii="Times New Roman" w:hAnsi="Times New Roman" w:cs="Times New Roman"/>
        </w:rPr>
        <w:t xml:space="preserve"> resection within the study timeframe were eligible and de-identified.</w:t>
      </w:r>
      <w:r w:rsidRPr="00D23EDB">
        <w:rPr>
          <w:rFonts w:ascii="Times New Roman" w:hAnsi="Times New Roman" w:cs="Times New Roman"/>
        </w:rPr>
        <w:t xml:space="preserve">  </w:t>
      </w:r>
    </w:p>
    <w:p w14:paraId="6657B664" w14:textId="77777777" w:rsidR="005B33CD" w:rsidRPr="00D23EDB" w:rsidRDefault="005B33CD">
      <w:pPr>
        <w:rPr>
          <w:rFonts w:ascii="Times New Roman" w:hAnsi="Times New Roman" w:cs="Times New Roman"/>
        </w:rPr>
      </w:pPr>
    </w:p>
    <w:p w14:paraId="4DFD15E2" w14:textId="77777777" w:rsidR="005B33CD" w:rsidRPr="00D23EDB" w:rsidRDefault="005B33CD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7 Variables and…</w:t>
      </w:r>
    </w:p>
    <w:p w14:paraId="013D6D1A" w14:textId="77777777" w:rsidR="005B33CD" w:rsidRPr="00D23EDB" w:rsidRDefault="005B33CD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8 Data sources/measurement in “Methods” as:</w:t>
      </w:r>
    </w:p>
    <w:p w14:paraId="2C8F246F" w14:textId="77777777" w:rsidR="005B33CD" w:rsidRPr="00D23EDB" w:rsidRDefault="005B33CD" w:rsidP="005B33CD">
      <w:pPr>
        <w:ind w:firstLine="720"/>
        <w:rPr>
          <w:rFonts w:ascii="Times New Roman" w:hAnsi="Times New Roman" w:cs="Times New Roman"/>
        </w:rPr>
      </w:pPr>
    </w:p>
    <w:p w14:paraId="0A7593B1" w14:textId="77777777" w:rsidR="005B33CD" w:rsidRPr="00D23EDB" w:rsidRDefault="005B33CD" w:rsidP="005B33CD">
      <w:pPr>
        <w:rPr>
          <w:rFonts w:ascii="Times New Roman" w:hAnsi="Times New Roman" w:cs="Times New Roman"/>
        </w:rPr>
      </w:pPr>
      <w:proofErr w:type="gramStart"/>
      <w:r w:rsidRPr="00D23EDB">
        <w:rPr>
          <w:rFonts w:ascii="Times New Roman" w:hAnsi="Times New Roman" w:cs="Times New Roman"/>
        </w:rPr>
        <w:t>Pre versus</w:t>
      </w:r>
      <w:proofErr w:type="gramEnd"/>
      <w:r w:rsidRPr="00D23EDB">
        <w:rPr>
          <w:rFonts w:ascii="Times New Roman" w:hAnsi="Times New Roman" w:cs="Times New Roman"/>
        </w:rPr>
        <w:t xml:space="preserve"> post differences in Length-of-stay (LOS) and surgical time were tested using the independent samples t test.  Comparisons between patient characteristics in </w:t>
      </w:r>
      <w:proofErr w:type="gramStart"/>
      <w:r w:rsidRPr="00D23EDB">
        <w:rPr>
          <w:rFonts w:ascii="Times New Roman" w:hAnsi="Times New Roman" w:cs="Times New Roman"/>
        </w:rPr>
        <w:t>pre and</w:t>
      </w:r>
      <w:proofErr w:type="gramEnd"/>
      <w:r w:rsidRPr="00D23EDB">
        <w:rPr>
          <w:rFonts w:ascii="Times New Roman" w:hAnsi="Times New Roman" w:cs="Times New Roman"/>
        </w:rPr>
        <w:t xml:space="preserve"> post conditions were done by chi-square for categorical variables (</w:t>
      </w:r>
      <w:proofErr w:type="spellStart"/>
      <w:r w:rsidRPr="00D23EDB">
        <w:rPr>
          <w:rFonts w:ascii="Times New Roman" w:hAnsi="Times New Roman" w:cs="Times New Roman"/>
        </w:rPr>
        <w:t>eg</w:t>
      </w:r>
      <w:proofErr w:type="spellEnd"/>
      <w:r w:rsidRPr="00D23EDB">
        <w:rPr>
          <w:rFonts w:ascii="Times New Roman" w:hAnsi="Times New Roman" w:cs="Times New Roman"/>
        </w:rPr>
        <w:t xml:space="preserve"> gender, presence of comorbidities) or by the independent samples </w:t>
      </w:r>
      <w:proofErr w:type="spellStart"/>
      <w:r w:rsidRPr="00D23EDB">
        <w:rPr>
          <w:rFonts w:ascii="Times New Roman" w:hAnsi="Times New Roman" w:cs="Times New Roman"/>
        </w:rPr>
        <w:t>t</w:t>
      </w:r>
      <w:proofErr w:type="spellEnd"/>
      <w:r w:rsidRPr="00D23EDB">
        <w:rPr>
          <w:rFonts w:ascii="Times New Roman" w:hAnsi="Times New Roman" w:cs="Times New Roman"/>
        </w:rPr>
        <w:t xml:space="preserve"> test for continuous variables (</w:t>
      </w:r>
      <w:proofErr w:type="spellStart"/>
      <w:r w:rsidRPr="00D23EDB">
        <w:rPr>
          <w:rFonts w:ascii="Times New Roman" w:hAnsi="Times New Roman" w:cs="Times New Roman"/>
        </w:rPr>
        <w:t>eg</w:t>
      </w:r>
      <w:proofErr w:type="spellEnd"/>
      <w:r w:rsidRPr="00D23EDB">
        <w:rPr>
          <w:rFonts w:ascii="Times New Roman" w:hAnsi="Times New Roman" w:cs="Times New Roman"/>
        </w:rPr>
        <w:t xml:space="preserve"> age).  All statistical analyses were carried out using SAS version 9.3.  </w:t>
      </w:r>
    </w:p>
    <w:p w14:paraId="5BAF925A" w14:textId="77777777" w:rsidR="005B33CD" w:rsidRPr="00D23EDB" w:rsidRDefault="005B33CD" w:rsidP="005B33CD">
      <w:pPr>
        <w:ind w:firstLine="720"/>
        <w:rPr>
          <w:rFonts w:ascii="Times New Roman" w:hAnsi="Times New Roman" w:cs="Times New Roman"/>
        </w:rPr>
      </w:pPr>
    </w:p>
    <w:p w14:paraId="798E6CDB" w14:textId="77777777" w:rsidR="00E85C49" w:rsidRPr="00D23EDB" w:rsidRDefault="00E85C49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9 Bias.  In discussion.  (Not randomized)</w:t>
      </w:r>
    </w:p>
    <w:p w14:paraId="67F31421" w14:textId="77777777" w:rsidR="00E85C49" w:rsidRPr="00D23EDB" w:rsidRDefault="00E85C49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10 Study size.  In methods:</w:t>
      </w:r>
    </w:p>
    <w:p w14:paraId="73581884" w14:textId="77777777" w:rsidR="00E85C49" w:rsidRPr="00D23EDB" w:rsidRDefault="00E85C49" w:rsidP="005B33CD">
      <w:pPr>
        <w:ind w:firstLine="720"/>
        <w:rPr>
          <w:rFonts w:ascii="Times New Roman" w:hAnsi="Times New Roman" w:cs="Times New Roman"/>
        </w:rPr>
      </w:pPr>
    </w:p>
    <w:p w14:paraId="15B17AB0" w14:textId="77777777" w:rsidR="00E85C49" w:rsidRPr="00D23EDB" w:rsidRDefault="00E85C49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 xml:space="preserve">Total study size was obtained post-intervention after accrual of patients equaled eligible patients, pre-intervention.  </w:t>
      </w:r>
    </w:p>
    <w:p w14:paraId="54BC79CB" w14:textId="77777777" w:rsidR="00E85C49" w:rsidRPr="00D23EDB" w:rsidRDefault="00E85C49" w:rsidP="005B33CD">
      <w:pPr>
        <w:ind w:firstLine="720"/>
        <w:rPr>
          <w:rFonts w:ascii="Times New Roman" w:hAnsi="Times New Roman" w:cs="Times New Roman"/>
        </w:rPr>
      </w:pPr>
    </w:p>
    <w:p w14:paraId="0DFFA6D1" w14:textId="1835EC2D" w:rsidR="008C5932" w:rsidRPr="00D23EDB" w:rsidRDefault="00F8204B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11</w:t>
      </w:r>
      <w:r w:rsidR="008C5932" w:rsidRPr="00D23EDB">
        <w:rPr>
          <w:rFonts w:ascii="Times New Roman" w:hAnsi="Times New Roman" w:cs="Times New Roman"/>
        </w:rPr>
        <w:t xml:space="preserve"> Quantitative variables in “Methods” as:</w:t>
      </w:r>
    </w:p>
    <w:p w14:paraId="16C397BE" w14:textId="77777777" w:rsidR="008C5932" w:rsidRPr="00D23EDB" w:rsidRDefault="008C5932" w:rsidP="005B33CD">
      <w:pPr>
        <w:ind w:firstLine="720"/>
        <w:rPr>
          <w:rFonts w:ascii="Times New Roman" w:hAnsi="Times New Roman" w:cs="Times New Roman"/>
        </w:rPr>
      </w:pPr>
    </w:p>
    <w:p w14:paraId="68A106F9" w14:textId="04956C15" w:rsidR="008C5932" w:rsidRPr="00D23EDB" w:rsidRDefault="008C5932" w:rsidP="008C5932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 xml:space="preserve">Data and measurements were obtained from electronic medical record documentation.  </w:t>
      </w:r>
    </w:p>
    <w:p w14:paraId="73600B23" w14:textId="77777777" w:rsidR="008C5932" w:rsidRPr="00D23EDB" w:rsidRDefault="008C5932" w:rsidP="008C5932">
      <w:pPr>
        <w:rPr>
          <w:rFonts w:ascii="Times New Roman" w:hAnsi="Times New Roman" w:cs="Times New Roman"/>
        </w:rPr>
      </w:pPr>
    </w:p>
    <w:p w14:paraId="5D994200" w14:textId="1A28F208" w:rsidR="00E85C49" w:rsidRPr="00D23EDB" w:rsidRDefault="005415D2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12 Statistical Methods in “Methods” as:</w:t>
      </w:r>
    </w:p>
    <w:p w14:paraId="49364BF5" w14:textId="77777777" w:rsidR="005415D2" w:rsidRPr="00D23EDB" w:rsidRDefault="005415D2" w:rsidP="005B33CD">
      <w:pPr>
        <w:ind w:firstLine="720"/>
        <w:rPr>
          <w:rFonts w:ascii="Times New Roman" w:hAnsi="Times New Roman" w:cs="Times New Roman"/>
        </w:rPr>
      </w:pPr>
    </w:p>
    <w:p w14:paraId="2F14DD16" w14:textId="77777777" w:rsidR="005415D2" w:rsidRPr="00D23EDB" w:rsidRDefault="005415D2" w:rsidP="005415D2">
      <w:pPr>
        <w:rPr>
          <w:rFonts w:ascii="Times New Roman" w:hAnsi="Times New Roman" w:cs="Times New Roman"/>
        </w:rPr>
      </w:pPr>
      <w:proofErr w:type="gramStart"/>
      <w:r w:rsidRPr="00D23EDB">
        <w:rPr>
          <w:rFonts w:ascii="Times New Roman" w:hAnsi="Times New Roman" w:cs="Times New Roman"/>
        </w:rPr>
        <w:t>Pre versus</w:t>
      </w:r>
      <w:proofErr w:type="gramEnd"/>
      <w:r w:rsidRPr="00D23EDB">
        <w:rPr>
          <w:rFonts w:ascii="Times New Roman" w:hAnsi="Times New Roman" w:cs="Times New Roman"/>
        </w:rPr>
        <w:t xml:space="preserve"> post differences in Length-of-stay (LOS) and surgical time were tested using the independent samples t test.  Comparisons between patient characteristics in </w:t>
      </w:r>
      <w:proofErr w:type="gramStart"/>
      <w:r w:rsidRPr="00D23EDB">
        <w:rPr>
          <w:rFonts w:ascii="Times New Roman" w:hAnsi="Times New Roman" w:cs="Times New Roman"/>
        </w:rPr>
        <w:t>pre and</w:t>
      </w:r>
      <w:proofErr w:type="gramEnd"/>
      <w:r w:rsidRPr="00D23EDB">
        <w:rPr>
          <w:rFonts w:ascii="Times New Roman" w:hAnsi="Times New Roman" w:cs="Times New Roman"/>
        </w:rPr>
        <w:t xml:space="preserve"> post </w:t>
      </w:r>
      <w:r w:rsidRPr="00D23EDB">
        <w:rPr>
          <w:rFonts w:ascii="Times New Roman" w:hAnsi="Times New Roman" w:cs="Times New Roman"/>
        </w:rPr>
        <w:lastRenderedPageBreak/>
        <w:t>conditions were done by chi-square for categorical variables (</w:t>
      </w:r>
      <w:proofErr w:type="spellStart"/>
      <w:r w:rsidRPr="00D23EDB">
        <w:rPr>
          <w:rFonts w:ascii="Times New Roman" w:hAnsi="Times New Roman" w:cs="Times New Roman"/>
        </w:rPr>
        <w:t>eg</w:t>
      </w:r>
      <w:proofErr w:type="spellEnd"/>
      <w:r w:rsidRPr="00D23EDB">
        <w:rPr>
          <w:rFonts w:ascii="Times New Roman" w:hAnsi="Times New Roman" w:cs="Times New Roman"/>
        </w:rPr>
        <w:t xml:space="preserve"> gender, presence of comorbidities) or by the independent samples </w:t>
      </w:r>
      <w:proofErr w:type="spellStart"/>
      <w:r w:rsidRPr="00D23EDB">
        <w:rPr>
          <w:rFonts w:ascii="Times New Roman" w:hAnsi="Times New Roman" w:cs="Times New Roman"/>
        </w:rPr>
        <w:t>t</w:t>
      </w:r>
      <w:proofErr w:type="spellEnd"/>
      <w:r w:rsidRPr="00D23EDB">
        <w:rPr>
          <w:rFonts w:ascii="Times New Roman" w:hAnsi="Times New Roman" w:cs="Times New Roman"/>
        </w:rPr>
        <w:t xml:space="preserve"> test for continuous variables (</w:t>
      </w:r>
      <w:proofErr w:type="spellStart"/>
      <w:r w:rsidRPr="00D23EDB">
        <w:rPr>
          <w:rFonts w:ascii="Times New Roman" w:hAnsi="Times New Roman" w:cs="Times New Roman"/>
        </w:rPr>
        <w:t>eg</w:t>
      </w:r>
      <w:proofErr w:type="spellEnd"/>
      <w:r w:rsidRPr="00D23EDB">
        <w:rPr>
          <w:rFonts w:ascii="Times New Roman" w:hAnsi="Times New Roman" w:cs="Times New Roman"/>
        </w:rPr>
        <w:t xml:space="preserve"> age).  All statistical analyses were carried out using SAS version 9.3.  </w:t>
      </w:r>
    </w:p>
    <w:p w14:paraId="5B217F13" w14:textId="77777777" w:rsidR="005415D2" w:rsidRPr="00D23EDB" w:rsidRDefault="005415D2" w:rsidP="005B33CD">
      <w:pPr>
        <w:ind w:firstLine="720"/>
        <w:rPr>
          <w:rFonts w:ascii="Times New Roman" w:hAnsi="Times New Roman" w:cs="Times New Roman"/>
        </w:rPr>
      </w:pPr>
    </w:p>
    <w:p w14:paraId="76F17734" w14:textId="440B2E94" w:rsidR="00A73D0A" w:rsidRPr="00D23EDB" w:rsidRDefault="00A73D0A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13 Participants.  (included above in “Methods” section)</w:t>
      </w:r>
    </w:p>
    <w:p w14:paraId="035A8E21" w14:textId="760786CF" w:rsidR="00A73D0A" w:rsidRPr="00D23EDB" w:rsidRDefault="00A73D0A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 xml:space="preserve">14 Descriptive Data, </w:t>
      </w:r>
      <w:proofErr w:type="spellStart"/>
      <w:r w:rsidRPr="00D23EDB">
        <w:rPr>
          <w:rFonts w:ascii="Times New Roman" w:hAnsi="Times New Roman" w:cs="Times New Roman"/>
        </w:rPr>
        <w:t>ie</w:t>
      </w:r>
      <w:proofErr w:type="spellEnd"/>
      <w:r w:rsidRPr="00D23EDB">
        <w:rPr>
          <w:rFonts w:ascii="Times New Roman" w:hAnsi="Times New Roman" w:cs="Times New Roman"/>
        </w:rPr>
        <w:t xml:space="preserve">/ of study participants (These are all included in “Table 1”) </w:t>
      </w:r>
    </w:p>
    <w:p w14:paraId="19CB979B" w14:textId="3194CA02" w:rsidR="00A73D0A" w:rsidRPr="00D23EDB" w:rsidRDefault="00A73D0A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15 Outcome Data (included in “Table 2”)</w:t>
      </w:r>
    </w:p>
    <w:p w14:paraId="782EAC4C" w14:textId="0739CF13" w:rsidR="00A73D0A" w:rsidRPr="00D23EDB" w:rsidRDefault="00A73D0A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16 Main results (included in “Table 2” and discussion)</w:t>
      </w:r>
    </w:p>
    <w:p w14:paraId="416628D8" w14:textId="07475A5E" w:rsidR="00A73D0A" w:rsidRPr="00D23EDB" w:rsidRDefault="00A73D0A" w:rsidP="005B33CD">
      <w:pPr>
        <w:ind w:firstLine="720"/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17 Other analyses done (not applicable)</w:t>
      </w:r>
    </w:p>
    <w:p w14:paraId="60B9DE76" w14:textId="4DDC7E0A" w:rsidR="00A73D0A" w:rsidRPr="00D23EDB" w:rsidRDefault="00A73D0A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Discussion</w:t>
      </w:r>
    </w:p>
    <w:p w14:paraId="7E543E4D" w14:textId="77777777" w:rsidR="00A73D0A" w:rsidRPr="00D23EDB" w:rsidRDefault="00A73D0A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18 Key results.  In second sentence:</w:t>
      </w:r>
    </w:p>
    <w:p w14:paraId="3C951263" w14:textId="77777777" w:rsidR="00A73D0A" w:rsidRPr="00D23EDB" w:rsidRDefault="00A73D0A" w:rsidP="00A73D0A">
      <w:pPr>
        <w:rPr>
          <w:rFonts w:ascii="Times New Roman" w:hAnsi="Times New Roman" w:cs="Times New Roman"/>
        </w:rPr>
      </w:pPr>
    </w:p>
    <w:p w14:paraId="7A82EF17" w14:textId="77777777" w:rsidR="00A73D0A" w:rsidRPr="00D23EDB" w:rsidRDefault="00A73D0A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Overall, the greatest effect of the Enhanced Recovery interventions was observed in decreased length of stay of 1.8 days on average</w:t>
      </w:r>
      <w:r w:rsidRPr="00D23EDB">
        <w:rPr>
          <w:rFonts w:ascii="Times New Roman" w:hAnsi="Times New Roman" w:cs="Times New Roman"/>
        </w:rPr>
        <w:t>…</w:t>
      </w:r>
    </w:p>
    <w:p w14:paraId="0AD88CD7" w14:textId="77777777" w:rsidR="00A73D0A" w:rsidRPr="00D23EDB" w:rsidRDefault="00A73D0A" w:rsidP="00A73D0A">
      <w:pPr>
        <w:rPr>
          <w:rFonts w:ascii="Times New Roman" w:hAnsi="Times New Roman" w:cs="Times New Roman"/>
        </w:rPr>
      </w:pPr>
    </w:p>
    <w:p w14:paraId="309FBA9F" w14:textId="26BEE2F9" w:rsidR="00A73D0A" w:rsidRPr="00D23EDB" w:rsidRDefault="00A73D0A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19</w:t>
      </w:r>
      <w:r w:rsidR="00D23EDB" w:rsidRPr="00D23EDB">
        <w:rPr>
          <w:rFonts w:ascii="Times New Roman" w:hAnsi="Times New Roman" w:cs="Times New Roman"/>
        </w:rPr>
        <w:t>+20</w:t>
      </w:r>
      <w:r w:rsidRPr="00D23EDB">
        <w:rPr>
          <w:rFonts w:ascii="Times New Roman" w:hAnsi="Times New Roman" w:cs="Times New Roman"/>
        </w:rPr>
        <w:t xml:space="preserve"> </w:t>
      </w:r>
      <w:proofErr w:type="spellStart"/>
      <w:r w:rsidRPr="00D23EDB">
        <w:rPr>
          <w:rFonts w:ascii="Times New Roman" w:hAnsi="Times New Roman" w:cs="Times New Roman"/>
        </w:rPr>
        <w:t>Limitations</w:t>
      </w:r>
      <w:r w:rsidR="00D23EDB" w:rsidRPr="00D23EDB">
        <w:rPr>
          <w:rFonts w:ascii="Times New Roman" w:hAnsi="Times New Roman" w:cs="Times New Roman"/>
        </w:rPr>
        <w:t>+Interpretation</w:t>
      </w:r>
      <w:proofErr w:type="spellEnd"/>
      <w:r w:rsidRPr="00D23EDB">
        <w:rPr>
          <w:rFonts w:ascii="Times New Roman" w:hAnsi="Times New Roman" w:cs="Times New Roman"/>
        </w:rPr>
        <w:t>.  Bias discussion is included</w:t>
      </w:r>
      <w:r w:rsidR="00D23EDB" w:rsidRPr="00D23EDB">
        <w:rPr>
          <w:rFonts w:ascii="Times New Roman" w:hAnsi="Times New Roman" w:cs="Times New Roman"/>
        </w:rPr>
        <w:t>.</w:t>
      </w:r>
    </w:p>
    <w:p w14:paraId="1165C0A3" w14:textId="625E6AC6" w:rsidR="00A73D0A" w:rsidRPr="00D23EDB" w:rsidRDefault="00A73D0A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 xml:space="preserve">  </w:t>
      </w:r>
      <w:r w:rsidR="00D23EDB" w:rsidRPr="00D23EDB">
        <w:rPr>
          <w:rFonts w:ascii="Times New Roman" w:hAnsi="Times New Roman" w:cs="Times New Roman"/>
        </w:rPr>
        <w:tab/>
        <w:t>21 Generalizability.  Included in Discussion:</w:t>
      </w:r>
    </w:p>
    <w:p w14:paraId="041630E5" w14:textId="77777777" w:rsidR="00D23EDB" w:rsidRPr="00D23EDB" w:rsidRDefault="00D23EDB" w:rsidP="00A73D0A">
      <w:pPr>
        <w:rPr>
          <w:rFonts w:ascii="Times New Roman" w:hAnsi="Times New Roman" w:cs="Times New Roman"/>
        </w:rPr>
      </w:pPr>
    </w:p>
    <w:p w14:paraId="5B3326DD" w14:textId="5466CC91" w:rsidR="00D23EDB" w:rsidRPr="00D23EDB" w:rsidRDefault="00D23EDB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>The unique, complex nature of implementing these changes may also represent a limitation of generalizability to other organizations.</w:t>
      </w:r>
    </w:p>
    <w:p w14:paraId="06C2C02E" w14:textId="77777777" w:rsidR="00D23EDB" w:rsidRPr="00D23EDB" w:rsidRDefault="00D23EDB" w:rsidP="00A73D0A">
      <w:pPr>
        <w:rPr>
          <w:rFonts w:ascii="Times New Roman" w:hAnsi="Times New Roman" w:cs="Times New Roman"/>
        </w:rPr>
      </w:pPr>
    </w:p>
    <w:p w14:paraId="78534E98" w14:textId="6B64C590" w:rsidR="00D23EDB" w:rsidRPr="00D23EDB" w:rsidRDefault="00D23EDB" w:rsidP="00A73D0A">
      <w:pPr>
        <w:rPr>
          <w:rFonts w:ascii="Times New Roman" w:hAnsi="Times New Roman" w:cs="Times New Roman"/>
        </w:rPr>
      </w:pPr>
      <w:r w:rsidRPr="00D23EDB">
        <w:rPr>
          <w:rFonts w:ascii="Times New Roman" w:hAnsi="Times New Roman" w:cs="Times New Roman"/>
        </w:rPr>
        <w:tab/>
        <w:t>22 Funding.  Included in Declarations</w:t>
      </w:r>
    </w:p>
    <w:p w14:paraId="57626D16" w14:textId="77777777" w:rsidR="00A73D0A" w:rsidRDefault="00A73D0A" w:rsidP="005B33CD">
      <w:pPr>
        <w:ind w:firstLine="720"/>
        <w:rPr>
          <w:rFonts w:ascii="Times New Roman" w:hAnsi="Times New Roman" w:cs="Times New Roman"/>
        </w:rPr>
      </w:pPr>
    </w:p>
    <w:p w14:paraId="4E725F05" w14:textId="77777777" w:rsidR="005415D2" w:rsidRDefault="005415D2" w:rsidP="005B33CD">
      <w:pPr>
        <w:ind w:firstLine="720"/>
        <w:rPr>
          <w:rFonts w:ascii="Times New Roman" w:hAnsi="Times New Roman" w:cs="Times New Roman"/>
        </w:rPr>
      </w:pPr>
    </w:p>
    <w:p w14:paraId="5B85F15C" w14:textId="77777777" w:rsidR="005B33CD" w:rsidRDefault="005B33CD">
      <w:pPr>
        <w:rPr>
          <w:rFonts w:ascii="Times New Roman" w:hAnsi="Times New Roman" w:cs="Times New Roman"/>
        </w:rPr>
      </w:pPr>
    </w:p>
    <w:p w14:paraId="3C893DD3" w14:textId="77777777" w:rsidR="005B33CD" w:rsidRDefault="005B33CD">
      <w:r>
        <w:tab/>
      </w:r>
    </w:p>
    <w:sectPr w:rsidR="005B33CD" w:rsidSect="00493A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EF4"/>
    <w:rsid w:val="00005C55"/>
    <w:rsid w:val="00011537"/>
    <w:rsid w:val="00012AB5"/>
    <w:rsid w:val="00021E9F"/>
    <w:rsid w:val="00037FA7"/>
    <w:rsid w:val="00040508"/>
    <w:rsid w:val="00042DD4"/>
    <w:rsid w:val="000518A7"/>
    <w:rsid w:val="00053624"/>
    <w:rsid w:val="00072AC1"/>
    <w:rsid w:val="000B1A7A"/>
    <w:rsid w:val="000B39F0"/>
    <w:rsid w:val="000D4A4D"/>
    <w:rsid w:val="000E094C"/>
    <w:rsid w:val="00101F3E"/>
    <w:rsid w:val="00116729"/>
    <w:rsid w:val="001265DF"/>
    <w:rsid w:val="00146883"/>
    <w:rsid w:val="00196F7F"/>
    <w:rsid w:val="001D44DE"/>
    <w:rsid w:val="001F1C21"/>
    <w:rsid w:val="002364DE"/>
    <w:rsid w:val="00254070"/>
    <w:rsid w:val="002A7D7A"/>
    <w:rsid w:val="002C233A"/>
    <w:rsid w:val="002F0B31"/>
    <w:rsid w:val="003201B8"/>
    <w:rsid w:val="00343FF4"/>
    <w:rsid w:val="0036098A"/>
    <w:rsid w:val="003708A5"/>
    <w:rsid w:val="003B1E07"/>
    <w:rsid w:val="003C0D83"/>
    <w:rsid w:val="003C530F"/>
    <w:rsid w:val="003D4289"/>
    <w:rsid w:val="00433757"/>
    <w:rsid w:val="00462006"/>
    <w:rsid w:val="00493AE1"/>
    <w:rsid w:val="00496561"/>
    <w:rsid w:val="004A51A1"/>
    <w:rsid w:val="004B0095"/>
    <w:rsid w:val="004B0E55"/>
    <w:rsid w:val="004B2E7A"/>
    <w:rsid w:val="004C3805"/>
    <w:rsid w:val="004C6679"/>
    <w:rsid w:val="004E488C"/>
    <w:rsid w:val="004E6873"/>
    <w:rsid w:val="005213B0"/>
    <w:rsid w:val="00526F56"/>
    <w:rsid w:val="00533CE3"/>
    <w:rsid w:val="005415D2"/>
    <w:rsid w:val="00550F43"/>
    <w:rsid w:val="005639A7"/>
    <w:rsid w:val="00570EF8"/>
    <w:rsid w:val="0057284C"/>
    <w:rsid w:val="005B33CD"/>
    <w:rsid w:val="005C2C7A"/>
    <w:rsid w:val="005D365B"/>
    <w:rsid w:val="005E7558"/>
    <w:rsid w:val="00603614"/>
    <w:rsid w:val="00611FE9"/>
    <w:rsid w:val="00650FED"/>
    <w:rsid w:val="00652ABA"/>
    <w:rsid w:val="00667B99"/>
    <w:rsid w:val="006876CD"/>
    <w:rsid w:val="006A3D63"/>
    <w:rsid w:val="006B61C8"/>
    <w:rsid w:val="006E041E"/>
    <w:rsid w:val="006F1F65"/>
    <w:rsid w:val="00740821"/>
    <w:rsid w:val="00745D01"/>
    <w:rsid w:val="00765CE2"/>
    <w:rsid w:val="007669B0"/>
    <w:rsid w:val="007B1721"/>
    <w:rsid w:val="007B594F"/>
    <w:rsid w:val="0080022B"/>
    <w:rsid w:val="008445C1"/>
    <w:rsid w:val="00844F06"/>
    <w:rsid w:val="00862EF4"/>
    <w:rsid w:val="008669B7"/>
    <w:rsid w:val="008921D1"/>
    <w:rsid w:val="008B5149"/>
    <w:rsid w:val="008B6F6A"/>
    <w:rsid w:val="008C254E"/>
    <w:rsid w:val="008C5932"/>
    <w:rsid w:val="008D3D90"/>
    <w:rsid w:val="0090440E"/>
    <w:rsid w:val="00912EAD"/>
    <w:rsid w:val="00927718"/>
    <w:rsid w:val="009553A9"/>
    <w:rsid w:val="00982324"/>
    <w:rsid w:val="00990AEC"/>
    <w:rsid w:val="0099621E"/>
    <w:rsid w:val="00A27C60"/>
    <w:rsid w:val="00A41060"/>
    <w:rsid w:val="00A5188A"/>
    <w:rsid w:val="00A721FE"/>
    <w:rsid w:val="00A73D0A"/>
    <w:rsid w:val="00AB025D"/>
    <w:rsid w:val="00AB678B"/>
    <w:rsid w:val="00AC7DC6"/>
    <w:rsid w:val="00AD0EC5"/>
    <w:rsid w:val="00AD3414"/>
    <w:rsid w:val="00AE29A1"/>
    <w:rsid w:val="00AF4126"/>
    <w:rsid w:val="00B06B1D"/>
    <w:rsid w:val="00B2128D"/>
    <w:rsid w:val="00B30490"/>
    <w:rsid w:val="00B42CED"/>
    <w:rsid w:val="00B5045C"/>
    <w:rsid w:val="00B747A2"/>
    <w:rsid w:val="00B9541E"/>
    <w:rsid w:val="00B975BB"/>
    <w:rsid w:val="00BD7147"/>
    <w:rsid w:val="00BE1B39"/>
    <w:rsid w:val="00BF7860"/>
    <w:rsid w:val="00C023E5"/>
    <w:rsid w:val="00C63AD8"/>
    <w:rsid w:val="00C64F7D"/>
    <w:rsid w:val="00C80621"/>
    <w:rsid w:val="00CB449F"/>
    <w:rsid w:val="00CD669A"/>
    <w:rsid w:val="00D01CC9"/>
    <w:rsid w:val="00D23EDB"/>
    <w:rsid w:val="00D442BC"/>
    <w:rsid w:val="00DA7FED"/>
    <w:rsid w:val="00DC0668"/>
    <w:rsid w:val="00E31F39"/>
    <w:rsid w:val="00E34131"/>
    <w:rsid w:val="00E74304"/>
    <w:rsid w:val="00E85C49"/>
    <w:rsid w:val="00EA5262"/>
    <w:rsid w:val="00EB4517"/>
    <w:rsid w:val="00EE262E"/>
    <w:rsid w:val="00F036C2"/>
    <w:rsid w:val="00F266C9"/>
    <w:rsid w:val="00F27AD7"/>
    <w:rsid w:val="00F45C6B"/>
    <w:rsid w:val="00F56699"/>
    <w:rsid w:val="00F8204B"/>
    <w:rsid w:val="00F82E74"/>
    <w:rsid w:val="00F83A89"/>
    <w:rsid w:val="00F96CBC"/>
    <w:rsid w:val="00FA77EC"/>
    <w:rsid w:val="00FC2CB3"/>
    <w:rsid w:val="00FD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47DD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5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24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462</Words>
  <Characters>2635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 Smucker</dc:creator>
  <cp:keywords/>
  <dc:description/>
  <cp:lastModifiedBy>Levi Smucker</cp:lastModifiedBy>
  <cp:revision>2</cp:revision>
  <dcterms:created xsi:type="dcterms:W3CDTF">2020-02-16T12:11:00Z</dcterms:created>
  <dcterms:modified xsi:type="dcterms:W3CDTF">2020-02-16T19:25:00Z</dcterms:modified>
</cp:coreProperties>
</file>