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5: </w:t>
      </w:r>
      <w:r>
        <w:rPr>
          <w:rFonts w:ascii="Times New Roman" w:hAnsi="Times New Roman" w:cs="Times New Roman"/>
          <w:color w:val="auto"/>
          <w:sz w:val="24"/>
        </w:rPr>
        <w:t>Multivariate analysis for PFS in 591 NPC patien</w:t>
      </w:r>
      <w:r>
        <w:rPr>
          <w:rFonts w:ascii="Times New Roman" w:hAnsi="Times New Roman" w:cs="Times New Roman"/>
          <w:color w:val="000000"/>
          <w:sz w:val="24"/>
        </w:rPr>
        <w:t>ts</w:t>
      </w:r>
    </w:p>
    <w:p>
      <w:pPr>
        <w:rPr>
          <w:rFonts w:ascii="Times New Roman" w:hAnsi="Times New Roman" w:cs="Times New Roman"/>
          <w:color w:val="000000"/>
          <w:sz w:val="24"/>
        </w:rPr>
      </w:pPr>
      <w:bookmarkStart w:id="0" w:name="_GoBack"/>
      <w:bookmarkEnd w:id="0"/>
    </w:p>
    <w:tbl>
      <w:tblPr>
        <w:tblStyle w:val="4"/>
        <w:tblW w:w="8647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1134"/>
        <w:gridCol w:w="992"/>
        <w:gridCol w:w="851"/>
        <w:gridCol w:w="868"/>
        <w:gridCol w:w="18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2977" w:type="dxa"/>
            <w:tcBorders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Variable</w:t>
            </w:r>
          </w:p>
        </w:tc>
        <w:tc>
          <w:tcPr>
            <w:tcW w:w="113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992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SE</w:t>
            </w:r>
          </w:p>
        </w:tc>
        <w:tc>
          <w:tcPr>
            <w:tcW w:w="85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</w:rPr>
              <w:t>P</w:t>
            </w:r>
          </w:p>
        </w:tc>
        <w:tc>
          <w:tcPr>
            <w:tcW w:w="86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HR</w:t>
            </w:r>
          </w:p>
        </w:tc>
        <w:tc>
          <w:tcPr>
            <w:tcW w:w="1825" w:type="dxa"/>
            <w:tcBorders>
              <w:left w:val="nil"/>
              <w:bottom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95%CI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</w:trPr>
        <w:tc>
          <w:tcPr>
            <w:tcW w:w="2977" w:type="dxa"/>
            <w:tcBorders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Involvement of lower neck levels (yes vs. no)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level IVa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level IVb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level Vb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level Vc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PLV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N stage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(N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0+1 vs.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N2+3)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T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NM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stage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Ⅰ+Ⅱ vs.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Ⅲ+Ⅳa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0.531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0.545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0.222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0.632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0.667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 xml:space="preserve"> -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0.355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0.530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0.250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0.455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0.379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0.549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0.377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.256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.342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0.034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0.231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0.558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0.250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0.077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.166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.121</w:t>
            </w:r>
          </w:p>
        </w:tc>
        <w:tc>
          <w:tcPr>
            <w:tcW w:w="868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1.701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1.724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1.248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1.881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1.948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.701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.588</w:t>
            </w:r>
          </w:p>
        </w:tc>
        <w:tc>
          <w:tcPr>
            <w:tcW w:w="1825" w:type="dxa"/>
            <w:tcBorders>
              <w:lef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1.042-2.778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0.707-4.205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0.594-2.622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0.641-5.519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0.931-4.077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.425-1.158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.301-1.150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CAFC43A0-46A2-43DA-98E0-4DA4035616EE}"/>
    <w:docVar w:name="KY_MEDREF_VERSION" w:val="3"/>
  </w:docVars>
  <w:rsids>
    <w:rsidRoot w:val="00E765D7"/>
    <w:rsid w:val="00021AAE"/>
    <w:rsid w:val="00265D43"/>
    <w:rsid w:val="00494983"/>
    <w:rsid w:val="005C5860"/>
    <w:rsid w:val="00616BDC"/>
    <w:rsid w:val="008A706E"/>
    <w:rsid w:val="009019BC"/>
    <w:rsid w:val="00D7277D"/>
    <w:rsid w:val="00E212E5"/>
    <w:rsid w:val="00E765D7"/>
    <w:rsid w:val="00F67121"/>
    <w:rsid w:val="06E536BA"/>
    <w:rsid w:val="08834D92"/>
    <w:rsid w:val="10D35E50"/>
    <w:rsid w:val="361E6FE2"/>
    <w:rsid w:val="3D5D5E9F"/>
    <w:rsid w:val="43846CBA"/>
    <w:rsid w:val="46E74A19"/>
    <w:rsid w:val="52600E01"/>
    <w:rsid w:val="5ACA6CE8"/>
    <w:rsid w:val="61C06523"/>
    <w:rsid w:val="63B85347"/>
    <w:rsid w:val="6B1E791F"/>
    <w:rsid w:val="6D0E7DDB"/>
    <w:rsid w:val="6DE927E7"/>
    <w:rsid w:val="7AFA4504"/>
    <w:rsid w:val="7AFA7C97"/>
    <w:rsid w:val="7C18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 Math" w:hAnsi="Cambria Math" w:eastAsia="宋体" w:cs="Cambria Math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55</Words>
  <Characters>315</Characters>
  <Lines>2</Lines>
  <Paragraphs>1</Paragraphs>
  <TotalTime>4</TotalTime>
  <ScaleCrop>false</ScaleCrop>
  <LinksUpToDate>false</LinksUpToDate>
  <CharactersWithSpaces>369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2019-06-26T05:46:00Z</dcterms:created>
  <dc:creator>JCY</dc:creator>
  <cp:lastModifiedBy>001452</cp:lastModifiedBy>
  <dcterms:modified xsi:type="dcterms:W3CDTF">2020-06-14T07:53:19Z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