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B60D0" w14:textId="339E9A71" w:rsidR="00801545" w:rsidRPr="00B20761" w:rsidRDefault="00801545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  <w:r w:rsidRPr="00B20761">
        <w:rPr>
          <w:lang w:val="en-CA"/>
        </w:rPr>
        <w:t xml:space="preserve">Additional </w:t>
      </w:r>
      <w:proofErr w:type="gramStart"/>
      <w:r w:rsidRPr="00B20761">
        <w:rPr>
          <w:lang w:val="en-CA"/>
        </w:rPr>
        <w:t xml:space="preserve">file </w:t>
      </w:r>
      <w:r w:rsidR="00B20761">
        <w:rPr>
          <w:lang w:val="en-CA"/>
        </w:rPr>
        <w:t>:</w:t>
      </w:r>
      <w:proofErr w:type="gramEnd"/>
      <w:r w:rsidR="00B20761" w:rsidRP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 </w:t>
      </w:r>
      <w:r w:rsid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 </w:t>
      </w:r>
      <w:r w:rsidR="00B20761" w:rsidRPr="00B20761">
        <w:rPr>
          <w:lang w:val="en-CA"/>
        </w:rPr>
        <w:t>S</w:t>
      </w:r>
      <w:r w:rsidRPr="00B20761">
        <w:rPr>
          <w:lang w:val="en-CA"/>
        </w:rPr>
        <w:t xml:space="preserve">upplementary </w:t>
      </w:r>
      <w:r w:rsidR="00B20761">
        <w:rPr>
          <w:lang w:val="en-CA"/>
        </w:rPr>
        <w:t>f</w:t>
      </w:r>
      <w:r w:rsidRPr="00B20761">
        <w:rPr>
          <w:lang w:val="en-CA"/>
        </w:rPr>
        <w:t>igure 1</w:t>
      </w:r>
      <w:r w:rsidR="002A3BEC"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t xml:space="preserve"> </w:t>
      </w:r>
    </w:p>
    <w:p w14:paraId="16287F21" w14:textId="20DCE1D1" w:rsidR="002A3BEC" w:rsidRPr="00B20761" w:rsidRDefault="00B20761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t>Cumulative incidence by median family income. Regional municipalities outside the Quebec City area</w:t>
      </w:r>
      <w:r w:rsidR="00A71E59">
        <w:rPr>
          <w:rFonts w:ascii="Calibri" w:hAnsi="Calibri" w:cs="Calibri"/>
          <w:color w:val="000000" w:themeColor="text1"/>
          <w:sz w:val="22"/>
          <w:szCs w:val="22"/>
          <w:lang w:val="en-CA"/>
        </w:rPr>
        <w:t>.</w:t>
      </w:r>
    </w:p>
    <w:p w14:paraId="0835680A" w14:textId="77777777" w:rsidR="00B20761" w:rsidRPr="00B20761" w:rsidRDefault="00B20761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</w:p>
    <w:p w14:paraId="5BE93A62" w14:textId="36DC6B54" w:rsidR="002A3BEC" w:rsidRPr="00B20761" w:rsidRDefault="006E1077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  <w:r w:rsidRPr="00276C31">
        <w:rPr>
          <w:noProof/>
          <w:lang w:val="en-US"/>
        </w:rPr>
        <w:t xml:space="preserve"> </w:t>
      </w:r>
      <w:r w:rsidRPr="006E1077">
        <w:rPr>
          <w:rFonts w:ascii="Calibri" w:hAnsi="Calibri" w:cs="Calibri"/>
          <w:noProof/>
          <w:color w:val="000000" w:themeColor="text1"/>
          <w:sz w:val="22"/>
          <w:szCs w:val="22"/>
          <w:lang w:val="en-CA"/>
        </w:rPr>
        <w:drawing>
          <wp:inline distT="0" distB="0" distL="0" distR="0" wp14:anchorId="26AEC0EA" wp14:editId="192B8D67">
            <wp:extent cx="7315200" cy="3657600"/>
            <wp:effectExtent l="0" t="0" r="0" b="0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BA73E" w14:textId="77777777" w:rsidR="002A3BEC" w:rsidRPr="00B20761" w:rsidRDefault="002A3BEC" w:rsidP="002A3BEC">
      <w:pPr>
        <w:rPr>
          <w:rFonts w:cstheme="minorHAnsi"/>
          <w:sz w:val="22"/>
          <w:szCs w:val="22"/>
          <w:lang w:val="en-CA"/>
        </w:rPr>
      </w:pPr>
      <w:r w:rsidRPr="00B20761">
        <w:rPr>
          <w:rFonts w:cstheme="minorHAnsi"/>
          <w:sz w:val="22"/>
          <w:szCs w:val="22"/>
          <w:lang w:val="en-CA"/>
        </w:rPr>
        <w:br w:type="page"/>
      </w:r>
    </w:p>
    <w:p w14:paraId="7AE03389" w14:textId="6697C155" w:rsidR="00801545" w:rsidRPr="00B20761" w:rsidRDefault="00801545" w:rsidP="00801545">
      <w:pPr>
        <w:rPr>
          <w:lang w:val="en-CA"/>
        </w:rPr>
      </w:pPr>
      <w:r w:rsidRPr="00B20761">
        <w:rPr>
          <w:lang w:val="en-CA"/>
        </w:rPr>
        <w:lastRenderedPageBreak/>
        <w:t xml:space="preserve">Additional </w:t>
      </w:r>
      <w:proofErr w:type="gramStart"/>
      <w:r w:rsidRPr="00B20761">
        <w:rPr>
          <w:lang w:val="en-CA"/>
        </w:rPr>
        <w:t>file :</w:t>
      </w:r>
      <w:proofErr w:type="gramEnd"/>
      <w:r w:rsidRPr="00B20761">
        <w:rPr>
          <w:lang w:val="en-CA"/>
        </w:rPr>
        <w:t xml:space="preserve"> </w:t>
      </w:r>
      <w:r w:rsidR="00B20761">
        <w:rPr>
          <w:lang w:val="en-CA"/>
        </w:rPr>
        <w:t xml:space="preserve"> S</w:t>
      </w:r>
      <w:r w:rsidRPr="00B20761">
        <w:rPr>
          <w:lang w:val="en-CA"/>
        </w:rPr>
        <w:t xml:space="preserve">upplementary </w:t>
      </w:r>
      <w:r w:rsidR="00B20761">
        <w:rPr>
          <w:lang w:val="en-CA"/>
        </w:rPr>
        <w:t>t</w:t>
      </w:r>
      <w:r w:rsidRPr="00B20761">
        <w:rPr>
          <w:lang w:val="en-CA"/>
        </w:rPr>
        <w:t>able 1</w:t>
      </w:r>
    </w:p>
    <w:p w14:paraId="34B3F2EB" w14:textId="77777777" w:rsidR="002A3BEC" w:rsidRPr="00B20761" w:rsidRDefault="002A3BEC" w:rsidP="002A3BEC">
      <w:pPr>
        <w:rPr>
          <w:rFonts w:cstheme="minorHAnsi"/>
          <w:sz w:val="22"/>
          <w:szCs w:val="22"/>
          <w:lang w:val="en-CA"/>
        </w:rPr>
      </w:pPr>
    </w:p>
    <w:p w14:paraId="7E9451C9" w14:textId="7BE8CB33" w:rsidR="00B20761" w:rsidRPr="00B20761" w:rsidRDefault="00B20761" w:rsidP="00B20761">
      <w:pPr>
        <w:rPr>
          <w:rFonts w:ascii="Calibri" w:hAnsi="Calibri" w:cs="Calibri"/>
          <w:color w:val="000000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>Cumulative cases reported as of November 6, 2021</w:t>
      </w:r>
      <w:r>
        <w:rPr>
          <w:rFonts w:ascii="Calibri" w:hAnsi="Calibri" w:cs="Calibri"/>
          <w:color w:val="000000"/>
          <w:sz w:val="22"/>
          <w:szCs w:val="22"/>
          <w:lang w:val="en-CA"/>
        </w:rPr>
        <w:t>,</w:t>
      </w: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 by regional county municipality*.</w:t>
      </w:r>
    </w:p>
    <w:p w14:paraId="64EB73A4" w14:textId="79D25AD8" w:rsidR="00B20761" w:rsidRDefault="00B20761" w:rsidP="00B20761">
      <w:pPr>
        <w:rPr>
          <w:rFonts w:ascii="Calibri" w:hAnsi="Calibri" w:cs="Calibri"/>
          <w:color w:val="000000"/>
          <w:sz w:val="22"/>
          <w:szCs w:val="22"/>
          <w:lang w:val="en-CA"/>
        </w:rPr>
      </w:pPr>
      <w:proofErr w:type="spellStart"/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>Capitale-Nationale</w:t>
      </w:r>
      <w:proofErr w:type="spellEnd"/>
      <w:r>
        <w:rPr>
          <w:rFonts w:ascii="Calibri" w:hAnsi="Calibri" w:cs="Calibri"/>
          <w:color w:val="000000"/>
          <w:sz w:val="22"/>
          <w:szCs w:val="22"/>
          <w:lang w:val="en-CA"/>
        </w:rPr>
        <w:t xml:space="preserve"> health region</w:t>
      </w:r>
      <w:r w:rsidR="00A71E59">
        <w:rPr>
          <w:rFonts w:ascii="Calibri" w:hAnsi="Calibri" w:cs="Calibri"/>
          <w:color w:val="000000"/>
          <w:sz w:val="22"/>
          <w:szCs w:val="22"/>
          <w:lang w:val="en-CA"/>
        </w:rPr>
        <w:t>.</w:t>
      </w:r>
    </w:p>
    <w:p w14:paraId="7D34F5C7" w14:textId="77777777" w:rsidR="002A3BEC" w:rsidRPr="00B20761" w:rsidRDefault="002A3BEC" w:rsidP="002A3BEC">
      <w:pPr>
        <w:rPr>
          <w:rFonts w:ascii="Calibri" w:hAnsi="Calibri" w:cs="Calibri"/>
          <w:color w:val="000000"/>
          <w:sz w:val="22"/>
          <w:szCs w:val="22"/>
          <w:lang w:val="en-CA"/>
        </w:rPr>
      </w:pPr>
    </w:p>
    <w:tbl>
      <w:tblPr>
        <w:tblW w:w="50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10"/>
        <w:gridCol w:w="1300"/>
        <w:gridCol w:w="1300"/>
      </w:tblGrid>
      <w:tr w:rsidR="002A3BEC" w:rsidRPr="00B20761" w14:paraId="51679AAF" w14:textId="77777777" w:rsidTr="009D5FA2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A7A5B" w14:textId="45A16118" w:rsidR="002A3BEC" w:rsidRPr="00B20761" w:rsidRDefault="00B20761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Regional county municipality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B3EAB" w14:textId="14B3512A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="00A71E59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Number of areas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 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28563" w14:textId="416B7FE9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="00A71E59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Number of cases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* </w:t>
            </w:r>
          </w:p>
        </w:tc>
      </w:tr>
      <w:tr w:rsidR="002A3BEC" w:rsidRPr="00B20761" w14:paraId="61287B01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ACDA9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Charlevoix-Est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292C4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FFDE8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329</w:t>
            </w:r>
          </w:p>
        </w:tc>
      </w:tr>
      <w:tr w:rsidR="002A3BEC" w:rsidRPr="00B20761" w14:paraId="167A3398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37756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Charlevoix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26413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B763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376</w:t>
            </w:r>
          </w:p>
        </w:tc>
      </w:tr>
      <w:tr w:rsidR="002A3BEC" w:rsidRPr="00B20761" w14:paraId="1FD6D745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B41EC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Ile </w:t>
            </w:r>
            <w:proofErr w:type="spellStart"/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d'Orléans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7E36C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7087E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357</w:t>
            </w:r>
          </w:p>
        </w:tc>
      </w:tr>
      <w:tr w:rsidR="002A3BEC" w:rsidRPr="00B20761" w14:paraId="7ECB236A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0CE2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Côte de </w:t>
            </w:r>
            <w:proofErr w:type="spellStart"/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Beaupré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D991A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F46D1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1 216</w:t>
            </w:r>
          </w:p>
        </w:tc>
      </w:tr>
      <w:tr w:rsidR="002A3BEC" w:rsidRPr="00B20761" w14:paraId="067D438D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B35A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La Jacques-Cartier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68C02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CB544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1 822</w:t>
            </w:r>
          </w:p>
        </w:tc>
      </w:tr>
      <w:tr w:rsidR="002A3BEC" w:rsidRPr="00B20761" w14:paraId="4ADB9E70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06D3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Québec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C81A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946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09177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29 117</w:t>
            </w:r>
          </w:p>
        </w:tc>
      </w:tr>
      <w:tr w:rsidR="002A3BEC" w:rsidRPr="00B20761" w14:paraId="087898D5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4935C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proofErr w:type="spellStart"/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Portneuf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B3458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A142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88</w:t>
            </w:r>
          </w:p>
        </w:tc>
      </w:tr>
      <w:tr w:rsidR="002A3BEC" w:rsidRPr="00B20761" w14:paraId="386D1497" w14:textId="77777777" w:rsidTr="009D5FA2">
        <w:trPr>
          <w:trHeight w:val="30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67BC" w14:textId="23C5CED4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Non</w:t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-assigned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9E912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165D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55</w:t>
            </w:r>
          </w:p>
        </w:tc>
      </w:tr>
      <w:tr w:rsidR="002A3BEC" w:rsidRPr="00B20761" w14:paraId="7D71E069" w14:textId="77777777" w:rsidTr="009D5FA2">
        <w:trPr>
          <w:trHeight w:val="300"/>
        </w:trPr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FE0C09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Total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967FC5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1 189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353E01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35 473</w:t>
            </w:r>
          </w:p>
        </w:tc>
      </w:tr>
    </w:tbl>
    <w:p w14:paraId="0B4020A7" w14:textId="484E8446" w:rsidR="002A3BEC" w:rsidRPr="00B20761" w:rsidRDefault="00B20761" w:rsidP="00B20761">
      <w:pPr>
        <w:spacing w:before="120"/>
        <w:rPr>
          <w:rFonts w:cstheme="minorHAnsi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* All reported cases except those residing in long-term </w:t>
      </w:r>
      <w:r>
        <w:rPr>
          <w:rFonts w:ascii="Calibri" w:hAnsi="Calibri" w:cs="Calibri"/>
          <w:color w:val="000000"/>
          <w:sz w:val="22"/>
          <w:szCs w:val="22"/>
          <w:lang w:val="en-CA"/>
        </w:rPr>
        <w:t xml:space="preserve">care </w:t>
      </w: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>hospitals and correctional facilities</w:t>
      </w:r>
    </w:p>
    <w:p w14:paraId="1D7B270A" w14:textId="77777777" w:rsidR="002A3BEC" w:rsidRPr="00B20761" w:rsidRDefault="002A3BEC" w:rsidP="002A3BEC">
      <w:pPr>
        <w:rPr>
          <w:rFonts w:cstheme="minorHAnsi"/>
          <w:color w:val="000000" w:themeColor="text1"/>
          <w:kern w:val="24"/>
          <w:sz w:val="22"/>
          <w:szCs w:val="22"/>
          <w:lang w:val="en-CA"/>
        </w:rPr>
      </w:pPr>
    </w:p>
    <w:p w14:paraId="4F904CB7" w14:textId="77777777" w:rsidR="002A3BEC" w:rsidRPr="00B20761" w:rsidRDefault="002A3BEC">
      <w:pPr>
        <w:rPr>
          <w:rFonts w:cstheme="minorHAnsi"/>
          <w:color w:val="000000" w:themeColor="text1"/>
          <w:kern w:val="24"/>
          <w:sz w:val="22"/>
          <w:szCs w:val="22"/>
          <w:lang w:val="en-CA"/>
        </w:rPr>
      </w:pPr>
      <w:r w:rsidRPr="00B20761">
        <w:rPr>
          <w:rFonts w:cstheme="minorHAnsi"/>
          <w:color w:val="000000" w:themeColor="text1"/>
          <w:kern w:val="24"/>
          <w:sz w:val="22"/>
          <w:szCs w:val="22"/>
          <w:lang w:val="en-CA"/>
        </w:rPr>
        <w:br w:type="page"/>
      </w:r>
    </w:p>
    <w:p w14:paraId="6014EEE8" w14:textId="5402EEB5" w:rsidR="00801545" w:rsidRPr="00B20761" w:rsidRDefault="00801545" w:rsidP="00801545">
      <w:pPr>
        <w:rPr>
          <w:lang w:val="en-CA"/>
        </w:rPr>
      </w:pPr>
      <w:r w:rsidRPr="00B20761">
        <w:rPr>
          <w:lang w:val="en-CA"/>
        </w:rPr>
        <w:lastRenderedPageBreak/>
        <w:t xml:space="preserve">Additional </w:t>
      </w:r>
      <w:proofErr w:type="gramStart"/>
      <w:r w:rsidRPr="00B20761">
        <w:rPr>
          <w:lang w:val="en-CA"/>
        </w:rPr>
        <w:t>file :</w:t>
      </w:r>
      <w:proofErr w:type="gramEnd"/>
      <w:r w:rsidRPr="00B20761">
        <w:rPr>
          <w:lang w:val="en-CA"/>
        </w:rPr>
        <w:t xml:space="preserve"> </w:t>
      </w:r>
      <w:r w:rsidR="00B20761">
        <w:rPr>
          <w:lang w:val="en-CA"/>
        </w:rPr>
        <w:t>S</w:t>
      </w:r>
      <w:r w:rsidRPr="00B20761">
        <w:rPr>
          <w:lang w:val="en-CA"/>
        </w:rPr>
        <w:t xml:space="preserve">upplementary </w:t>
      </w:r>
      <w:r w:rsidR="00D47D9F">
        <w:rPr>
          <w:lang w:val="en-CA"/>
        </w:rPr>
        <w:t>figure</w:t>
      </w:r>
      <w:r w:rsidRPr="00B20761">
        <w:rPr>
          <w:lang w:val="en-CA"/>
        </w:rPr>
        <w:t xml:space="preserve"> 2</w:t>
      </w:r>
    </w:p>
    <w:p w14:paraId="7A3F26E5" w14:textId="77777777" w:rsidR="00801545" w:rsidRPr="00B20761" w:rsidRDefault="00801545" w:rsidP="002A3BEC">
      <w:pP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</w:pPr>
    </w:p>
    <w:p w14:paraId="1B29364B" w14:textId="5385A517" w:rsidR="00B20761" w:rsidRPr="00B20761" w:rsidRDefault="00B20761" w:rsidP="00B20761">
      <w:pP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</w:pPr>
      <w:r w:rsidRPr="00B20761"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 xml:space="preserve">Cumulative incidence and social </w:t>
      </w:r>
      <w: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deprivation</w:t>
      </w:r>
      <w:r w:rsidRPr="00B20761"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 xml:space="preserve"> by population density.</w:t>
      </w:r>
    </w:p>
    <w:p w14:paraId="6E46B812" w14:textId="5416E4C9" w:rsidR="00B20761" w:rsidRDefault="00B20761" w:rsidP="00B20761">
      <w:pP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</w:pPr>
      <w:r w:rsidRPr="00B20761"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Subsample of dissemination areas in the Quebec City agglomeration (N</w:t>
      </w:r>
      <w: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 </w:t>
      </w:r>
      <w:r w:rsidRPr="00B20761"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=</w:t>
      </w:r>
      <w: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 </w:t>
      </w:r>
      <w:r w:rsidRPr="00B20761"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946)</w:t>
      </w:r>
      <w:r w:rsidR="00A71E59"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  <w:t>.</w:t>
      </w:r>
    </w:p>
    <w:p w14:paraId="532C804C" w14:textId="77777777" w:rsidR="00B20761" w:rsidRDefault="00B20761" w:rsidP="00B20761">
      <w:pPr>
        <w:rPr>
          <w:rFonts w:ascii="Calibri" w:eastAsia="Times New Roman" w:hAnsi="Calibri" w:cs="Calibri"/>
          <w:color w:val="000000" w:themeColor="text1"/>
          <w:sz w:val="22"/>
          <w:szCs w:val="22"/>
          <w:lang w:val="en-CA"/>
        </w:rPr>
      </w:pPr>
    </w:p>
    <w:p w14:paraId="13CB595B" w14:textId="77777777" w:rsidR="002A3BEC" w:rsidRPr="00B20761" w:rsidRDefault="002A3BEC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</w:p>
    <w:p w14:paraId="6D9C8D39" w14:textId="19E3E1B3" w:rsidR="002A3BEC" w:rsidRPr="00B20761" w:rsidRDefault="00EE1B5A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  <w:r w:rsidRPr="00EE1B5A">
        <w:rPr>
          <w:rFonts w:ascii="Calibri" w:hAnsi="Calibri" w:cs="Calibri"/>
          <w:noProof/>
          <w:color w:val="000000" w:themeColor="text1"/>
          <w:sz w:val="22"/>
          <w:szCs w:val="22"/>
          <w:lang w:val="en-CA"/>
        </w:rPr>
        <w:drawing>
          <wp:inline distT="0" distB="0" distL="0" distR="0" wp14:anchorId="5656453A" wp14:editId="46AA9A8F">
            <wp:extent cx="5486400" cy="3657600"/>
            <wp:effectExtent l="0" t="0" r="0" b="0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5E05EE" w14:textId="77777777" w:rsidR="002A3BEC" w:rsidRPr="00B20761" w:rsidRDefault="002A3BEC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br w:type="page"/>
      </w:r>
    </w:p>
    <w:p w14:paraId="6B47E020" w14:textId="15A98454" w:rsidR="00801545" w:rsidRPr="00B20761" w:rsidRDefault="00801545" w:rsidP="00801545">
      <w:pPr>
        <w:rPr>
          <w:lang w:val="en-CA"/>
        </w:rPr>
      </w:pPr>
      <w:r w:rsidRPr="00B20761">
        <w:rPr>
          <w:lang w:val="en-CA"/>
        </w:rPr>
        <w:lastRenderedPageBreak/>
        <w:t xml:space="preserve">Additional </w:t>
      </w:r>
      <w:proofErr w:type="gramStart"/>
      <w:r w:rsidRPr="00B20761">
        <w:rPr>
          <w:lang w:val="en-CA"/>
        </w:rPr>
        <w:t>file :</w:t>
      </w:r>
      <w:proofErr w:type="gramEnd"/>
      <w:r w:rsidRPr="00B20761">
        <w:rPr>
          <w:lang w:val="en-CA"/>
        </w:rPr>
        <w:t xml:space="preserve"> </w:t>
      </w:r>
      <w:r w:rsidR="00B20761">
        <w:rPr>
          <w:lang w:val="en-CA"/>
        </w:rPr>
        <w:t>S</w:t>
      </w:r>
      <w:r w:rsidRPr="00B20761">
        <w:rPr>
          <w:lang w:val="en-CA"/>
        </w:rPr>
        <w:t xml:space="preserve">upplementary </w:t>
      </w:r>
      <w:r w:rsidR="00B20761">
        <w:rPr>
          <w:lang w:val="en-CA"/>
        </w:rPr>
        <w:t>t</w:t>
      </w:r>
      <w:r w:rsidRPr="00B20761">
        <w:rPr>
          <w:lang w:val="en-CA"/>
        </w:rPr>
        <w:t xml:space="preserve">able </w:t>
      </w:r>
      <w:r w:rsidR="00D47D9F">
        <w:rPr>
          <w:lang w:val="en-CA"/>
        </w:rPr>
        <w:t>2</w:t>
      </w:r>
    </w:p>
    <w:p w14:paraId="2FC17F8B" w14:textId="77777777" w:rsidR="002A3BEC" w:rsidRPr="00B20761" w:rsidRDefault="002A3BEC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</w:p>
    <w:p w14:paraId="5DC3C2FC" w14:textId="34CEA8B0" w:rsidR="00B20761" w:rsidRDefault="00B20761" w:rsidP="00B20761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t xml:space="preserve">Probability that an area will be in the group of areas most </w:t>
      </w:r>
      <w:r>
        <w:rPr>
          <w:rFonts w:ascii="Calibri" w:hAnsi="Calibri" w:cs="Calibri"/>
          <w:color w:val="000000" w:themeColor="text1"/>
          <w:sz w:val="22"/>
          <w:szCs w:val="22"/>
          <w:lang w:val="en-CA"/>
        </w:rPr>
        <w:t xml:space="preserve">exposed </w:t>
      </w:r>
      <w:r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t>or least exposed to the pandemic based on the area</w:t>
      </w:r>
      <w:r w:rsidR="00A71E59">
        <w:rPr>
          <w:rFonts w:ascii="Calibri" w:hAnsi="Calibri" w:cs="Calibri"/>
          <w:color w:val="000000" w:themeColor="text1"/>
          <w:sz w:val="22"/>
          <w:szCs w:val="22"/>
          <w:lang w:val="en-CA"/>
        </w:rPr>
        <w:t>’</w:t>
      </w:r>
      <w:r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t xml:space="preserve">s level of economic </w:t>
      </w:r>
      <w:r>
        <w:rPr>
          <w:rFonts w:ascii="Calibri" w:hAnsi="Calibri" w:cs="Calibri"/>
          <w:color w:val="000000" w:themeColor="text1"/>
          <w:sz w:val="22"/>
          <w:szCs w:val="22"/>
          <w:lang w:val="en-CA"/>
        </w:rPr>
        <w:t>deprivation</w:t>
      </w:r>
      <w:r w:rsidRPr="00B20761">
        <w:rPr>
          <w:rFonts w:ascii="Calibri" w:hAnsi="Calibri" w:cs="Calibri"/>
          <w:color w:val="000000" w:themeColor="text1"/>
          <w:sz w:val="22"/>
          <w:szCs w:val="22"/>
          <w:lang w:val="en-CA"/>
        </w:rPr>
        <w:t>.</w:t>
      </w:r>
    </w:p>
    <w:p w14:paraId="5AE48A43" w14:textId="77777777" w:rsidR="002A3BEC" w:rsidRPr="00B20761" w:rsidRDefault="002A3BEC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</w:p>
    <w:tbl>
      <w:tblPr>
        <w:tblW w:w="86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1984"/>
        <w:gridCol w:w="1984"/>
        <w:gridCol w:w="1560"/>
      </w:tblGrid>
      <w:tr w:rsidR="002A3BEC" w:rsidRPr="00B20761" w14:paraId="22EC58C6" w14:textId="77777777" w:rsidTr="009D5FA2">
        <w:trPr>
          <w:trHeight w:val="11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40DEB" w14:textId="77777777" w:rsidR="002A3BEC" w:rsidRPr="00B20761" w:rsidRDefault="002A3BEC" w:rsidP="009D5FA2">
            <w:pPr>
              <w:rPr>
                <w:lang w:val="en-CA"/>
              </w:rPr>
            </w:pPr>
          </w:p>
        </w:tc>
        <w:tc>
          <w:tcPr>
            <w:tcW w:w="396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F8A62" w14:textId="04BCB56E" w:rsidR="002A3BEC" w:rsidRPr="00B20761" w:rsidRDefault="002A3BEC" w:rsidP="009D5FA2">
            <w:pPr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Probabilit</w:t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y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* </w:t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that </w:t>
            </w:r>
            <w:r w:rsidR="006E1077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an area</w:t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="006E1077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br/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will be in the group of areas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: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1799C252" w14:textId="77777777" w:rsidR="00B20761" w:rsidRDefault="00B20761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</w:p>
          <w:p w14:paraId="23FC38FC" w14:textId="7358253E" w:rsidR="002A3BEC" w:rsidRPr="00B20761" w:rsidRDefault="00B20761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Probability ratios</w:t>
            </w:r>
          </w:p>
        </w:tc>
      </w:tr>
      <w:tr w:rsidR="002A3BEC" w:rsidRPr="00B20761" w14:paraId="714F5EB1" w14:textId="77777777" w:rsidTr="009D5FA2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71D07C" w14:textId="5688FA0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FE22D" w14:textId="3EB3C2E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br/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most 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expos</w:t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ed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**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B8144" w14:textId="0DD65A70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br/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least 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expos</w:t>
            </w:r>
            <w:r w:rsid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ed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***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A52294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</w:p>
        </w:tc>
      </w:tr>
      <w:tr w:rsidR="002A3BEC" w:rsidRPr="00B20761" w14:paraId="4D4671A2" w14:textId="77777777" w:rsidTr="009D5FA2">
        <w:trPr>
          <w:trHeight w:val="300"/>
        </w:trPr>
        <w:tc>
          <w:tcPr>
            <w:tcW w:w="51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23C13" w14:textId="0272E811" w:rsidR="002A3BEC" w:rsidRPr="00B20761" w:rsidRDefault="00821EB1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Family income stratum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DCDA8" w14:textId="77777777" w:rsidR="002A3BEC" w:rsidRPr="00B20761" w:rsidRDefault="002A3BEC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0EA2D7" w14:textId="77777777" w:rsidR="002A3BEC" w:rsidRPr="00B20761" w:rsidRDefault="002A3BEC" w:rsidP="009D5FA2">
            <w:pPr>
              <w:jc w:val="right"/>
              <w:rPr>
                <w:sz w:val="20"/>
                <w:szCs w:val="20"/>
                <w:lang w:val="en-CA"/>
              </w:rPr>
            </w:pPr>
          </w:p>
        </w:tc>
      </w:tr>
      <w:tr w:rsidR="002A3BEC" w:rsidRPr="00B20761" w14:paraId="4AE35A85" w14:textId="77777777" w:rsidTr="009D5FA2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1C095" w14:textId="79815AE1" w:rsidR="002A3BEC" w:rsidRPr="00B20761" w:rsidRDefault="00821EB1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Most economically disadvantaged areas</w:t>
            </w:r>
            <w:r w:rsidR="002A3BEC"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 (Q1)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FC435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0.33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C2D7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0.09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C740B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3.55</w:t>
            </w:r>
          </w:p>
        </w:tc>
      </w:tr>
      <w:tr w:rsidR="002A3BEC" w:rsidRPr="00B20761" w14:paraId="16F45819" w14:textId="77777777" w:rsidTr="009D5FA2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355C9" w14:textId="77777777" w:rsidR="002A3BEC" w:rsidRPr="00B20761" w:rsidRDefault="002A3BEC" w:rsidP="009D5FA2">
            <w:pPr>
              <w:ind w:firstLineChars="100" w:firstLine="220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3138A" w14:textId="69A731F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[.28; .39]</w:t>
            </w:r>
          </w:p>
        </w:tc>
        <w:tc>
          <w:tcPr>
            <w:tcW w:w="198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1B95BE" w14:textId="771E8A29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[.07; .12]</w:t>
            </w:r>
          </w:p>
        </w:tc>
        <w:tc>
          <w:tcPr>
            <w:tcW w:w="1560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235ED" w14:textId="00C094F1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[2.02; 5.08]</w:t>
            </w:r>
          </w:p>
        </w:tc>
      </w:tr>
      <w:tr w:rsidR="002A3BEC" w:rsidRPr="00B20761" w14:paraId="6576E08C" w14:textId="77777777" w:rsidTr="009D5FA2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E5BA" w14:textId="04E5EFC8" w:rsidR="002A3BEC" w:rsidRPr="00B20761" w:rsidRDefault="00821EB1" w:rsidP="009D5FA2">
            <w:pP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Most economically advantaged areas</w:t>
            </w: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 xml:space="preserve"> </w:t>
            </w:r>
            <w:r w:rsidR="002A3BEC"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(Q5)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290A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.13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F154A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.26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65724" w14:textId="77777777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.52</w:t>
            </w:r>
          </w:p>
        </w:tc>
      </w:tr>
      <w:tr w:rsidR="002A3BEC" w:rsidRPr="00B20761" w14:paraId="4F6297F7" w14:textId="77777777" w:rsidTr="009D5FA2">
        <w:trPr>
          <w:trHeight w:val="300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81F0B1" w14:textId="77777777" w:rsidR="002A3BEC" w:rsidRPr="00B20761" w:rsidRDefault="002A3BEC" w:rsidP="009D5FA2">
            <w:pPr>
              <w:ind w:firstLineChars="100" w:firstLine="220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F019C" w14:textId="4E34CBD6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[.10; .17]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5A47B2" w14:textId="5A7CBB4A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[.21; .31]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537512" w14:textId="7E29EAF5" w:rsidR="002A3BEC" w:rsidRPr="00B20761" w:rsidRDefault="002A3BEC" w:rsidP="009D5FA2">
            <w:pPr>
              <w:jc w:val="right"/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</w:pPr>
            <w:r w:rsidRPr="00B20761">
              <w:rPr>
                <w:rFonts w:ascii="Calibri" w:hAnsi="Calibri" w:cs="Calibri"/>
                <w:color w:val="000000"/>
                <w:sz w:val="22"/>
                <w:szCs w:val="22"/>
                <w:lang w:val="en-CA"/>
              </w:rPr>
              <w:t>[.32; .72]</w:t>
            </w:r>
          </w:p>
        </w:tc>
      </w:tr>
    </w:tbl>
    <w:p w14:paraId="717AAFBA" w14:textId="77777777" w:rsidR="002A3BEC" w:rsidRPr="00B20761" w:rsidRDefault="002A3BEC" w:rsidP="002A3BEC">
      <w:pPr>
        <w:rPr>
          <w:rFonts w:ascii="Calibri" w:hAnsi="Calibri" w:cs="Calibri"/>
          <w:color w:val="000000" w:themeColor="text1"/>
          <w:sz w:val="22"/>
          <w:szCs w:val="22"/>
          <w:lang w:val="en-CA"/>
        </w:rPr>
      </w:pPr>
    </w:p>
    <w:p w14:paraId="30A2F932" w14:textId="46DE0E1F" w:rsidR="00821EB1" w:rsidRDefault="002A3BEC" w:rsidP="002A3BEC">
      <w:pPr>
        <w:rPr>
          <w:rFonts w:ascii="Calibri" w:hAnsi="Calibri" w:cs="Calibri"/>
          <w:color w:val="000000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* 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 xml:space="preserve">Predicted probability of being in a given group </w:t>
      </w:r>
      <w:r w:rsidR="00821EB1">
        <w:rPr>
          <w:rFonts w:ascii="Calibri" w:hAnsi="Calibri" w:cs="Calibri"/>
          <w:color w:val="000000"/>
          <w:sz w:val="22"/>
          <w:szCs w:val="22"/>
          <w:lang w:val="en-CA"/>
        </w:rPr>
        <w:t xml:space="preserve">of 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>area</w:t>
      </w:r>
      <w:r w:rsidR="00821EB1">
        <w:rPr>
          <w:rFonts w:ascii="Calibri" w:hAnsi="Calibri" w:cs="Calibri"/>
          <w:color w:val="000000"/>
          <w:sz w:val="22"/>
          <w:szCs w:val="22"/>
          <w:lang w:val="en-CA"/>
        </w:rPr>
        <w:t>s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 xml:space="preserve"> after adjusting for population density and size, municipality</w:t>
      </w:r>
      <w:r w:rsidR="00821EB1">
        <w:rPr>
          <w:rFonts w:ascii="Calibri" w:hAnsi="Calibri" w:cs="Calibri"/>
          <w:color w:val="000000"/>
          <w:sz w:val="22"/>
          <w:szCs w:val="22"/>
          <w:lang w:val="en-CA"/>
        </w:rPr>
        <w:t xml:space="preserve"> 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>of residence</w:t>
      </w:r>
      <w:r w:rsidR="00821EB1">
        <w:rPr>
          <w:rFonts w:ascii="Calibri" w:hAnsi="Calibri" w:cs="Calibri"/>
          <w:color w:val="000000"/>
          <w:sz w:val="22"/>
          <w:szCs w:val="22"/>
          <w:lang w:val="en-CA"/>
        </w:rPr>
        <w:t>,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 xml:space="preserve"> and proportion of immigrants in the area</w:t>
      </w:r>
      <w:r w:rsidR="00CE3A7F">
        <w:rPr>
          <w:rFonts w:ascii="Calibri" w:hAnsi="Calibri" w:cs="Calibri"/>
          <w:color w:val="000000"/>
          <w:sz w:val="22"/>
          <w:szCs w:val="22"/>
          <w:lang w:val="en-CA"/>
        </w:rPr>
        <w:t>.</w:t>
      </w:r>
    </w:p>
    <w:p w14:paraId="1EB2382F" w14:textId="4FD08358" w:rsidR="00821EB1" w:rsidRPr="00B20761" w:rsidRDefault="002A3BEC" w:rsidP="00821EB1">
      <w:pPr>
        <w:rPr>
          <w:rFonts w:ascii="Calibri" w:hAnsi="Calibri" w:cs="Calibri"/>
          <w:color w:val="000000"/>
          <w:sz w:val="22"/>
          <w:szCs w:val="22"/>
          <w:lang w:val="en-CA"/>
        </w:rPr>
      </w:pP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** 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>First quintile of the distribution: cumulative incidence less than 0.027</w:t>
      </w:r>
      <w:r w:rsidR="00CE3A7F">
        <w:rPr>
          <w:rFonts w:ascii="Calibri" w:hAnsi="Calibri" w:cs="Calibri"/>
          <w:color w:val="000000"/>
          <w:sz w:val="22"/>
          <w:szCs w:val="22"/>
          <w:lang w:val="en-CA"/>
        </w:rPr>
        <w:t>.</w:t>
      </w:r>
    </w:p>
    <w:p w14:paraId="56EE48EE" w14:textId="0D4B96C5" w:rsidR="002A3BEC" w:rsidRPr="00B20761" w:rsidRDefault="002A3BEC" w:rsidP="002A3BEC">
      <w:pPr>
        <w:rPr>
          <w:lang w:val="en-CA"/>
        </w:rPr>
      </w:pPr>
      <w:r w:rsidRPr="00B20761">
        <w:rPr>
          <w:rFonts w:ascii="Calibri" w:hAnsi="Calibri" w:cs="Calibri"/>
          <w:color w:val="000000"/>
          <w:sz w:val="22"/>
          <w:szCs w:val="22"/>
          <w:lang w:val="en-CA"/>
        </w:rPr>
        <w:t xml:space="preserve">*** </w:t>
      </w:r>
      <w:r w:rsidR="00821EB1" w:rsidRPr="00821EB1">
        <w:rPr>
          <w:rFonts w:ascii="Calibri" w:hAnsi="Calibri" w:cs="Calibri"/>
          <w:color w:val="000000"/>
          <w:sz w:val="22"/>
          <w:szCs w:val="22"/>
          <w:lang w:val="en-CA"/>
        </w:rPr>
        <w:t>Fifth quintile of the distribution: cumulative incidence greater than or equal to 0.058</w:t>
      </w:r>
      <w:r w:rsidR="00CE3A7F">
        <w:rPr>
          <w:rFonts w:ascii="Calibri" w:hAnsi="Calibri" w:cs="Calibri"/>
          <w:color w:val="000000"/>
          <w:sz w:val="22"/>
          <w:szCs w:val="22"/>
          <w:lang w:val="en-CA"/>
        </w:rPr>
        <w:t>.</w:t>
      </w:r>
    </w:p>
    <w:p w14:paraId="07F023C8" w14:textId="77777777" w:rsidR="00145077" w:rsidRPr="00B20761" w:rsidRDefault="00145077">
      <w:pPr>
        <w:rPr>
          <w:lang w:val="en-CA"/>
        </w:rPr>
      </w:pPr>
    </w:p>
    <w:sectPr w:rsidR="00145077" w:rsidRPr="00B20761" w:rsidSect="008C10C7">
      <w:footerReference w:type="even" r:id="rId11"/>
      <w:footerReference w:type="default" r:id="rId12"/>
      <w:pgSz w:w="15842" w:h="12242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D31AEA" w14:textId="77777777" w:rsidR="008C3AB4" w:rsidRDefault="008C3AB4" w:rsidP="002A3BEC">
      <w:r>
        <w:separator/>
      </w:r>
    </w:p>
  </w:endnote>
  <w:endnote w:type="continuationSeparator" w:id="0">
    <w:p w14:paraId="3FF4CEFA" w14:textId="77777777" w:rsidR="008C3AB4" w:rsidRDefault="008C3AB4" w:rsidP="002A3B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6B14E" w14:textId="77777777" w:rsidR="002A3BEC" w:rsidRDefault="002A3BEC" w:rsidP="000827E4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end"/>
    </w:r>
  </w:p>
  <w:p w14:paraId="2916C19D" w14:textId="77777777" w:rsidR="002A3BEC" w:rsidRDefault="002A3BEC" w:rsidP="002A3BEC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1901854688"/>
      <w:docPartObj>
        <w:docPartGallery w:val="Page Numbers (Bottom of Page)"/>
        <w:docPartUnique/>
      </w:docPartObj>
    </w:sdtPr>
    <w:sdtContent>
      <w:p w14:paraId="4590CB77" w14:textId="77777777" w:rsidR="002A3BEC" w:rsidRDefault="002A3BEC" w:rsidP="000827E4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4E3147">
          <w:rPr>
            <w:rStyle w:val="Numrodepage"/>
            <w:noProof/>
          </w:rPr>
          <w:t>2</w:t>
        </w:r>
        <w:r>
          <w:rPr>
            <w:rStyle w:val="Numrodepage"/>
          </w:rPr>
          <w:fldChar w:fldCharType="end"/>
        </w:r>
      </w:p>
    </w:sdtContent>
  </w:sdt>
  <w:p w14:paraId="4BDB5498" w14:textId="77777777" w:rsidR="002A3BEC" w:rsidRDefault="002A3BEC" w:rsidP="002A3BEC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31AACF" w14:textId="77777777" w:rsidR="008C3AB4" w:rsidRDefault="008C3AB4" w:rsidP="002A3BEC">
      <w:r>
        <w:separator/>
      </w:r>
    </w:p>
  </w:footnote>
  <w:footnote w:type="continuationSeparator" w:id="0">
    <w:p w14:paraId="1745720F" w14:textId="77777777" w:rsidR="008C3AB4" w:rsidRDefault="008C3AB4" w:rsidP="002A3B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0C7"/>
    <w:rsid w:val="0000597F"/>
    <w:rsid w:val="00084086"/>
    <w:rsid w:val="000F23E0"/>
    <w:rsid w:val="000F309B"/>
    <w:rsid w:val="00145077"/>
    <w:rsid w:val="0022609C"/>
    <w:rsid w:val="00246962"/>
    <w:rsid w:val="00247222"/>
    <w:rsid w:val="00276C31"/>
    <w:rsid w:val="002A3BEC"/>
    <w:rsid w:val="002D49ED"/>
    <w:rsid w:val="00345176"/>
    <w:rsid w:val="003C29AA"/>
    <w:rsid w:val="004875EC"/>
    <w:rsid w:val="004E3147"/>
    <w:rsid w:val="005237EB"/>
    <w:rsid w:val="00523DA0"/>
    <w:rsid w:val="00533A6C"/>
    <w:rsid w:val="00631FE7"/>
    <w:rsid w:val="00646CDD"/>
    <w:rsid w:val="006B7624"/>
    <w:rsid w:val="006E1077"/>
    <w:rsid w:val="006E5DD2"/>
    <w:rsid w:val="007C1F8F"/>
    <w:rsid w:val="007C3072"/>
    <w:rsid w:val="00801545"/>
    <w:rsid w:val="00821EB1"/>
    <w:rsid w:val="008C10C7"/>
    <w:rsid w:val="008C3AB4"/>
    <w:rsid w:val="009F19DC"/>
    <w:rsid w:val="00A27D8B"/>
    <w:rsid w:val="00A71E59"/>
    <w:rsid w:val="00A7549E"/>
    <w:rsid w:val="00A87043"/>
    <w:rsid w:val="00AD525E"/>
    <w:rsid w:val="00B05978"/>
    <w:rsid w:val="00B0652C"/>
    <w:rsid w:val="00B20761"/>
    <w:rsid w:val="00B27F74"/>
    <w:rsid w:val="00C0273B"/>
    <w:rsid w:val="00C217E4"/>
    <w:rsid w:val="00C53AB6"/>
    <w:rsid w:val="00C63D4D"/>
    <w:rsid w:val="00C83FDC"/>
    <w:rsid w:val="00CC6152"/>
    <w:rsid w:val="00CE3A7F"/>
    <w:rsid w:val="00D47D9F"/>
    <w:rsid w:val="00DD31CE"/>
    <w:rsid w:val="00E31526"/>
    <w:rsid w:val="00E67B66"/>
    <w:rsid w:val="00EE1B5A"/>
    <w:rsid w:val="00EE779E"/>
    <w:rsid w:val="00FA5C35"/>
    <w:rsid w:val="00FB20D3"/>
    <w:rsid w:val="00FD7916"/>
    <w:rsid w:val="4D53AD7B"/>
    <w:rsid w:val="685F9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9994D0"/>
  <w15:chartTrackingRefBased/>
  <w15:docId w15:val="{66091774-FDB1-434F-8164-BA72D2FFC3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10C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A3BEC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A3BEC"/>
    <w:rPr>
      <w:rFonts w:eastAsiaTheme="minorEastAsia"/>
    </w:rPr>
  </w:style>
  <w:style w:type="character" w:styleId="Numrodepage">
    <w:name w:val="page number"/>
    <w:basedOn w:val="Policepardfaut"/>
    <w:uiPriority w:val="99"/>
    <w:semiHidden/>
    <w:unhideWhenUsed/>
    <w:rsid w:val="002A3BEC"/>
  </w:style>
  <w:style w:type="character" w:styleId="Marquedecommentaire">
    <w:name w:val="annotation reference"/>
    <w:basedOn w:val="Policepardfaut"/>
    <w:uiPriority w:val="99"/>
    <w:semiHidden/>
    <w:unhideWhenUsed/>
    <w:rsid w:val="005237EB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46CDD"/>
    <w:rPr>
      <w:sz w:val="20"/>
      <w:szCs w:val="20"/>
      <w:lang w:val="en-CA"/>
    </w:rPr>
  </w:style>
  <w:style w:type="character" w:customStyle="1" w:styleId="CommentaireCar">
    <w:name w:val="Commentaire Car"/>
    <w:basedOn w:val="Policepardfaut"/>
    <w:link w:val="Commentaire"/>
    <w:uiPriority w:val="99"/>
    <w:rsid w:val="00646CDD"/>
    <w:rPr>
      <w:rFonts w:eastAsiaTheme="minorEastAsia"/>
      <w:sz w:val="20"/>
      <w:szCs w:val="20"/>
      <w:lang w:val="en-CA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5237EB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5237EB"/>
    <w:rPr>
      <w:rFonts w:eastAsiaTheme="minorEastAsia"/>
      <w:b/>
      <w:bCs/>
      <w:sz w:val="20"/>
      <w:szCs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9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1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emf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176DE287A3F646A3C0D412FDCA916E" ma:contentTypeVersion="13" ma:contentTypeDescription="Create a new document." ma:contentTypeScope="" ma:versionID="ae72dda1462637a0770916f5c9afab46">
  <xsd:schema xmlns:xsd="http://www.w3.org/2001/XMLSchema" xmlns:xs="http://www.w3.org/2001/XMLSchema" xmlns:p="http://schemas.microsoft.com/office/2006/metadata/properties" xmlns:ns2="d494009d-7d9b-4876-a4ae-049dc23f0c2e" xmlns:ns3="4d54ccf7-ba2b-438b-8961-be6351679ce9" targetNamespace="http://schemas.microsoft.com/office/2006/metadata/properties" ma:root="true" ma:fieldsID="32aec558f7bcdc48c7c29238a6db0fa8" ns2:_="" ns3:_="">
    <xsd:import namespace="d494009d-7d9b-4876-a4ae-049dc23f0c2e"/>
    <xsd:import namespace="4d54ccf7-ba2b-438b-8961-be6351679ce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94009d-7d9b-4876-a4ae-049dc23f0c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0125e5a-fbbd-4a39-926c-a359310fd25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54ccf7-ba2b-438b-8961-be6351679ce9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32531fc9-fc67-4385-a3c7-41e9b609fa97}" ma:internalName="TaxCatchAll" ma:showField="CatchAllData" ma:web="4d54ccf7-ba2b-438b-8961-be6351679ce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94009d-7d9b-4876-a4ae-049dc23f0c2e">
      <Terms xmlns="http://schemas.microsoft.com/office/infopath/2007/PartnerControls"/>
    </lcf76f155ced4ddcb4097134ff3c332f>
    <TaxCatchAll xmlns="4d54ccf7-ba2b-438b-8961-be6351679ce9" xsi:nil="true"/>
    <SharedWithUsers xmlns="4d54ccf7-ba2b-438b-8961-be6351679ce9">
      <UserInfo>
        <DisplayName/>
        <AccountId xsi:nil="true"/>
        <AccountType/>
      </UserInfo>
    </SharedWithUsers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B8032B-039D-4228-9700-8D7EE9BF48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94009d-7d9b-4876-a4ae-049dc23f0c2e"/>
    <ds:schemaRef ds:uri="4d54ccf7-ba2b-438b-8961-be6351679c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A2D068-0B0A-42F3-A13E-1089F7BE32AC}">
  <ds:schemaRefs>
    <ds:schemaRef ds:uri="http://schemas.microsoft.com/office/2006/metadata/properties"/>
    <ds:schemaRef ds:uri="http://schemas.microsoft.com/office/infopath/2007/PartnerControls"/>
    <ds:schemaRef ds:uri="d494009d-7d9b-4876-a4ae-049dc23f0c2e"/>
    <ds:schemaRef ds:uri="4d54ccf7-ba2b-438b-8961-be6351679ce9"/>
  </ds:schemaRefs>
</ds:datastoreItem>
</file>

<file path=customXml/itemProps3.xml><?xml version="1.0" encoding="utf-8"?>
<ds:datastoreItem xmlns:ds="http://schemas.openxmlformats.org/officeDocument/2006/customXml" ds:itemID="{724D2534-F8AB-4D9B-9952-D58C2DBD7D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266</Words>
  <Characters>1467</Characters>
  <Application>Microsoft Office Word</Application>
  <DocSecurity>0</DocSecurity>
  <Lines>12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slim.haddad@fmed.ulaval.ca</dc:creator>
  <cp:keywords/>
  <dc:description/>
  <cp:lastModifiedBy>slim.haddad@fmed.ulaval.ca</cp:lastModifiedBy>
  <cp:revision>4</cp:revision>
  <dcterms:created xsi:type="dcterms:W3CDTF">2022-12-02T18:24:00Z</dcterms:created>
  <dcterms:modified xsi:type="dcterms:W3CDTF">2022-12-02T18:44:00Z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0x01010083176DE287A3F646A3C0D412FDCA916E</vt:lpwstr>
  </property>
  <property fmtid="{D5CDD505-2E9C-101B-9397-08002B2CF9AE}" pid="3" name="Order">
    <vt:r8>29300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MediaServiceImageTags">
    <vt:lpwstr/>
  </property>
  <property fmtid="{D5CDD505-2E9C-101B-9397-08002B2CF9AE}" pid="8" name="MSIP_Label_6a7d8d5d-78e2-4a62-9fcd-016eb5e4c57c_Enabled">
    <vt:lpwstr>true</vt:lpwstr>
  </property>
  <property fmtid="{D5CDD505-2E9C-101B-9397-08002B2CF9AE}" pid="9" name="MSIP_Label_6a7d8d5d-78e2-4a62-9fcd-016eb5e4c57c_SetDate">
    <vt:lpwstr>2022-11-15T19:41:32Z</vt:lpwstr>
  </property>
  <property fmtid="{D5CDD505-2E9C-101B-9397-08002B2CF9AE}" pid="10" name="MSIP_Label_6a7d8d5d-78e2-4a62-9fcd-016eb5e4c57c_Method">
    <vt:lpwstr>Standard</vt:lpwstr>
  </property>
  <property fmtid="{D5CDD505-2E9C-101B-9397-08002B2CF9AE}" pid="11" name="MSIP_Label_6a7d8d5d-78e2-4a62-9fcd-016eb5e4c57c_Name">
    <vt:lpwstr>Général</vt:lpwstr>
  </property>
  <property fmtid="{D5CDD505-2E9C-101B-9397-08002B2CF9AE}" pid="12" name="MSIP_Label_6a7d8d5d-78e2-4a62-9fcd-016eb5e4c57c_SiteId">
    <vt:lpwstr>06e1fe28-5f8b-4075-bf6c-ae24be1a7992</vt:lpwstr>
  </property>
  <property fmtid="{D5CDD505-2E9C-101B-9397-08002B2CF9AE}" pid="13" name="MSIP_Label_6a7d8d5d-78e2-4a62-9fcd-016eb5e4c57c_ActionId">
    <vt:lpwstr>c4d9a21f-1b55-481e-ba3e-955b7948fe18</vt:lpwstr>
  </property>
  <property fmtid="{D5CDD505-2E9C-101B-9397-08002B2CF9AE}" pid="14" name="MSIP_Label_6a7d8d5d-78e2-4a62-9fcd-016eb5e4c57c_ContentBits">
    <vt:lpwstr>0</vt:lpwstr>
  </property>
</Properties>
</file>