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F4D" w:rsidRDefault="00611F4D" w:rsidP="00611F4D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b/>
          <w:sz w:val="24"/>
          <w:szCs w:val="24"/>
        </w:rPr>
      </w:pPr>
      <w:r w:rsidRPr="009D0810">
        <w:rPr>
          <w:rFonts w:ascii="Times New Roman" w:hAnsi="Times New Roman"/>
          <w:b/>
          <w:color w:val="000000" w:themeColor="text1"/>
          <w:kern w:val="24"/>
          <w:sz w:val="24"/>
          <w:szCs w:val="24"/>
        </w:rPr>
        <w:t xml:space="preserve">Table </w:t>
      </w:r>
      <w:r>
        <w:rPr>
          <w:rFonts w:ascii="Times New Roman" w:hAnsi="Times New Roman"/>
          <w:b/>
          <w:color w:val="000000" w:themeColor="text1"/>
          <w:kern w:val="24"/>
          <w:sz w:val="24"/>
          <w:szCs w:val="24"/>
        </w:rPr>
        <w:t>S</w:t>
      </w:r>
      <w:r w:rsidRPr="009D0810">
        <w:rPr>
          <w:rFonts w:ascii="Times New Roman" w:hAnsi="Times New Roman"/>
          <w:b/>
          <w:color w:val="000000" w:themeColor="text1"/>
          <w:kern w:val="24"/>
          <w:sz w:val="24"/>
          <w:szCs w:val="24"/>
        </w:rPr>
        <w:t xml:space="preserve">1. </w:t>
      </w:r>
      <w:proofErr w:type="gramStart"/>
      <w:r w:rsidRPr="009D0810">
        <w:rPr>
          <w:rFonts w:ascii="Times New Roman" w:hAnsi="Times New Roman"/>
          <w:b/>
          <w:color w:val="000000" w:themeColor="text1"/>
          <w:kern w:val="24"/>
          <w:sz w:val="24"/>
          <w:szCs w:val="24"/>
        </w:rPr>
        <w:t>Kyoto Encyclopedia of Genes and Genomes (KEGG) analysis for OVT, CC and EN.</w:t>
      </w:r>
      <w:proofErr w:type="gramEnd"/>
      <w:r w:rsidRPr="009D0810">
        <w:rPr>
          <w:rFonts w:ascii="Times New Roman" w:hAnsi="Times New Roman"/>
          <w:b/>
          <w:sz w:val="24"/>
          <w:szCs w:val="24"/>
        </w:rPr>
        <w:t xml:space="preserve"> </w:t>
      </w:r>
    </w:p>
    <w:p w:rsidR="00611F4D" w:rsidRPr="009D0810" w:rsidRDefault="00611F4D" w:rsidP="00611F4D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b/>
          <w:sz w:val="24"/>
          <w:szCs w:val="24"/>
        </w:rPr>
      </w:pPr>
      <w:r w:rsidRPr="009D0810">
        <w:rPr>
          <w:rFonts w:ascii="Times New Roman" w:hAnsi="Times New Roman"/>
          <w:color w:val="000000" w:themeColor="text1"/>
          <w:kern w:val="24"/>
          <w:sz w:val="24"/>
          <w:szCs w:val="24"/>
        </w:rPr>
        <w:t>The over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>-</w:t>
      </w:r>
      <w:r w:rsidRPr="009D0810">
        <w:rPr>
          <w:rFonts w:ascii="Times New Roman" w:hAnsi="Times New Roman"/>
          <w:color w:val="000000" w:themeColor="text1"/>
          <w:kern w:val="24"/>
          <w:sz w:val="24"/>
          <w:szCs w:val="24"/>
        </w:rPr>
        <w:t xml:space="preserve">represented pathways are shown by p-values &lt;0.05 </w:t>
      </w:r>
    </w:p>
    <w:p w:rsidR="00611F4D" w:rsidRPr="00AD2B93" w:rsidRDefault="00611F4D" w:rsidP="00611F4D">
      <w:pPr>
        <w:pStyle w:val="NormalWeb"/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Y="23"/>
        <w:tblW w:w="651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748"/>
        <w:gridCol w:w="984"/>
        <w:gridCol w:w="1784"/>
      </w:tblGrid>
      <w:tr w:rsidR="00611F4D" w:rsidRPr="008C24EA" w:rsidTr="008B1018">
        <w:trPr>
          <w:trHeight w:val="267"/>
        </w:trPr>
        <w:tc>
          <w:tcPr>
            <w:tcW w:w="37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KEGG pathway</w:t>
            </w:r>
          </w:p>
        </w:tc>
        <w:tc>
          <w:tcPr>
            <w:tcW w:w="9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7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611F4D" w:rsidRPr="008C24EA" w:rsidTr="008B1018">
        <w:trPr>
          <w:trHeight w:val="283"/>
        </w:trPr>
        <w:tc>
          <w:tcPr>
            <w:tcW w:w="6516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OVT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Biosynthesis of secondary metabolites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osa01110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4.16E-05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Metabolic pathways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osa01100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2.78E-05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Amino sugar and nucleotide sugar metabolism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osa00520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3.29E-05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Glycolysis / Gluconeogenesis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osa00010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6.70E-05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Starch and sucrose metabolism</w:t>
            </w: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osa00500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7.61E-05</w:t>
            </w:r>
          </w:p>
        </w:tc>
      </w:tr>
      <w:tr w:rsidR="00611F4D" w:rsidRPr="008C24EA" w:rsidTr="008B1018">
        <w:trPr>
          <w:trHeight w:val="283"/>
        </w:trPr>
        <w:tc>
          <w:tcPr>
            <w:tcW w:w="6516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Phenylalanine metabolism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osa00360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2042D5" w:rsidRDefault="00611F4D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1.09E-03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Phenylpropanoid</w:t>
            </w:r>
            <w:proofErr w:type="spellEnd"/>
            <w:r w:rsidRPr="008C24EA">
              <w:rPr>
                <w:rFonts w:ascii="Times New Roman" w:hAnsi="Times New Roman" w:cs="Times New Roman"/>
                <w:sz w:val="20"/>
                <w:szCs w:val="20"/>
              </w:rPr>
              <w:t xml:space="preserve"> biosynthesis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osa00940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2042D5" w:rsidRDefault="00611F4D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1.94E-03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Plant hormone signal transduction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osa04075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2042D5" w:rsidRDefault="00611F4D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3.51E-03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Biosynthesis of secondary metabolites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osa01110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2042D5" w:rsidRDefault="00611F4D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9.62E-02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Ribosome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osa03010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2042D5" w:rsidRDefault="00611F4D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6.28E-31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Oxidative phosphorylation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osa00190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2042D5" w:rsidRDefault="00611F4D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1.09E-04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Protein processing in endoplasmic reticulum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osa04141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2042D5" w:rsidRDefault="00611F4D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2.23E-03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Pentose phosphate pathway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osa00030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2042D5" w:rsidRDefault="00611F4D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8.80E-03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Glycerophospholipid</w:t>
            </w:r>
            <w:proofErr w:type="spellEnd"/>
            <w:r w:rsidRPr="008C24EA">
              <w:rPr>
                <w:rFonts w:ascii="Times New Roman" w:hAnsi="Times New Roman" w:cs="Times New Roman"/>
                <w:sz w:val="20"/>
                <w:szCs w:val="20"/>
              </w:rPr>
              <w:t xml:space="preserve"> metabolism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osa00564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2042D5" w:rsidRDefault="00611F4D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1.86E-02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Endocytosis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osa04144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2042D5" w:rsidRDefault="00611F4D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1.95E-02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Metabolic pathways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osa01100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2042D5" w:rsidRDefault="00611F4D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3.10E-02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Spliceosome</w:t>
            </w: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osa03040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2042D5" w:rsidRDefault="00611F4D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4.59E-02</w:t>
            </w:r>
          </w:p>
        </w:tc>
      </w:tr>
      <w:tr w:rsidR="00611F4D" w:rsidRPr="008C24EA" w:rsidTr="008B1018">
        <w:trPr>
          <w:trHeight w:val="283"/>
        </w:trPr>
        <w:tc>
          <w:tcPr>
            <w:tcW w:w="6516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Photosynthesis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osa00195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2042D5" w:rsidRDefault="00611F4D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1.91E-14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Metabolic pathways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osa01100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2042D5" w:rsidRDefault="00611F4D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5.74E-07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Glycerophospholipid</w:t>
            </w:r>
            <w:proofErr w:type="spellEnd"/>
            <w:r w:rsidRPr="008C24EA">
              <w:rPr>
                <w:rFonts w:ascii="Times New Roman" w:hAnsi="Times New Roman" w:cs="Times New Roman"/>
                <w:sz w:val="20"/>
                <w:szCs w:val="20"/>
              </w:rPr>
              <w:t xml:space="preserve"> metabolism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osa00564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2042D5" w:rsidRDefault="00611F4D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1.38E-02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Biosynthesis of secondary metabolites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osa01110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2042D5" w:rsidRDefault="00611F4D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3.75E-02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Porphyrin and chlorophyll metabolism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osa00860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2042D5" w:rsidRDefault="00611F4D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4.00E-02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 xml:space="preserve">Ascorbate and </w:t>
            </w:r>
            <w:proofErr w:type="spellStart"/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aldarate</w:t>
            </w:r>
            <w:proofErr w:type="spellEnd"/>
            <w:r w:rsidRPr="008C24EA">
              <w:rPr>
                <w:rFonts w:ascii="Times New Roman" w:hAnsi="Times New Roman" w:cs="Times New Roman"/>
                <w:sz w:val="20"/>
                <w:szCs w:val="20"/>
              </w:rPr>
              <w:t xml:space="preserve"> metabolism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osa00053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2042D5" w:rsidRDefault="00611F4D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1.32E-03</w:t>
            </w:r>
          </w:p>
        </w:tc>
      </w:tr>
      <w:tr w:rsidR="00611F4D" w:rsidRPr="008C24EA" w:rsidTr="008B1018">
        <w:trPr>
          <w:trHeight w:val="283"/>
        </w:trPr>
        <w:tc>
          <w:tcPr>
            <w:tcW w:w="37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Carbon fixation in photosynthetic organisms</w:t>
            </w: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8C24EA" w:rsidRDefault="00611F4D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4EA">
              <w:rPr>
                <w:rFonts w:ascii="Times New Roman" w:hAnsi="Times New Roman" w:cs="Times New Roman"/>
                <w:sz w:val="20"/>
                <w:szCs w:val="20"/>
              </w:rPr>
              <w:t>osa00710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11F4D" w:rsidRPr="002042D5" w:rsidRDefault="00611F4D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5.32E-03</w:t>
            </w:r>
          </w:p>
        </w:tc>
      </w:tr>
    </w:tbl>
    <w:p w:rsidR="00611F4D" w:rsidRDefault="00611F4D" w:rsidP="00611F4D">
      <w:r w:rsidRPr="00966F30">
        <w:t xml:space="preserve"> </w:t>
      </w:r>
    </w:p>
    <w:p w:rsidR="00E573A6" w:rsidRDefault="00E573A6">
      <w:bookmarkStart w:id="0" w:name="_GoBack"/>
      <w:bookmarkEnd w:id="0"/>
    </w:p>
    <w:sectPr w:rsidR="00E573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F4D"/>
    <w:rsid w:val="00611F4D"/>
    <w:rsid w:val="00E57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1F4D"/>
    <w:pPr>
      <w:spacing w:after="0" w:line="240" w:lineRule="auto"/>
    </w:pPr>
    <w:rPr>
      <w:rFonts w:eastAsiaTheme="minorEastAsia"/>
      <w:sz w:val="24"/>
      <w:szCs w:val="24"/>
      <w:lang w:val="en-GB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11F4D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1F4D"/>
    <w:pPr>
      <w:spacing w:after="0" w:line="240" w:lineRule="auto"/>
    </w:pPr>
    <w:rPr>
      <w:rFonts w:eastAsiaTheme="minorEastAsia"/>
      <w:sz w:val="24"/>
      <w:szCs w:val="24"/>
      <w:lang w:val="en-GB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11F4D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1130</Characters>
  <Application>Microsoft Office Word</Application>
  <DocSecurity>0</DocSecurity>
  <Lines>9</Lines>
  <Paragraphs>2</Paragraphs>
  <ScaleCrop>false</ScaleCrop>
  <Company>Springer-SBM</Company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2020-04-23T06:26:00Z</dcterms:created>
  <dcterms:modified xsi:type="dcterms:W3CDTF">2020-04-23T06:26:00Z</dcterms:modified>
</cp:coreProperties>
</file>