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3EE9F3" w14:textId="77777777" w:rsidR="00B35124" w:rsidRDefault="00737B58">
      <w:pPr>
        <w:pStyle w:val="12"/>
        <w:spacing w:line="480" w:lineRule="auto"/>
        <w:jc w:val="center"/>
        <w:rPr>
          <w:rFonts w:eastAsia="宋体"/>
          <w:sz w:val="32"/>
          <w:szCs w:val="32"/>
        </w:rPr>
      </w:pPr>
      <w:bookmarkStart w:id="0" w:name="_Hlk114012255"/>
      <w:bookmarkEnd w:id="0"/>
      <w:r>
        <w:rPr>
          <w:rFonts w:eastAsia="宋体"/>
          <w:sz w:val="32"/>
          <w:szCs w:val="32"/>
        </w:rPr>
        <w:t>SUPPORTING INFORMATION FOR</w:t>
      </w:r>
    </w:p>
    <w:p w14:paraId="3653456F" w14:textId="77777777" w:rsidR="00137839" w:rsidRPr="00137839" w:rsidRDefault="00137839" w:rsidP="00137839">
      <w:pPr>
        <w:spacing w:line="480" w:lineRule="auto"/>
        <w:rPr>
          <w:rFonts w:ascii="宋体" w:eastAsia="宋体" w:hAnsi="宋体"/>
          <w:sz w:val="28"/>
          <w:szCs w:val="28"/>
          <w:lang w:eastAsia="en-US"/>
        </w:rPr>
      </w:pPr>
      <w:bookmarkStart w:id="1" w:name="_Hlk118458977"/>
      <w:r w:rsidRPr="00137839">
        <w:rPr>
          <w:rFonts w:ascii="宋体" w:eastAsia="宋体" w:hAnsi="宋体"/>
          <w:sz w:val="28"/>
          <w:szCs w:val="28"/>
          <w:lang w:eastAsia="en-US"/>
        </w:rPr>
        <w:t>Characteristics of soil heavy metal pollution and health risk assessment in urban parks at megacity of central China</w:t>
      </w:r>
      <w:bookmarkEnd w:id="1"/>
    </w:p>
    <w:p w14:paraId="5130BCCF" w14:textId="77777777" w:rsidR="00137839" w:rsidRPr="00137839" w:rsidRDefault="00137839">
      <w:pPr>
        <w:spacing w:line="480" w:lineRule="auto"/>
        <w:rPr>
          <w:rFonts w:ascii="Times New Roman" w:hAnsi="Times New Roman"/>
          <w:shd w:val="clear" w:color="auto" w:fill="FFFFFF"/>
        </w:rPr>
      </w:pPr>
    </w:p>
    <w:p w14:paraId="751A6547" w14:textId="0A9C2966" w:rsidR="00B35124" w:rsidRPr="00137839" w:rsidRDefault="00137839">
      <w:pPr>
        <w:spacing w:line="480" w:lineRule="auto"/>
        <w:rPr>
          <w:rFonts w:ascii="Times New Roman" w:hAnsi="Times New Roman"/>
          <w:i/>
          <w:iCs/>
          <w:shd w:val="clear" w:color="auto" w:fill="FFFFFF"/>
        </w:rPr>
      </w:pPr>
      <w:r w:rsidRPr="00137839">
        <w:rPr>
          <w:rFonts w:ascii="Times New Roman" w:hAnsi="Times New Roman"/>
          <w:i/>
          <w:iCs/>
          <w:szCs w:val="21"/>
        </w:rPr>
        <w:t>Author</w:t>
      </w:r>
      <w:r w:rsidRPr="00137839">
        <w:rPr>
          <w:rFonts w:ascii="Times New Roman" w:hAnsi="Times New Roman" w:hint="eastAsia"/>
          <w:i/>
          <w:iCs/>
          <w:shd w:val="clear" w:color="auto" w:fill="FFFFFF"/>
        </w:rPr>
        <w:t>：</w:t>
      </w:r>
      <w:r w:rsidRPr="00137839">
        <w:rPr>
          <w:rFonts w:ascii="Times New Roman" w:hAnsi="Times New Roman" w:hint="eastAsia"/>
          <w:i/>
          <w:iCs/>
          <w:shd w:val="clear" w:color="auto" w:fill="FFFFFF"/>
        </w:rPr>
        <w:t>Ding</w:t>
      </w:r>
      <w:r w:rsidRPr="00137839">
        <w:rPr>
          <w:rFonts w:ascii="Times New Roman" w:hAnsi="Times New Roman"/>
          <w:i/>
          <w:iCs/>
          <w:shd w:val="clear" w:color="auto" w:fill="FFFFFF"/>
        </w:rPr>
        <w:t xml:space="preserve"> </w:t>
      </w:r>
      <w:r w:rsidRPr="00137839">
        <w:rPr>
          <w:rFonts w:ascii="Times New Roman" w:hAnsi="Times New Roman" w:hint="eastAsia"/>
          <w:i/>
          <w:iCs/>
          <w:shd w:val="clear" w:color="auto" w:fill="FFFFFF"/>
        </w:rPr>
        <w:t>Li</w:t>
      </w:r>
      <w:r w:rsidRPr="00137839">
        <w:rPr>
          <w:rFonts w:ascii="Times New Roman" w:hAnsi="Times New Roman"/>
          <w:i/>
          <w:iCs/>
          <w:shd w:val="clear" w:color="auto" w:fill="FFFFFF"/>
        </w:rPr>
        <w:t xml:space="preserve"> </w:t>
      </w:r>
      <w:r w:rsidRPr="00137839">
        <w:rPr>
          <w:rFonts w:ascii="Times New Roman" w:hAnsi="Times New Roman"/>
          <w:i/>
          <w:iCs/>
          <w:shd w:val="clear" w:color="auto" w:fill="FFFFFF"/>
          <w:vertAlign w:val="superscript"/>
        </w:rPr>
        <w:t>a,b</w:t>
      </w:r>
      <w:r w:rsidRPr="00137839">
        <w:rPr>
          <w:rFonts w:ascii="Times New Roman" w:hAnsi="Times New Roman"/>
          <w:i/>
          <w:iCs/>
          <w:shd w:val="clear" w:color="auto" w:fill="FFFFFF"/>
        </w:rPr>
        <w:t xml:space="preserve">, Li-Mei Cai </w:t>
      </w:r>
      <w:r w:rsidRPr="00137839">
        <w:rPr>
          <w:rFonts w:ascii="Times New Roman" w:hAnsi="Times New Roman"/>
          <w:i/>
          <w:iCs/>
          <w:shd w:val="clear" w:color="auto" w:fill="FFFFFF"/>
          <w:vertAlign w:val="superscript"/>
        </w:rPr>
        <w:t>a,b</w:t>
      </w:r>
      <w:r w:rsidRPr="00137839">
        <w:rPr>
          <w:rFonts w:ascii="Times New Roman" w:hAnsi="Times New Roman"/>
          <w:i/>
          <w:iCs/>
          <w:shd w:val="clear" w:color="auto" w:fill="FFFFFF"/>
          <w:vertAlign w:val="superscript"/>
        </w:rPr>
        <w:footnoteReference w:customMarkFollows="1" w:id="1"/>
        <w:sym w:font="Symbol" w:char="F02A"/>
      </w:r>
      <w:r w:rsidRPr="00137839">
        <w:rPr>
          <w:rFonts w:ascii="Times New Roman" w:hAnsi="Times New Roman"/>
          <w:i/>
          <w:iCs/>
          <w:shd w:val="clear" w:color="auto" w:fill="FFFFFF"/>
        </w:rPr>
        <w:t xml:space="preserve">, Lai-Guo Chen </w:t>
      </w:r>
      <w:r w:rsidRPr="00137839">
        <w:rPr>
          <w:rFonts w:ascii="Times New Roman" w:hAnsi="Times New Roman" w:hint="eastAsia"/>
          <w:i/>
          <w:iCs/>
          <w:shd w:val="clear" w:color="auto" w:fill="FFFFFF"/>
          <w:vertAlign w:val="superscript"/>
        </w:rPr>
        <w:t>c</w:t>
      </w:r>
      <w:r w:rsidRPr="00137839">
        <w:rPr>
          <w:rFonts w:ascii="Times New Roman" w:hAnsi="Times New Roman"/>
          <w:i/>
          <w:iCs/>
          <w:shd w:val="clear" w:color="auto" w:fill="FFFFFF"/>
          <w:vertAlign w:val="superscript"/>
        </w:rPr>
        <w:t>*</w:t>
      </w:r>
      <w:r w:rsidRPr="00137839">
        <w:rPr>
          <w:rFonts w:ascii="Times New Roman" w:hAnsi="Times New Roman"/>
          <w:i/>
          <w:iCs/>
          <w:shd w:val="clear" w:color="auto" w:fill="FFFFFF"/>
        </w:rPr>
        <w:t xml:space="preserve">, Han-Zhi Wang </w:t>
      </w:r>
      <w:r w:rsidRPr="00137839">
        <w:rPr>
          <w:rFonts w:ascii="Times New Roman" w:hAnsi="Times New Roman"/>
          <w:i/>
          <w:iCs/>
          <w:shd w:val="clear" w:color="auto" w:fill="FFFFFF"/>
          <w:vertAlign w:val="superscript"/>
        </w:rPr>
        <w:t>a,b</w:t>
      </w:r>
    </w:p>
    <w:p w14:paraId="2A9B591A" w14:textId="77777777" w:rsidR="00137839" w:rsidRDefault="00137839" w:rsidP="00137839">
      <w:pPr>
        <w:spacing w:line="480" w:lineRule="auto"/>
        <w:rPr>
          <w:rFonts w:ascii="Times New Roman" w:eastAsia="等线" w:hAnsi="Times New Roman" w:cs="Times New Roman"/>
          <w:szCs w:val="21"/>
          <w:shd w:val="clear" w:color="auto" w:fill="FFFFFF"/>
        </w:rPr>
      </w:pPr>
    </w:p>
    <w:p w14:paraId="3E7D28AA" w14:textId="6CE8F40F" w:rsidR="00137839" w:rsidRPr="00137839" w:rsidRDefault="00137839" w:rsidP="00137839">
      <w:pPr>
        <w:spacing w:line="480" w:lineRule="auto"/>
        <w:rPr>
          <w:rFonts w:ascii="Times New Roman" w:hAnsi="Times New Roman"/>
          <w:i/>
          <w:iCs/>
          <w:shd w:val="clear" w:color="auto" w:fill="FFFFFF"/>
        </w:rPr>
      </w:pPr>
      <w:r w:rsidRPr="00137839">
        <w:rPr>
          <w:rFonts w:ascii="Times New Roman" w:eastAsia="等线" w:hAnsi="Times New Roman" w:cs="Times New Roman"/>
          <w:i/>
          <w:iCs/>
          <w:szCs w:val="21"/>
          <w:shd w:val="clear" w:color="auto" w:fill="FFFFFF"/>
        </w:rPr>
        <w:t>Department</w:t>
      </w:r>
      <w:r>
        <w:rPr>
          <w:rFonts w:ascii="Times New Roman" w:hAnsi="Times New Roman" w:hint="eastAsia"/>
          <w:i/>
          <w:iCs/>
          <w:shd w:val="clear" w:color="auto" w:fill="FFFFFF"/>
        </w:rPr>
        <w:t>：</w:t>
      </w:r>
      <w:r w:rsidRPr="00137839">
        <w:rPr>
          <w:rFonts w:ascii="Times New Roman" w:hAnsi="Times New Roman" w:hint="eastAsia"/>
          <w:i/>
          <w:iCs/>
          <w:shd w:val="clear" w:color="auto" w:fill="FFFFFF"/>
          <w:vertAlign w:val="superscript"/>
        </w:rPr>
        <w:t>a</w:t>
      </w:r>
      <w:r w:rsidRPr="00137839">
        <w:rPr>
          <w:rFonts w:ascii="Times New Roman" w:hAnsi="Times New Roman"/>
          <w:i/>
          <w:iCs/>
          <w:shd w:val="clear" w:color="auto" w:fill="FFFFFF"/>
        </w:rPr>
        <w:t xml:space="preserve"> </w:t>
      </w:r>
      <w:r w:rsidRPr="00137839">
        <w:rPr>
          <w:rFonts w:ascii="Times New Roman" w:hAnsi="Times New Roman" w:hint="eastAsia"/>
          <w:i/>
          <w:iCs/>
          <w:shd w:val="clear" w:color="auto" w:fill="FFFFFF"/>
        </w:rPr>
        <w:t>Hubei Key Laboratory of Petroleum Geochemistry and Environment (Yangtze University), Wuhan 430100, China</w:t>
      </w:r>
      <w:r w:rsidRPr="00137839">
        <w:rPr>
          <w:rFonts w:ascii="Times New Roman" w:hAnsi="Times New Roman"/>
          <w:i/>
          <w:iCs/>
          <w:shd w:val="clear" w:color="auto" w:fill="FFFFFF"/>
        </w:rPr>
        <w:t xml:space="preserve"> </w:t>
      </w:r>
    </w:p>
    <w:p w14:paraId="628DD514" w14:textId="77777777" w:rsidR="00137839" w:rsidRPr="00137839" w:rsidRDefault="00137839" w:rsidP="00137839">
      <w:pPr>
        <w:spacing w:line="480" w:lineRule="auto"/>
        <w:rPr>
          <w:rFonts w:ascii="Times New Roman" w:hAnsi="Times New Roman"/>
          <w:i/>
          <w:iCs/>
          <w:shd w:val="clear" w:color="auto" w:fill="FFFFFF"/>
        </w:rPr>
      </w:pPr>
      <w:r w:rsidRPr="00137839">
        <w:rPr>
          <w:rFonts w:ascii="Times New Roman" w:hAnsi="Times New Roman"/>
          <w:i/>
          <w:iCs/>
          <w:shd w:val="clear" w:color="auto" w:fill="FFFFFF"/>
          <w:vertAlign w:val="superscript"/>
        </w:rPr>
        <w:t>b</w:t>
      </w:r>
      <w:r w:rsidRPr="00137839">
        <w:rPr>
          <w:rFonts w:ascii="Times New Roman" w:hAnsi="Times New Roman"/>
          <w:i/>
          <w:iCs/>
          <w:shd w:val="clear" w:color="auto" w:fill="FFFFFF"/>
        </w:rPr>
        <w:t xml:space="preserve"> College of Resources and Environment, Yangtze University, Wuhan 430100, China </w:t>
      </w:r>
    </w:p>
    <w:p w14:paraId="76343981" w14:textId="77777777" w:rsidR="00137839" w:rsidRPr="00137839" w:rsidRDefault="00137839" w:rsidP="00137839">
      <w:pPr>
        <w:spacing w:line="480" w:lineRule="auto"/>
        <w:rPr>
          <w:rFonts w:ascii="Times New Roman" w:hAnsi="Times New Roman"/>
          <w:i/>
          <w:iCs/>
          <w:shd w:val="clear" w:color="auto" w:fill="FFFFFF"/>
        </w:rPr>
      </w:pPr>
      <w:r w:rsidRPr="00137839">
        <w:rPr>
          <w:rFonts w:ascii="Times New Roman" w:hAnsi="Times New Roman" w:hint="eastAsia"/>
          <w:i/>
          <w:iCs/>
          <w:shd w:val="clear" w:color="auto" w:fill="FFFFFF"/>
          <w:vertAlign w:val="superscript"/>
        </w:rPr>
        <w:t>c</w:t>
      </w:r>
      <w:r w:rsidRPr="00137839">
        <w:rPr>
          <w:rFonts w:ascii="Times New Roman" w:hAnsi="Times New Roman"/>
          <w:i/>
          <w:iCs/>
          <w:shd w:val="clear" w:color="auto" w:fill="FFFFFF"/>
        </w:rPr>
        <w:t xml:space="preserve"> South China Institute of Environmental Sciences, Ministry of Ecology and Environment, Guangzhou 510535, China</w:t>
      </w:r>
    </w:p>
    <w:p w14:paraId="3DCCD1D1" w14:textId="3E83AE30" w:rsidR="00B35124" w:rsidRPr="00137839" w:rsidRDefault="00B35124">
      <w:pPr>
        <w:spacing w:line="480" w:lineRule="auto"/>
        <w:rPr>
          <w:rFonts w:ascii="Times New Roman" w:hAnsi="Times New Roman"/>
          <w:i/>
          <w:iCs/>
          <w:shd w:val="clear" w:color="auto" w:fill="FFFFFF"/>
        </w:rPr>
      </w:pPr>
    </w:p>
    <w:p w14:paraId="759A0C8C" w14:textId="3681DDE3" w:rsidR="00B35124" w:rsidRDefault="00737B58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/>
          <w:szCs w:val="21"/>
          <w:vertAlign w:val="superscript"/>
        </w:rPr>
        <w:t>*</w:t>
      </w:r>
      <w:r>
        <w:rPr>
          <w:rFonts w:ascii="Times New Roman" w:hAnsi="Times New Roman"/>
          <w:szCs w:val="21"/>
        </w:rPr>
        <w:t xml:space="preserve"> Corresponding author</w:t>
      </w:r>
      <w:r w:rsidR="00137839">
        <w:rPr>
          <w:rFonts w:ascii="Times New Roman" w:hAnsi="Times New Roman"/>
          <w:szCs w:val="21"/>
        </w:rPr>
        <w:t>:</w:t>
      </w:r>
    </w:p>
    <w:p w14:paraId="31E05DF5" w14:textId="1D23D90B" w:rsidR="00B35124" w:rsidRDefault="00137839" w:rsidP="00137839">
      <w:pPr>
        <w:pStyle w:val="a8"/>
        <w:spacing w:line="480" w:lineRule="auto"/>
        <w:rPr>
          <w:rFonts w:ascii="Times New Roman" w:hAnsi="Times New Roman"/>
          <w:sz w:val="21"/>
          <w:szCs w:val="21"/>
        </w:rPr>
      </w:pPr>
      <w:r w:rsidRPr="00137839">
        <w:rPr>
          <w:rFonts w:ascii="Times New Roman" w:hAnsi="Times New Roman"/>
          <w:sz w:val="21"/>
          <w:szCs w:val="21"/>
        </w:rPr>
        <w:t xml:space="preserve">E-mail addresses: clmktz88@yangtzeu.edu.cn (L.M. Cai), </w:t>
      </w:r>
      <w:r w:rsidRPr="00137839">
        <w:rPr>
          <w:rFonts w:ascii="Times New Roman" w:hAnsi="Times New Roman" w:hint="eastAsia"/>
          <w:sz w:val="21"/>
          <w:szCs w:val="21"/>
        </w:rPr>
        <w:t>chenlaiguo@scies.org (L.G. Chen)</w:t>
      </w:r>
      <w:r w:rsidRPr="00137839">
        <w:rPr>
          <w:rFonts w:ascii="Times New Roman" w:hAnsi="Times New Roman"/>
          <w:sz w:val="21"/>
          <w:szCs w:val="21"/>
        </w:rPr>
        <w:t>.</w:t>
      </w:r>
    </w:p>
    <w:p w14:paraId="078146AA" w14:textId="77777777" w:rsidR="00B35124" w:rsidRDefault="00B35124">
      <w:pPr>
        <w:spacing w:line="360" w:lineRule="auto"/>
        <w:jc w:val="left"/>
        <w:rPr>
          <w:rFonts w:ascii="Times New Roman" w:eastAsia="宋体" w:hAnsi="Times New Roman" w:cs="Times New Roman"/>
          <w:sz w:val="24"/>
        </w:rPr>
      </w:pPr>
    </w:p>
    <w:p w14:paraId="0580A640" w14:textId="77777777" w:rsidR="00B35124" w:rsidRDefault="00B35124">
      <w:pPr>
        <w:spacing w:line="360" w:lineRule="auto"/>
        <w:jc w:val="left"/>
        <w:rPr>
          <w:rFonts w:ascii="Times New Roman" w:eastAsia="宋体" w:hAnsi="Times New Roman" w:cs="Times New Roman"/>
          <w:sz w:val="24"/>
        </w:rPr>
      </w:pPr>
    </w:p>
    <w:p w14:paraId="3376AB75" w14:textId="77777777" w:rsidR="00B35124" w:rsidRDefault="00B35124">
      <w:pPr>
        <w:spacing w:line="360" w:lineRule="auto"/>
        <w:jc w:val="left"/>
        <w:rPr>
          <w:rFonts w:ascii="Times New Roman" w:eastAsia="宋体" w:hAnsi="Times New Roman" w:cs="Times New Roman"/>
          <w:sz w:val="24"/>
        </w:rPr>
      </w:pPr>
    </w:p>
    <w:p w14:paraId="6A9C88E9" w14:textId="77777777" w:rsidR="00B35124" w:rsidRDefault="00B35124">
      <w:pPr>
        <w:spacing w:line="360" w:lineRule="auto"/>
        <w:jc w:val="left"/>
        <w:rPr>
          <w:rFonts w:ascii="Times New Roman" w:eastAsia="宋体" w:hAnsi="Times New Roman" w:cs="Times New Roman"/>
          <w:sz w:val="24"/>
        </w:rPr>
      </w:pPr>
    </w:p>
    <w:p w14:paraId="123D3195" w14:textId="77777777" w:rsidR="00B35124" w:rsidRDefault="00B35124">
      <w:pPr>
        <w:spacing w:line="360" w:lineRule="auto"/>
        <w:jc w:val="left"/>
        <w:rPr>
          <w:rFonts w:ascii="Times New Roman" w:eastAsia="宋体" w:hAnsi="Times New Roman" w:cs="Times New Roman"/>
          <w:sz w:val="24"/>
        </w:rPr>
      </w:pPr>
    </w:p>
    <w:p w14:paraId="5164B906" w14:textId="77777777" w:rsidR="00B35124" w:rsidRDefault="00B35124">
      <w:pPr>
        <w:spacing w:line="360" w:lineRule="auto"/>
        <w:jc w:val="left"/>
        <w:rPr>
          <w:rFonts w:ascii="Times New Roman" w:eastAsia="宋体" w:hAnsi="Times New Roman" w:cs="Times New Roman"/>
          <w:sz w:val="24"/>
        </w:rPr>
      </w:pPr>
    </w:p>
    <w:p w14:paraId="201AF971" w14:textId="77777777" w:rsidR="00B35124" w:rsidRDefault="00B35124">
      <w:pPr>
        <w:spacing w:line="360" w:lineRule="auto"/>
        <w:jc w:val="left"/>
        <w:rPr>
          <w:rFonts w:ascii="Times New Roman" w:eastAsia="宋体" w:hAnsi="Times New Roman" w:cs="Times New Roman"/>
          <w:sz w:val="24"/>
        </w:rPr>
      </w:pPr>
    </w:p>
    <w:p w14:paraId="466C800F" w14:textId="2F15F83E" w:rsidR="00B35124" w:rsidRDefault="00B35124" w:rsidP="00137839">
      <w:pPr>
        <w:spacing w:line="360" w:lineRule="auto"/>
        <w:jc w:val="left"/>
        <w:rPr>
          <w:rFonts w:ascii="Times New Roman" w:eastAsia="宋体" w:hAnsi="Times New Roman" w:cs="Times New Roman"/>
          <w:sz w:val="24"/>
        </w:rPr>
      </w:pPr>
    </w:p>
    <w:p w14:paraId="78E1297A" w14:textId="578AF12C" w:rsidR="00137839" w:rsidRDefault="00137839" w:rsidP="00137839">
      <w:pPr>
        <w:spacing w:line="360" w:lineRule="auto"/>
        <w:jc w:val="left"/>
        <w:rPr>
          <w:rFonts w:ascii="Times New Roman" w:eastAsia="宋体" w:hAnsi="Times New Roman" w:cs="Times New Roman"/>
          <w:sz w:val="24"/>
        </w:rPr>
      </w:pPr>
    </w:p>
    <w:p w14:paraId="08531754" w14:textId="77777777" w:rsidR="00137839" w:rsidRPr="00137839" w:rsidRDefault="00137839" w:rsidP="00137839">
      <w:pPr>
        <w:spacing w:line="360" w:lineRule="auto"/>
        <w:jc w:val="left"/>
        <w:rPr>
          <w:rFonts w:ascii="Times New Roman" w:eastAsia="宋体" w:hAnsi="Times New Roman" w:cs="Times New Roman"/>
          <w:sz w:val="24"/>
        </w:rPr>
      </w:pPr>
    </w:p>
    <w:p w14:paraId="4B79AB0C" w14:textId="77777777" w:rsidR="00B35124" w:rsidRDefault="00737B58">
      <w:pPr>
        <w:widowControl/>
        <w:jc w:val="left"/>
        <w:rPr>
          <w:rFonts w:ascii="Times New Roman" w:hAnsi="Times New Roman" w:cs="Times New Roman"/>
          <w:sz w:val="24"/>
        </w:rPr>
      </w:pPr>
      <w:bookmarkStart w:id="2" w:name="_Hlk57223737"/>
      <w:r>
        <w:rPr>
          <w:rFonts w:ascii="Times New Roman" w:eastAsia="宋体" w:hAnsi="Times New Roman" w:cs="Times New Roman"/>
          <w:b/>
          <w:bCs/>
          <w:sz w:val="24"/>
        </w:rPr>
        <w:lastRenderedPageBreak/>
        <w:t>Text S1 The detail</w:t>
      </w:r>
      <w:r>
        <w:rPr>
          <w:rFonts w:ascii="Times New Roman" w:eastAsia="宋体" w:hAnsi="Times New Roman" w:cs="Times New Roman" w:hint="eastAsia"/>
          <w:b/>
          <w:bCs/>
          <w:sz w:val="24"/>
        </w:rPr>
        <w:t>s</w:t>
      </w:r>
      <w:r>
        <w:rPr>
          <w:rFonts w:ascii="Times New Roman" w:eastAsia="宋体" w:hAnsi="Times New Roman" w:cs="Times New Roman"/>
          <w:b/>
          <w:bCs/>
          <w:sz w:val="24"/>
        </w:rPr>
        <w:t xml:space="preserve"> of average daily dose (</w:t>
      </w:r>
      <w:r>
        <w:rPr>
          <w:rFonts w:ascii="Times New Roman" w:eastAsia="宋体" w:hAnsi="Times New Roman" w:cs="Times New Roman"/>
          <w:b/>
          <w:bCs/>
          <w:i/>
          <w:sz w:val="24"/>
        </w:rPr>
        <w:t>ADD</w:t>
      </w:r>
      <w:r>
        <w:rPr>
          <w:rFonts w:ascii="Times New Roman" w:eastAsia="宋体" w:hAnsi="Times New Roman" w:cs="Times New Roman"/>
          <w:b/>
          <w:bCs/>
          <w:sz w:val="24"/>
        </w:rPr>
        <w:t>)</w:t>
      </w:r>
    </w:p>
    <w:p w14:paraId="15A3BEE8" w14:textId="77777777" w:rsidR="00B35124" w:rsidRDefault="00737B58">
      <w:pPr>
        <w:spacing w:line="480" w:lineRule="auto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t>The average daily dose (</w:t>
      </w:r>
      <w:r>
        <w:rPr>
          <w:rFonts w:ascii="Times New Roman" w:eastAsia="宋体" w:hAnsi="Times New Roman" w:cs="Times New Roman"/>
          <w:i/>
          <w:sz w:val="24"/>
        </w:rPr>
        <w:t>ADD</w:t>
      </w:r>
      <w:r>
        <w:rPr>
          <w:rFonts w:ascii="Times New Roman" w:eastAsia="宋体" w:hAnsi="Times New Roman" w:cs="Times New Roman"/>
          <w:sz w:val="24"/>
        </w:rPr>
        <w:t>) of each metal w</w:t>
      </w:r>
      <w:r>
        <w:rPr>
          <w:rFonts w:ascii="Times New Roman" w:eastAsia="宋体" w:hAnsi="Times New Roman" w:cs="Times New Roman" w:hint="eastAsia"/>
          <w:sz w:val="24"/>
        </w:rPr>
        <w:t>as</w:t>
      </w:r>
      <w:r>
        <w:rPr>
          <w:rFonts w:ascii="Times New Roman" w:eastAsia="宋体" w:hAnsi="Times New Roman" w:cs="Times New Roman"/>
          <w:sz w:val="24"/>
        </w:rPr>
        <w:t xml:space="preserve"> calculated as follows</w:t>
      </w:r>
      <w:r>
        <w:rPr>
          <w:rFonts w:ascii="Times New Roman" w:eastAsia="宋体" w:hAnsi="Times New Roman" w:cs="Times New Roman" w:hint="eastAsia"/>
          <w:sz w:val="24"/>
        </w:rPr>
        <w:t xml:space="preserve"> (</w:t>
      </w:r>
      <w:r>
        <w:rPr>
          <w:rFonts w:ascii="Times New Roman" w:eastAsia="宋体" w:hAnsi="Times New Roman" w:cs="Times New Roman"/>
          <w:sz w:val="24"/>
        </w:rPr>
        <w:t>Adedeji</w:t>
      </w:r>
      <w:r>
        <w:rPr>
          <w:rFonts w:ascii="Times New Roman" w:eastAsia="宋体" w:hAnsi="Times New Roman" w:cs="Times New Roman" w:hint="eastAsia"/>
          <w:sz w:val="24"/>
        </w:rPr>
        <w:t>, 2020;</w:t>
      </w:r>
      <w:r>
        <w:rPr>
          <w:rFonts w:ascii="Times New Roman" w:eastAsia="宋体" w:hAnsi="Times New Roman" w:cs="Times New Roman"/>
          <w:sz w:val="24"/>
        </w:rPr>
        <w:t xml:space="preserve"> Chai</w:t>
      </w:r>
      <w:r>
        <w:rPr>
          <w:rFonts w:ascii="Times New Roman" w:eastAsia="宋体" w:hAnsi="Times New Roman" w:cs="Times New Roman" w:hint="eastAsia"/>
          <w:sz w:val="24"/>
        </w:rPr>
        <w:t xml:space="preserve"> </w:t>
      </w:r>
      <w:r>
        <w:rPr>
          <w:rFonts w:ascii="Times New Roman" w:eastAsia="宋体" w:hAnsi="Times New Roman" w:cs="Times New Roman"/>
          <w:sz w:val="24"/>
        </w:rPr>
        <w:t>et al.</w:t>
      </w:r>
      <w:r>
        <w:rPr>
          <w:rFonts w:ascii="Times New Roman" w:eastAsia="宋体" w:hAnsi="Times New Roman" w:cs="Times New Roman" w:hint="eastAsia"/>
          <w:sz w:val="24"/>
        </w:rPr>
        <w:t>,</w:t>
      </w:r>
      <w:r>
        <w:rPr>
          <w:rFonts w:ascii="Times New Roman" w:eastAsia="宋体" w:hAnsi="Times New Roman" w:cs="Times New Roman"/>
          <w:sz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</w:rPr>
        <w:t>2021):</w:t>
      </w:r>
    </w:p>
    <w:p w14:paraId="45DF9210" w14:textId="77777777" w:rsidR="00B35124" w:rsidRDefault="00737B58">
      <w:pPr>
        <w:spacing w:line="480" w:lineRule="auto"/>
        <w:ind w:firstLineChars="650" w:firstLine="1560"/>
        <w:jc w:val="left"/>
        <w:rPr>
          <w:rFonts w:ascii="Times New Roman" w:eastAsia="宋体" w:hAnsi="Times New Roman" w:cs="Times New Roman"/>
          <w:sz w:val="24"/>
          <w:szCs w:val="28"/>
          <w:lang w:bidi="ar"/>
        </w:rPr>
      </w:pPr>
      <w:r>
        <w:rPr>
          <w:rFonts w:ascii="Times New Roman" w:eastAsia="宋体" w:hAnsi="Times New Roman" w:cs="Times New Roman"/>
          <w:noProof/>
          <w:position w:val="-24"/>
          <w:sz w:val="24"/>
          <w:szCs w:val="28"/>
          <w:lang w:bidi="ar"/>
        </w:rPr>
        <w:drawing>
          <wp:inline distT="0" distB="0" distL="0" distR="0" wp14:anchorId="235E530B" wp14:editId="74A48497">
            <wp:extent cx="2225040" cy="388620"/>
            <wp:effectExtent l="0" t="0" r="3810" b="0"/>
            <wp:docPr id="15" name="图片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25040" cy="38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eastAsia"/>
          <w:sz w:val="24"/>
          <w:szCs w:val="28"/>
          <w:lang w:bidi="ar"/>
        </w:rPr>
        <w:t xml:space="preserve">          </w:t>
      </w:r>
      <w:r>
        <w:rPr>
          <w:rFonts w:ascii="Times New Roman" w:eastAsia="宋体" w:hAnsi="Times New Roman" w:cs="Times New Roman"/>
          <w:sz w:val="24"/>
          <w:szCs w:val="28"/>
          <w:lang w:bidi="ar"/>
        </w:rPr>
        <w:t xml:space="preserve">                               </w:t>
      </w:r>
      <w:r>
        <w:rPr>
          <w:rFonts w:ascii="Times New Roman" w:eastAsia="宋体" w:hAnsi="Times New Roman" w:cs="Times New Roman" w:hint="eastAsia"/>
          <w:sz w:val="24"/>
          <w:szCs w:val="28"/>
          <w:lang w:bidi="ar"/>
        </w:rPr>
        <w:t xml:space="preserve">   (4)</w:t>
      </w:r>
    </w:p>
    <w:p w14:paraId="2CF34A1A" w14:textId="77777777" w:rsidR="00B35124" w:rsidRDefault="00737B58">
      <w:pPr>
        <w:spacing w:line="480" w:lineRule="auto"/>
        <w:ind w:firstLineChars="450" w:firstLine="1080"/>
        <w:jc w:val="left"/>
        <w:rPr>
          <w:rFonts w:ascii="Times New Roman" w:eastAsia="宋体" w:hAnsi="Times New Roman" w:cs="Times New Roman"/>
          <w:sz w:val="24"/>
          <w:szCs w:val="28"/>
          <w:lang w:bidi="ar"/>
        </w:rPr>
      </w:pPr>
      <w:r>
        <w:rPr>
          <w:rFonts w:ascii="Times New Roman" w:eastAsia="宋体" w:hAnsi="Times New Roman" w:cs="Times New Roman"/>
          <w:noProof/>
          <w:position w:val="-24"/>
          <w:sz w:val="24"/>
          <w:szCs w:val="28"/>
          <w:lang w:bidi="ar"/>
        </w:rPr>
        <w:drawing>
          <wp:inline distT="0" distB="0" distL="0" distR="0" wp14:anchorId="667F8C84" wp14:editId="463E80F0">
            <wp:extent cx="2819400" cy="388620"/>
            <wp:effectExtent l="0" t="0" r="0" b="0"/>
            <wp:docPr id="14" name="图片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38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position w:val="-24"/>
          <w:sz w:val="24"/>
          <w:szCs w:val="28"/>
          <w:lang w:bidi="ar"/>
        </w:rPr>
        <w:t xml:space="preserve">                            </w:t>
      </w:r>
      <w:r>
        <w:rPr>
          <w:rFonts w:ascii="Times New Roman" w:eastAsia="宋体" w:hAnsi="Times New Roman" w:cs="Times New Roman" w:hint="eastAsia"/>
          <w:position w:val="-24"/>
          <w:sz w:val="24"/>
          <w:szCs w:val="28"/>
          <w:lang w:bidi="ar"/>
        </w:rPr>
        <w:t xml:space="preserve">         </w:t>
      </w:r>
      <w:r>
        <w:rPr>
          <w:rFonts w:ascii="Times New Roman" w:eastAsia="宋体" w:hAnsi="Times New Roman" w:cs="Times New Roman" w:hint="eastAsia"/>
          <w:sz w:val="24"/>
          <w:szCs w:val="28"/>
          <w:lang w:bidi="ar"/>
        </w:rPr>
        <w:t>(5)</w:t>
      </w:r>
    </w:p>
    <w:p w14:paraId="0C6E9C91" w14:textId="77777777" w:rsidR="00B35124" w:rsidRDefault="00737B58">
      <w:pPr>
        <w:spacing w:line="480" w:lineRule="auto"/>
        <w:ind w:firstLineChars="650" w:firstLine="1560"/>
        <w:jc w:val="left"/>
        <w:rPr>
          <w:rFonts w:ascii="Times New Roman" w:eastAsia="宋体" w:hAnsi="Times New Roman" w:cs="Times New Roman"/>
          <w:sz w:val="24"/>
          <w:szCs w:val="28"/>
          <w:lang w:bidi="ar"/>
        </w:rPr>
      </w:pPr>
      <w:r>
        <w:rPr>
          <w:rFonts w:ascii="Times New Roman" w:eastAsia="宋体" w:hAnsi="Times New Roman" w:cs="Times New Roman"/>
          <w:noProof/>
          <w:position w:val="-24"/>
          <w:sz w:val="24"/>
          <w:szCs w:val="28"/>
          <w:lang w:bidi="ar"/>
        </w:rPr>
        <w:drawing>
          <wp:inline distT="0" distB="0" distL="0" distR="0" wp14:anchorId="66E560FC" wp14:editId="08C68FAC">
            <wp:extent cx="1859280" cy="388620"/>
            <wp:effectExtent l="0" t="0" r="7620" b="0"/>
            <wp:docPr id="13" name="图片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59280" cy="38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eastAsia"/>
          <w:sz w:val="24"/>
          <w:szCs w:val="28"/>
          <w:lang w:bidi="ar"/>
        </w:rPr>
        <w:t xml:space="preserve">            </w:t>
      </w:r>
      <w:r>
        <w:rPr>
          <w:rFonts w:ascii="Times New Roman" w:eastAsia="宋体" w:hAnsi="Times New Roman" w:cs="Times New Roman"/>
          <w:sz w:val="24"/>
          <w:szCs w:val="28"/>
          <w:lang w:bidi="ar"/>
        </w:rPr>
        <w:t xml:space="preserve">                                     </w:t>
      </w:r>
      <w:r>
        <w:rPr>
          <w:rFonts w:ascii="Times New Roman" w:eastAsia="宋体" w:hAnsi="Times New Roman" w:cs="Times New Roman" w:hint="eastAsia"/>
          <w:sz w:val="24"/>
          <w:szCs w:val="28"/>
          <w:lang w:bidi="ar"/>
        </w:rPr>
        <w:t xml:space="preserve">     (6)</w:t>
      </w:r>
    </w:p>
    <w:p w14:paraId="0A792758" w14:textId="51913802" w:rsidR="00B35124" w:rsidRDefault="00737B58">
      <w:pPr>
        <w:spacing w:line="480" w:lineRule="auto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 w:hint="eastAsia"/>
          <w:sz w:val="24"/>
        </w:rPr>
        <w:t xml:space="preserve">Where </w:t>
      </w:r>
      <w:r>
        <w:rPr>
          <w:rFonts w:ascii="Times New Roman" w:eastAsia="宋体" w:hAnsi="Times New Roman" w:cs="Times New Roman"/>
          <w:i/>
          <w:sz w:val="24"/>
        </w:rPr>
        <w:t>ADD</w:t>
      </w:r>
      <w:r>
        <w:rPr>
          <w:rFonts w:ascii="Times New Roman" w:eastAsia="宋体" w:hAnsi="Times New Roman" w:cs="Times New Roman"/>
          <w:i/>
          <w:sz w:val="24"/>
          <w:vertAlign w:val="subscript"/>
        </w:rPr>
        <w:t>ing</w:t>
      </w:r>
      <w:r>
        <w:rPr>
          <w:rFonts w:ascii="Times New Roman" w:eastAsia="宋体" w:hAnsi="Times New Roman" w:cs="Times New Roman" w:hint="eastAsia"/>
          <w:sz w:val="24"/>
        </w:rPr>
        <w:t>、</w:t>
      </w:r>
      <w:r>
        <w:rPr>
          <w:rFonts w:ascii="Times New Roman" w:eastAsia="宋体" w:hAnsi="Times New Roman" w:cs="Times New Roman" w:hint="eastAsia"/>
          <w:i/>
          <w:sz w:val="24"/>
        </w:rPr>
        <w:t>ADD</w:t>
      </w:r>
      <w:r>
        <w:rPr>
          <w:rFonts w:ascii="Times New Roman" w:eastAsia="宋体" w:hAnsi="Times New Roman" w:cs="Times New Roman" w:hint="eastAsia"/>
          <w:i/>
          <w:sz w:val="24"/>
          <w:vertAlign w:val="subscript"/>
        </w:rPr>
        <w:t>der</w:t>
      </w:r>
      <w:r>
        <w:rPr>
          <w:rFonts w:ascii="Times New Roman" w:eastAsia="宋体" w:hAnsi="Times New Roman" w:cs="Times New Roman"/>
          <w:position w:val="-12"/>
          <w:szCs w:val="28"/>
        </w:rPr>
        <w:t xml:space="preserve"> </w:t>
      </w:r>
      <w:r>
        <w:rPr>
          <w:rFonts w:ascii="Times New Roman" w:eastAsia="宋体" w:hAnsi="Times New Roman" w:cs="Times New Roman" w:hint="eastAsia"/>
          <w:szCs w:val="28"/>
        </w:rPr>
        <w:t xml:space="preserve"> </w:t>
      </w:r>
      <w:r>
        <w:rPr>
          <w:rFonts w:ascii="Times New Roman" w:eastAsia="宋体" w:hAnsi="Times New Roman" w:cs="Times New Roman" w:hint="eastAsia"/>
          <w:sz w:val="24"/>
        </w:rPr>
        <w:t>and</w:t>
      </w:r>
      <w:r>
        <w:rPr>
          <w:rFonts w:ascii="Times New Roman" w:eastAsia="宋体" w:hAnsi="Times New Roman" w:cs="Times New Roman" w:hint="eastAsia"/>
          <w:i/>
          <w:sz w:val="24"/>
        </w:rPr>
        <w:t xml:space="preserve"> ADD</w:t>
      </w:r>
      <w:r>
        <w:rPr>
          <w:rFonts w:ascii="Times New Roman" w:eastAsia="宋体" w:hAnsi="Times New Roman" w:cs="Times New Roman" w:hint="eastAsia"/>
          <w:i/>
          <w:sz w:val="24"/>
          <w:vertAlign w:val="subscript"/>
        </w:rPr>
        <w:t>inh</w:t>
      </w:r>
      <w:r>
        <w:rPr>
          <w:rFonts w:ascii="Times New Roman" w:eastAsia="宋体" w:hAnsi="Times New Roman" w:cs="Times New Roman" w:hint="eastAsia"/>
          <w:sz w:val="24"/>
        </w:rPr>
        <w:t xml:space="preserve">  are the average daily heavy metal exposure of ingestion, </w:t>
      </w:r>
      <w:r>
        <w:rPr>
          <w:rFonts w:ascii="Times New Roman" w:eastAsia="宋体" w:hAnsi="Times New Roman" w:cs="Times New Roman"/>
          <w:sz w:val="24"/>
        </w:rPr>
        <w:t>dermal absorption</w:t>
      </w:r>
      <w:r>
        <w:rPr>
          <w:rFonts w:ascii="Times New Roman" w:eastAsia="宋体" w:hAnsi="Times New Roman" w:cs="Times New Roman" w:hint="eastAsia"/>
          <w:sz w:val="24"/>
        </w:rPr>
        <w:t xml:space="preserve">, and inhalation, respectively </w:t>
      </w:r>
      <w:r>
        <w:rPr>
          <w:rFonts w:ascii="Times New Roman" w:eastAsia="宋体" w:hAnsi="Times New Roman" w:cs="Times New Roman" w:hint="eastAsia"/>
          <w:sz w:val="24"/>
          <w:lang w:bidi="ar"/>
        </w:rPr>
        <w:t>(</w:t>
      </w:r>
      <w:r>
        <w:rPr>
          <w:rFonts w:ascii="Times New Roman" w:eastAsia="宋体" w:hAnsi="Times New Roman" w:cs="Times New Roman"/>
          <w:kern w:val="0"/>
          <w:sz w:val="24"/>
        </w:rPr>
        <w:t>mg</w:t>
      </w:r>
      <w:r>
        <w:rPr>
          <w:rFonts w:ascii="Times New Roman" w:eastAsia="宋体" w:hAnsi="Times New Roman" w:cs="Times New Roman"/>
          <w:sz w:val="24"/>
        </w:rPr>
        <w:t>·</w:t>
      </w:r>
      <w:r>
        <w:rPr>
          <w:rFonts w:ascii="Times New Roman" w:eastAsia="宋体" w:hAnsi="Times New Roman" w:cs="Times New Roman"/>
          <w:kern w:val="0"/>
          <w:sz w:val="24"/>
        </w:rPr>
        <w:t>kg</w:t>
      </w:r>
      <w:r>
        <w:rPr>
          <w:rFonts w:ascii="Times New Roman" w:eastAsia="宋体" w:hAnsi="Times New Roman" w:cs="Times New Roman"/>
          <w:kern w:val="0"/>
          <w:sz w:val="24"/>
          <w:vertAlign w:val="superscript"/>
        </w:rPr>
        <w:t>-1</w:t>
      </w:r>
      <w:r>
        <w:rPr>
          <w:rFonts w:ascii="Times New Roman" w:eastAsia="宋体" w:hAnsi="Times New Roman" w:cs="Times New Roman"/>
          <w:sz w:val="24"/>
        </w:rPr>
        <w:t>·</w:t>
      </w:r>
      <w:r>
        <w:rPr>
          <w:rFonts w:ascii="Times New Roman" w:eastAsia="宋体" w:hAnsi="Times New Roman" w:cs="Times New Roman" w:hint="eastAsia"/>
          <w:sz w:val="24"/>
        </w:rPr>
        <w:t>d</w:t>
      </w:r>
      <w:r>
        <w:rPr>
          <w:rFonts w:ascii="Times New Roman" w:eastAsia="宋体" w:hAnsi="Times New Roman" w:cs="Times New Roman" w:hint="eastAsia"/>
          <w:sz w:val="24"/>
          <w:lang w:bidi="ar"/>
        </w:rPr>
        <w:t>)</w:t>
      </w:r>
      <w:r>
        <w:rPr>
          <w:rFonts w:ascii="Times New Roman" w:eastAsia="宋体" w:hAnsi="Times New Roman" w:cs="Times New Roman" w:hint="eastAsia"/>
          <w:sz w:val="24"/>
        </w:rPr>
        <w:t>;</w:t>
      </w:r>
      <w:r>
        <w:rPr>
          <w:rFonts w:ascii="Times New Roman" w:eastAsia="宋体" w:hAnsi="Times New Roman" w:cs="Times New Roman"/>
          <w:szCs w:val="28"/>
        </w:rPr>
        <w:t xml:space="preserve"> </w:t>
      </w:r>
      <w:r>
        <w:rPr>
          <w:rFonts w:ascii="Times New Roman" w:eastAsia="宋体" w:hAnsi="Times New Roman" w:cs="Times New Roman"/>
          <w:i/>
          <w:sz w:val="24"/>
        </w:rPr>
        <w:t>C</w:t>
      </w:r>
      <w:r>
        <w:rPr>
          <w:rFonts w:ascii="Times New Roman" w:eastAsia="宋体" w:hAnsi="Times New Roman" w:cs="Times New Roman" w:hint="eastAsia"/>
          <w:sz w:val="24"/>
        </w:rPr>
        <w:t xml:space="preserve"> </w:t>
      </w:r>
      <w:r>
        <w:rPr>
          <w:rFonts w:ascii="Times New Roman" w:eastAsia="宋体" w:hAnsi="Times New Roman" w:cs="Times New Roman"/>
          <w:sz w:val="24"/>
        </w:rPr>
        <w:t xml:space="preserve">is the heavy metal concentration </w:t>
      </w:r>
      <w:r>
        <w:rPr>
          <w:rFonts w:ascii="Times New Roman" w:eastAsia="宋体" w:hAnsi="Times New Roman" w:cs="Times New Roman" w:hint="eastAsia"/>
          <w:sz w:val="24"/>
        </w:rPr>
        <w:t xml:space="preserve">of </w:t>
      </w:r>
      <w:r>
        <w:rPr>
          <w:rFonts w:ascii="Times New Roman" w:eastAsia="宋体" w:hAnsi="Times New Roman" w:cs="Times New Roman"/>
          <w:sz w:val="24"/>
        </w:rPr>
        <w:t xml:space="preserve">soil </w:t>
      </w:r>
      <w:r>
        <w:rPr>
          <w:rFonts w:ascii="Times New Roman" w:eastAsia="宋体" w:hAnsi="Times New Roman" w:cs="Times New Roman" w:hint="eastAsia"/>
          <w:sz w:val="24"/>
        </w:rPr>
        <w:t xml:space="preserve">sample </w:t>
      </w:r>
      <w:r>
        <w:rPr>
          <w:rFonts w:ascii="Times New Roman" w:eastAsia="宋体" w:hAnsi="Times New Roman" w:cs="Times New Roman"/>
          <w:sz w:val="24"/>
        </w:rPr>
        <w:t>(</w:t>
      </w:r>
      <w:r>
        <w:rPr>
          <w:rFonts w:ascii="Times New Roman" w:eastAsia="宋体" w:hAnsi="Times New Roman" w:cs="Times New Roman"/>
          <w:kern w:val="0"/>
          <w:sz w:val="24"/>
        </w:rPr>
        <w:t>mg</w:t>
      </w:r>
      <w:r>
        <w:rPr>
          <w:rFonts w:ascii="Times New Roman" w:eastAsia="宋体" w:hAnsi="Times New Roman" w:cs="Times New Roman" w:hint="eastAsia"/>
          <w:sz w:val="24"/>
        </w:rPr>
        <w:t xml:space="preserve"> </w:t>
      </w:r>
      <w:r>
        <w:rPr>
          <w:rFonts w:ascii="Times New Roman" w:eastAsia="宋体" w:hAnsi="Times New Roman" w:cs="Times New Roman"/>
          <w:kern w:val="0"/>
          <w:sz w:val="24"/>
        </w:rPr>
        <w:t>kg</w:t>
      </w:r>
      <w:r>
        <w:rPr>
          <w:rFonts w:ascii="Times New Roman" w:eastAsia="宋体" w:hAnsi="Times New Roman" w:cs="Times New Roman"/>
          <w:kern w:val="0"/>
          <w:sz w:val="24"/>
          <w:vertAlign w:val="superscript"/>
        </w:rPr>
        <w:t>-1</w:t>
      </w:r>
      <w:r>
        <w:rPr>
          <w:rFonts w:ascii="Times New Roman" w:eastAsia="宋体" w:hAnsi="Times New Roman" w:cs="Times New Roman"/>
          <w:sz w:val="24"/>
        </w:rPr>
        <w:t>)</w:t>
      </w:r>
      <w:r>
        <w:rPr>
          <w:rFonts w:ascii="Times New Roman" w:eastAsia="宋体" w:hAnsi="Times New Roman" w:cs="Times New Roman" w:hint="eastAsia"/>
          <w:sz w:val="24"/>
        </w:rPr>
        <w:t>.</w:t>
      </w:r>
      <w:r>
        <w:rPr>
          <w:rFonts w:ascii="Times New Roman" w:eastAsia="宋体" w:hAnsi="Times New Roman" w:cs="Times New Roman"/>
        </w:rPr>
        <w:t xml:space="preserve"> </w:t>
      </w:r>
      <w:r>
        <w:rPr>
          <w:rFonts w:ascii="Times New Roman" w:eastAsia="宋体" w:hAnsi="Times New Roman" w:cs="Times New Roman"/>
          <w:sz w:val="24"/>
        </w:rPr>
        <w:t xml:space="preserve">The values of each parameter used in the human health risk assessment are shown in Table </w:t>
      </w:r>
      <w:r>
        <w:rPr>
          <w:rFonts w:ascii="Times New Roman" w:eastAsia="宋体" w:hAnsi="Times New Roman" w:cs="Times New Roman" w:hint="eastAsia"/>
          <w:sz w:val="24"/>
        </w:rPr>
        <w:t>S</w:t>
      </w:r>
      <w:r w:rsidR="003312F9">
        <w:rPr>
          <w:rFonts w:ascii="Times New Roman" w:eastAsia="宋体" w:hAnsi="Times New Roman" w:cs="Times New Roman"/>
          <w:sz w:val="24"/>
        </w:rPr>
        <w:t>2</w:t>
      </w:r>
      <w:r>
        <w:rPr>
          <w:rFonts w:ascii="Times New Roman" w:eastAsia="宋体" w:hAnsi="Times New Roman" w:cs="Times New Roman" w:hint="eastAsia"/>
          <w:sz w:val="24"/>
        </w:rPr>
        <w:t xml:space="preserve"> and S</w:t>
      </w:r>
      <w:r w:rsidR="003312F9">
        <w:rPr>
          <w:rFonts w:ascii="Times New Roman" w:eastAsia="宋体" w:hAnsi="Times New Roman" w:cs="Times New Roman"/>
          <w:sz w:val="24"/>
        </w:rPr>
        <w:t>3</w:t>
      </w:r>
      <w:r>
        <w:rPr>
          <w:rFonts w:ascii="Times New Roman" w:eastAsia="宋体" w:hAnsi="Times New Roman" w:cs="Times New Roman" w:hint="eastAsia"/>
          <w:sz w:val="24"/>
        </w:rPr>
        <w:t>.</w:t>
      </w:r>
      <w:bookmarkEnd w:id="2"/>
    </w:p>
    <w:p w14:paraId="64E70514" w14:textId="77777777" w:rsidR="00B35124" w:rsidRDefault="00737B58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0DBAAD41" w14:textId="77777777" w:rsidR="00B35124" w:rsidRPr="00571B2A" w:rsidRDefault="00737B58">
      <w:pPr>
        <w:rPr>
          <w:rFonts w:ascii="Times New Roman" w:eastAsia="宋体" w:hAnsi="Times New Roman" w:cs="Times New Roman"/>
          <w:b/>
          <w:szCs w:val="21"/>
        </w:rPr>
      </w:pPr>
      <w:r w:rsidRPr="00571B2A">
        <w:rPr>
          <w:rFonts w:ascii="Times New Roman" w:eastAsia="宋体" w:hAnsi="Times New Roman" w:cs="Times New Roman"/>
          <w:b/>
          <w:szCs w:val="21"/>
        </w:rPr>
        <w:lastRenderedPageBreak/>
        <w:t xml:space="preserve">Table S1 </w:t>
      </w:r>
      <w:bookmarkStart w:id="3" w:name="_Hlk119538077"/>
      <w:r w:rsidRPr="00571B2A">
        <w:rPr>
          <w:rFonts w:ascii="Times New Roman" w:eastAsia="宋体" w:hAnsi="Times New Roman" w:cs="Times New Roman"/>
          <w:bCs/>
          <w:szCs w:val="21"/>
        </w:rPr>
        <w:t>Correspondence between enrichment factor (EF) values and classification rank</w:t>
      </w:r>
      <w:bookmarkEnd w:id="3"/>
      <w:r w:rsidRPr="00571B2A">
        <w:rPr>
          <w:rFonts w:ascii="Times New Roman" w:eastAsia="宋体" w:hAnsi="Times New Roman" w:cs="Times New Roman"/>
          <w:bCs/>
          <w:szCs w:val="21"/>
        </w:rPr>
        <w:t>.</w:t>
      </w:r>
    </w:p>
    <w:tbl>
      <w:tblPr>
        <w:tblW w:w="6492" w:type="dxa"/>
        <w:tblLook w:val="04A0" w:firstRow="1" w:lastRow="0" w:firstColumn="1" w:lastColumn="0" w:noHBand="0" w:noVBand="1"/>
      </w:tblPr>
      <w:tblGrid>
        <w:gridCol w:w="4372"/>
        <w:gridCol w:w="2120"/>
      </w:tblGrid>
      <w:tr w:rsidR="00B35124" w14:paraId="727DCEA4" w14:textId="77777777">
        <w:trPr>
          <w:trHeight w:val="300"/>
        </w:trPr>
        <w:tc>
          <w:tcPr>
            <w:tcW w:w="43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4D955A0C" w14:textId="77777777" w:rsidR="00B35124" w:rsidRDefault="00737B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Contamination level</w:t>
            </w:r>
          </w:p>
        </w:tc>
        <w:tc>
          <w:tcPr>
            <w:tcW w:w="21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75AC6A7A" w14:textId="77777777" w:rsidR="00B35124" w:rsidRDefault="00737B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Value</w:t>
            </w:r>
          </w:p>
        </w:tc>
      </w:tr>
      <w:tr w:rsidR="00B35124" w14:paraId="1F41CF06" w14:textId="77777777">
        <w:trPr>
          <w:trHeight w:val="285"/>
        </w:trPr>
        <w:tc>
          <w:tcPr>
            <w:tcW w:w="4372" w:type="dxa"/>
            <w:noWrap/>
            <w:vAlign w:val="center"/>
          </w:tcPr>
          <w:p w14:paraId="5F6D6163" w14:textId="77777777" w:rsidR="00B35124" w:rsidRPr="00571B2A" w:rsidRDefault="00737B5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71B2A">
              <w:rPr>
                <w:rFonts w:ascii="Times New Roman" w:eastAsia="宋体" w:hAnsi="Times New Roman" w:cs="Times New Roman"/>
                <w:b/>
                <w:szCs w:val="21"/>
              </w:rPr>
              <w:t>Enrichment factor</w:t>
            </w:r>
          </w:p>
        </w:tc>
        <w:tc>
          <w:tcPr>
            <w:tcW w:w="2120" w:type="dxa"/>
            <w:noWrap/>
            <w:vAlign w:val="center"/>
          </w:tcPr>
          <w:p w14:paraId="023DFDE4" w14:textId="77777777" w:rsidR="00B35124" w:rsidRDefault="00B35124">
            <w:pPr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</w:tr>
      <w:tr w:rsidR="00B35124" w14:paraId="1A9BCD4F" w14:textId="77777777">
        <w:trPr>
          <w:trHeight w:val="285"/>
        </w:trPr>
        <w:tc>
          <w:tcPr>
            <w:tcW w:w="4372" w:type="dxa"/>
            <w:noWrap/>
            <w:vAlign w:val="center"/>
          </w:tcPr>
          <w:p w14:paraId="3AAFDFB1" w14:textId="77777777" w:rsidR="00B35124" w:rsidRDefault="00737B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No enrichment</w:t>
            </w:r>
          </w:p>
        </w:tc>
        <w:tc>
          <w:tcPr>
            <w:tcW w:w="2120" w:type="dxa"/>
            <w:noWrap/>
            <w:vAlign w:val="center"/>
          </w:tcPr>
          <w:p w14:paraId="082550DC" w14:textId="77777777" w:rsidR="00B35124" w:rsidRDefault="00737B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EF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≤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</w:tr>
      <w:tr w:rsidR="00B35124" w14:paraId="56F0750D" w14:textId="77777777">
        <w:trPr>
          <w:trHeight w:val="285"/>
        </w:trPr>
        <w:tc>
          <w:tcPr>
            <w:tcW w:w="4372" w:type="dxa"/>
            <w:noWrap/>
            <w:vAlign w:val="center"/>
          </w:tcPr>
          <w:p w14:paraId="66200AD1" w14:textId="77777777" w:rsidR="00B35124" w:rsidRDefault="00737B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Minimal enrichment</w:t>
            </w:r>
          </w:p>
        </w:tc>
        <w:tc>
          <w:tcPr>
            <w:tcW w:w="2120" w:type="dxa"/>
            <w:noWrap/>
            <w:vAlign w:val="center"/>
          </w:tcPr>
          <w:p w14:paraId="764BD9D3" w14:textId="77777777" w:rsidR="00B35124" w:rsidRDefault="00737B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1 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＜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EF 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≤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2</w:t>
            </w:r>
          </w:p>
        </w:tc>
      </w:tr>
      <w:tr w:rsidR="00B35124" w14:paraId="47EF0403" w14:textId="77777777">
        <w:trPr>
          <w:trHeight w:val="285"/>
        </w:trPr>
        <w:tc>
          <w:tcPr>
            <w:tcW w:w="4372" w:type="dxa"/>
            <w:noWrap/>
            <w:vAlign w:val="center"/>
          </w:tcPr>
          <w:p w14:paraId="61C7683C" w14:textId="77777777" w:rsidR="00B35124" w:rsidRDefault="00737B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Moderate enrichment</w:t>
            </w:r>
          </w:p>
        </w:tc>
        <w:tc>
          <w:tcPr>
            <w:tcW w:w="2120" w:type="dxa"/>
            <w:noWrap/>
            <w:vAlign w:val="center"/>
          </w:tcPr>
          <w:p w14:paraId="39F6B0F2" w14:textId="77777777" w:rsidR="00B35124" w:rsidRDefault="00737B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2 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＜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EF 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≤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5</w:t>
            </w:r>
          </w:p>
        </w:tc>
      </w:tr>
      <w:tr w:rsidR="00B35124" w14:paraId="35E98E03" w14:textId="77777777">
        <w:trPr>
          <w:trHeight w:val="285"/>
        </w:trPr>
        <w:tc>
          <w:tcPr>
            <w:tcW w:w="4372" w:type="dxa"/>
            <w:noWrap/>
            <w:vAlign w:val="center"/>
          </w:tcPr>
          <w:p w14:paraId="3779C799" w14:textId="77777777" w:rsidR="00B35124" w:rsidRDefault="00737B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Significant enrichment</w:t>
            </w:r>
          </w:p>
        </w:tc>
        <w:tc>
          <w:tcPr>
            <w:tcW w:w="2120" w:type="dxa"/>
            <w:noWrap/>
            <w:vAlign w:val="center"/>
          </w:tcPr>
          <w:p w14:paraId="55EB109F" w14:textId="77777777" w:rsidR="00B35124" w:rsidRDefault="00737B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5 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＜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EF 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≤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20</w:t>
            </w:r>
          </w:p>
        </w:tc>
      </w:tr>
      <w:tr w:rsidR="00B35124" w14:paraId="5E139C03" w14:textId="77777777">
        <w:trPr>
          <w:trHeight w:val="285"/>
        </w:trPr>
        <w:tc>
          <w:tcPr>
            <w:tcW w:w="4372" w:type="dxa"/>
            <w:noWrap/>
            <w:vAlign w:val="center"/>
          </w:tcPr>
          <w:p w14:paraId="5BF9D24B" w14:textId="77777777" w:rsidR="00B35124" w:rsidRDefault="00737B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Very high enrichment</w:t>
            </w:r>
          </w:p>
        </w:tc>
        <w:tc>
          <w:tcPr>
            <w:tcW w:w="2120" w:type="dxa"/>
            <w:noWrap/>
            <w:vAlign w:val="center"/>
          </w:tcPr>
          <w:p w14:paraId="1A0572D9" w14:textId="77777777" w:rsidR="00B35124" w:rsidRDefault="00737B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20 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＜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EF 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≤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40</w:t>
            </w:r>
          </w:p>
        </w:tc>
      </w:tr>
      <w:tr w:rsidR="00B35124" w14:paraId="696FCE1C" w14:textId="77777777">
        <w:trPr>
          <w:trHeight w:val="300"/>
        </w:trPr>
        <w:tc>
          <w:tcPr>
            <w:tcW w:w="437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1550D3C" w14:textId="77777777" w:rsidR="00B35124" w:rsidRDefault="00737B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Extremely high enrichment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26E99116" w14:textId="77777777" w:rsidR="00B35124" w:rsidRDefault="00737B5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EF 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≥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40</w:t>
            </w:r>
          </w:p>
        </w:tc>
      </w:tr>
    </w:tbl>
    <w:p w14:paraId="0142EF34" w14:textId="77777777" w:rsidR="00B35124" w:rsidRPr="00571B2A" w:rsidRDefault="00737B58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  <w:bookmarkStart w:id="4" w:name="_Hlk114063583"/>
      <w:r w:rsidRPr="00571B2A">
        <w:rPr>
          <w:rFonts w:ascii="Times New Roman" w:hAnsi="Times New Roman" w:cs="Times New Roman"/>
          <w:b/>
          <w:bCs/>
          <w:szCs w:val="21"/>
        </w:rPr>
        <w:t>Reference:</w:t>
      </w:r>
    </w:p>
    <w:bookmarkEnd w:id="4"/>
    <w:p w14:paraId="7FDF47FF" w14:textId="77777777" w:rsidR="00B35124" w:rsidRDefault="00B35124">
      <w:pPr>
        <w:widowControl/>
        <w:jc w:val="left"/>
        <w:rPr>
          <w:rFonts w:ascii="Times New Roman" w:hAnsi="Times New Roman" w:cs="Times New Roman"/>
          <w:sz w:val="24"/>
        </w:rPr>
      </w:pPr>
    </w:p>
    <w:p w14:paraId="33DA04FD" w14:textId="77777777" w:rsidR="00B35124" w:rsidRDefault="00737B58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633C3197" w14:textId="43429633" w:rsidR="005B234D" w:rsidRDefault="005B234D" w:rsidP="005B234D">
      <w:pPr>
        <w:jc w:val="left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b/>
          <w:sz w:val="24"/>
          <w:szCs w:val="21"/>
        </w:rPr>
        <w:lastRenderedPageBreak/>
        <w:t xml:space="preserve">Table S2 </w:t>
      </w:r>
      <w:r>
        <w:rPr>
          <w:rFonts w:ascii="Times New Roman" w:eastAsia="宋体" w:hAnsi="Times New Roman" w:cs="Times New Roman"/>
          <w:sz w:val="24"/>
          <w:szCs w:val="21"/>
        </w:rPr>
        <w:t>Corresponding reference dose (</w:t>
      </w:r>
      <w:r>
        <w:rPr>
          <w:rFonts w:ascii="Times New Roman" w:eastAsia="宋体" w:hAnsi="Times New Roman" w:cs="Times New Roman"/>
          <w:i/>
          <w:sz w:val="24"/>
          <w:szCs w:val="21"/>
        </w:rPr>
        <w:t>RfD</w:t>
      </w:r>
      <w:r>
        <w:rPr>
          <w:rFonts w:ascii="Times New Roman" w:eastAsia="宋体" w:hAnsi="Times New Roman" w:cs="Times New Roman"/>
          <w:sz w:val="24"/>
          <w:szCs w:val="21"/>
        </w:rPr>
        <w:t>) and slope factors (</w:t>
      </w:r>
      <w:r>
        <w:rPr>
          <w:rFonts w:ascii="Times New Roman" w:eastAsia="宋体" w:hAnsi="Times New Roman" w:cs="Times New Roman"/>
          <w:i/>
          <w:sz w:val="24"/>
          <w:szCs w:val="21"/>
        </w:rPr>
        <w:t>SF</w:t>
      </w:r>
      <w:r>
        <w:rPr>
          <w:rFonts w:ascii="Times New Roman" w:eastAsia="宋体" w:hAnsi="Times New Roman" w:cs="Times New Roman"/>
          <w:sz w:val="24"/>
          <w:szCs w:val="21"/>
        </w:rPr>
        <w:t>) values of metals in soil by different exposure pathways used in health risk assessment model</w:t>
      </w:r>
      <w:r>
        <w:rPr>
          <w:rFonts w:ascii="Times New Roman" w:eastAsia="宋体" w:hAnsi="Times New Roman" w:cs="Times New Roman"/>
          <w:sz w:val="24"/>
        </w:rPr>
        <w:t xml:space="preserve"> with Mote Carlo simulator.</w:t>
      </w:r>
    </w:p>
    <w:p w14:paraId="17474D2B" w14:textId="77777777" w:rsidR="005B234D" w:rsidRDefault="005B234D" w:rsidP="005B234D">
      <w:pPr>
        <w:jc w:val="left"/>
        <w:rPr>
          <w:rFonts w:ascii="Times New Roman" w:eastAsia="宋体" w:hAnsi="Times New Roman" w:cs="Times New Roman"/>
          <w:sz w:val="24"/>
        </w:rPr>
      </w:pP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963"/>
        <w:gridCol w:w="1061"/>
        <w:gridCol w:w="1189"/>
        <w:gridCol w:w="1459"/>
        <w:gridCol w:w="1065"/>
        <w:gridCol w:w="1111"/>
        <w:gridCol w:w="1458"/>
      </w:tblGrid>
      <w:tr w:rsidR="005B234D" w14:paraId="327BDEF5" w14:textId="77777777" w:rsidTr="00F6187D">
        <w:trPr>
          <w:trHeight w:val="136"/>
        </w:trPr>
        <w:tc>
          <w:tcPr>
            <w:tcW w:w="580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25681FE6" w14:textId="77777777" w:rsidR="005B234D" w:rsidRDefault="005B234D" w:rsidP="00F6187D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elements</w:t>
            </w:r>
          </w:p>
        </w:tc>
        <w:tc>
          <w:tcPr>
            <w:tcW w:w="2232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9C73A7" w14:textId="77777777" w:rsidR="005B234D" w:rsidRDefault="005B234D" w:rsidP="00F6187D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noProof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4E6043B" wp14:editId="073CECEE">
                      <wp:simplePos x="0" y="0"/>
                      <wp:positionH relativeFrom="column">
                        <wp:posOffset>2232660</wp:posOffset>
                      </wp:positionH>
                      <wp:positionV relativeFrom="paragraph">
                        <wp:posOffset>162560</wp:posOffset>
                      </wp:positionV>
                      <wp:extent cx="90805" cy="90805"/>
                      <wp:effectExtent l="0" t="0" r="23495" b="23495"/>
                      <wp:wrapNone/>
                      <wp:docPr id="1" name="Rectangl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ysClr val="window" lastClr="FFFFFF">
                                    <a:lumMod val="100000"/>
                                    <a:lumOff val="0"/>
                                  </a:sysClr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 w14:paraId="16158BCD" w14:textId="77777777" w:rsidR="005B234D" w:rsidRDefault="005B234D" w:rsidP="005B234D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4E6043B" id="Rectangle 9" o:spid="_x0000_s1026" style="position:absolute;left:0;text-align:left;margin-left:175.8pt;margin-top:12.8pt;width:7.15pt;height:7.1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" strokecolor="white">
                      <v:textbox>
                        <w:txbxContent>
                          <w:p w14:paraId="16158BCD" w14:textId="77777777" w:rsidR="005B234D" w:rsidRDefault="005B234D" w:rsidP="005B234D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RfD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（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mg</w:t>
            </w:r>
            <m:oMath>
              <m:r>
                <m:rPr>
                  <m:sty m:val="p"/>
                </m:rPr>
                <w:rPr>
                  <w:rFonts w:ascii="Cambria Math" w:eastAsia="宋体" w:hAnsi="Cambria Math" w:cs="Times New Roman"/>
                  <w:kern w:val="0"/>
                  <w:szCs w:val="21"/>
                </w:rPr>
                <m:t>/(kg∙d)</m:t>
              </m:r>
            </m:oMath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）</w:t>
            </w:r>
          </w:p>
        </w:tc>
        <w:tc>
          <w:tcPr>
            <w:tcW w:w="2187" w:type="pct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5B0D90E1" w14:textId="77777777" w:rsidR="005B234D" w:rsidRDefault="005B234D" w:rsidP="00F6187D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SF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（</w:t>
            </w:r>
            <m:oMath>
              <m:d>
                <m:dPr>
                  <m:ctrlPr>
                    <w:rPr>
                      <w:rFonts w:ascii="Cambria Math" w:hAnsi="Cambria Math"/>
                      <w:szCs w:val="21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eastAsia="宋体" w:hAnsi="Cambria Math" w:cs="Times New Roman"/>
                      <w:kern w:val="0"/>
                      <w:szCs w:val="21"/>
                    </w:rPr>
                    <m:t>kg∙d</m:t>
                  </m:r>
                </m:e>
              </m:d>
              <m:r>
                <m:rPr>
                  <m:sty m:val="p"/>
                </m:rPr>
                <w:rPr>
                  <w:rFonts w:ascii="Cambria Math" w:eastAsia="宋体" w:hAnsi="Cambria Math" w:cs="Times New Roman"/>
                  <w:kern w:val="0"/>
                  <w:szCs w:val="21"/>
                </w:rPr>
                <m:t>/mg</m:t>
              </m:r>
            </m:oMath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）</w:t>
            </w:r>
          </w:p>
        </w:tc>
      </w:tr>
      <w:tr w:rsidR="005B234D" w14:paraId="38091794" w14:textId="77777777" w:rsidTr="00F6187D">
        <w:trPr>
          <w:trHeight w:val="40"/>
        </w:trPr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2520F7" w14:textId="77777777" w:rsidR="005B234D" w:rsidRDefault="005B234D" w:rsidP="00F618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6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C6E73E8" w14:textId="77777777" w:rsidR="005B234D" w:rsidRDefault="005B234D" w:rsidP="00F6187D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ingestion</w:t>
            </w:r>
          </w:p>
        </w:tc>
        <w:tc>
          <w:tcPr>
            <w:tcW w:w="7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4614C66" w14:textId="77777777" w:rsidR="005B234D" w:rsidRDefault="005B234D" w:rsidP="00F6187D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inhalation</w:t>
            </w:r>
          </w:p>
        </w:tc>
        <w:tc>
          <w:tcPr>
            <w:tcW w:w="8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3BC929D" w14:textId="77777777" w:rsidR="005B234D" w:rsidRDefault="005B234D" w:rsidP="00F6187D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dermal contact</w:t>
            </w:r>
          </w:p>
        </w:tc>
        <w:tc>
          <w:tcPr>
            <w:tcW w:w="6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451554C" w14:textId="77777777" w:rsidR="005B234D" w:rsidRDefault="005B234D" w:rsidP="00F6187D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ingestion</w:t>
            </w:r>
          </w:p>
        </w:tc>
        <w:tc>
          <w:tcPr>
            <w:tcW w:w="6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F420A4C" w14:textId="77777777" w:rsidR="005B234D" w:rsidRDefault="005B234D" w:rsidP="00F6187D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inhalation</w:t>
            </w:r>
          </w:p>
        </w:tc>
        <w:tc>
          <w:tcPr>
            <w:tcW w:w="8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391B63C" w14:textId="77777777" w:rsidR="005B234D" w:rsidRDefault="005B234D" w:rsidP="00F6187D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dermal contact</w:t>
            </w:r>
          </w:p>
        </w:tc>
      </w:tr>
      <w:tr w:rsidR="005B234D" w14:paraId="7D6EE2A5" w14:textId="77777777" w:rsidTr="00F6187D">
        <w:trPr>
          <w:trHeight w:val="270"/>
        </w:trPr>
        <w:tc>
          <w:tcPr>
            <w:tcW w:w="58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FDA654D" w14:textId="77777777" w:rsidR="005B234D" w:rsidRDefault="005B234D" w:rsidP="00F6187D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Cu</w:t>
            </w:r>
          </w:p>
        </w:tc>
        <w:tc>
          <w:tcPr>
            <w:tcW w:w="63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86D2154" w14:textId="77777777" w:rsidR="005B234D" w:rsidRDefault="005B234D" w:rsidP="00F6187D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4.00E-02</w:t>
            </w:r>
            <w:r>
              <w:rPr>
                <w:rStyle w:val="150"/>
                <w:color w:val="auto"/>
                <w:u w:val="none"/>
                <w:vertAlign w:val="superscript"/>
              </w:rPr>
              <w:t>a</w:t>
            </w:r>
          </w:p>
        </w:tc>
        <w:tc>
          <w:tcPr>
            <w:tcW w:w="71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DA44BA3" w14:textId="77777777" w:rsidR="005B234D" w:rsidRDefault="005B234D" w:rsidP="00F6187D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4.02E-02</w:t>
            </w:r>
            <w:r>
              <w:rPr>
                <w:rStyle w:val="150"/>
                <w:color w:val="auto"/>
                <w:u w:val="none"/>
                <w:vertAlign w:val="superscript"/>
              </w:rPr>
              <w:t>a</w:t>
            </w:r>
          </w:p>
        </w:tc>
        <w:tc>
          <w:tcPr>
            <w:tcW w:w="87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2F687EE" w14:textId="77777777" w:rsidR="005B234D" w:rsidRDefault="005B234D" w:rsidP="00F6187D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1.20E-02</w:t>
            </w:r>
            <w:r>
              <w:rPr>
                <w:rStyle w:val="150"/>
                <w:color w:val="auto"/>
                <w:u w:val="none"/>
                <w:vertAlign w:val="superscript"/>
              </w:rPr>
              <w:t>a</w:t>
            </w:r>
          </w:p>
        </w:tc>
        <w:tc>
          <w:tcPr>
            <w:tcW w:w="64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46C97586" w14:textId="77777777" w:rsidR="005B234D" w:rsidRDefault="005B234D" w:rsidP="00F6187D">
            <w:pPr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n/a</w:t>
            </w:r>
          </w:p>
        </w:tc>
        <w:tc>
          <w:tcPr>
            <w:tcW w:w="66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39AE7B23" w14:textId="77777777" w:rsidR="005B234D" w:rsidRDefault="005B234D" w:rsidP="00F6187D">
            <w:pPr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n/a</w:t>
            </w:r>
          </w:p>
        </w:tc>
        <w:tc>
          <w:tcPr>
            <w:tcW w:w="87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75B6B5F1" w14:textId="77777777" w:rsidR="005B234D" w:rsidRDefault="005B234D" w:rsidP="00F6187D">
            <w:pPr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n/a</w:t>
            </w:r>
          </w:p>
        </w:tc>
      </w:tr>
      <w:tr w:rsidR="005B234D" w14:paraId="65D3CE5E" w14:textId="77777777" w:rsidTr="00F6187D">
        <w:trPr>
          <w:trHeight w:val="270"/>
        </w:trPr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F9DD23" w14:textId="77777777" w:rsidR="005B234D" w:rsidRDefault="005B234D" w:rsidP="00F6187D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Cr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A551AC" w14:textId="77777777" w:rsidR="005B234D" w:rsidRDefault="005B234D" w:rsidP="00F6187D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3.00E-03</w:t>
            </w:r>
            <w:r>
              <w:rPr>
                <w:rStyle w:val="150"/>
                <w:color w:val="auto"/>
                <w:u w:val="none"/>
                <w:vertAlign w:val="superscript"/>
              </w:rPr>
              <w:t>a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3AF1AD" w14:textId="77777777" w:rsidR="005B234D" w:rsidRDefault="005B234D" w:rsidP="00F6187D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2.86E-05</w:t>
            </w:r>
            <w:r>
              <w:rPr>
                <w:rStyle w:val="150"/>
                <w:color w:val="auto"/>
                <w:u w:val="none"/>
                <w:vertAlign w:val="superscript"/>
              </w:rPr>
              <w:t>a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564A8C" w14:textId="77777777" w:rsidR="005B234D" w:rsidRDefault="005B234D" w:rsidP="00F6187D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6.00E-05</w:t>
            </w:r>
            <w:r>
              <w:rPr>
                <w:rStyle w:val="150"/>
                <w:color w:val="auto"/>
                <w:u w:val="none"/>
                <w:vertAlign w:val="superscript"/>
              </w:rPr>
              <w:t>a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76A864" w14:textId="77777777" w:rsidR="005B234D" w:rsidRDefault="005B234D" w:rsidP="00F6187D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8.5</w:t>
            </w:r>
            <w: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E-03</w:t>
            </w:r>
            <w:r>
              <w:rPr>
                <w:rStyle w:val="150"/>
                <w:color w:val="auto"/>
                <w:u w:val="none"/>
                <w:vertAlign w:val="superscript"/>
              </w:rPr>
              <w:t>b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26BB66" w14:textId="77777777" w:rsidR="005B234D" w:rsidRDefault="005B234D" w:rsidP="00F6187D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4.20E</w:t>
            </w:r>
            <w:r>
              <w:rPr>
                <w:rFonts w:eastAsia="宋体"/>
                <w:kern w:val="0"/>
                <w:szCs w:val="21"/>
              </w:rPr>
              <w:t>+01</w:t>
            </w:r>
            <w:r>
              <w:rPr>
                <w:rStyle w:val="150"/>
                <w:color w:val="auto"/>
                <w:u w:val="none"/>
                <w:vertAlign w:val="superscript"/>
              </w:rPr>
              <w:t>a</w:t>
            </w:r>
          </w:p>
        </w:tc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26F0254D" w14:textId="77777777" w:rsidR="005B234D" w:rsidRDefault="005B234D" w:rsidP="00F6187D">
            <w:pPr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n/a</w:t>
            </w:r>
          </w:p>
        </w:tc>
      </w:tr>
      <w:tr w:rsidR="005B234D" w14:paraId="3E2F975D" w14:textId="77777777" w:rsidTr="00F6187D">
        <w:trPr>
          <w:trHeight w:val="270"/>
        </w:trPr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A0CC5C" w14:textId="77777777" w:rsidR="005B234D" w:rsidRDefault="005B234D" w:rsidP="00F6187D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Ni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CCA196" w14:textId="77777777" w:rsidR="005B234D" w:rsidRDefault="005B234D" w:rsidP="00F6187D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2.00E-02</w:t>
            </w:r>
            <w:r>
              <w:rPr>
                <w:rStyle w:val="150"/>
                <w:color w:val="auto"/>
                <w:u w:val="none"/>
                <w:vertAlign w:val="superscript"/>
              </w:rPr>
              <w:t>a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5FF239" w14:textId="77777777" w:rsidR="005B234D" w:rsidRDefault="005B234D" w:rsidP="00F6187D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2.06E-02</w:t>
            </w:r>
            <w:r>
              <w:rPr>
                <w:rStyle w:val="150"/>
                <w:color w:val="auto"/>
                <w:u w:val="none"/>
                <w:vertAlign w:val="superscript"/>
              </w:rPr>
              <w:t>a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DC62ED" w14:textId="77777777" w:rsidR="005B234D" w:rsidRDefault="005B234D" w:rsidP="00F6187D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5.40E-03</w:t>
            </w:r>
            <w:r>
              <w:rPr>
                <w:rStyle w:val="150"/>
                <w:color w:val="auto"/>
                <w:u w:val="none"/>
                <w:vertAlign w:val="superscript"/>
              </w:rPr>
              <w:t>a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55CBFF5B" w14:textId="77777777" w:rsidR="005B234D" w:rsidRDefault="005B234D" w:rsidP="00F6187D">
            <w:pPr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n/a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10170F" w14:textId="77777777" w:rsidR="005B234D" w:rsidRDefault="005B234D" w:rsidP="00F6187D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8.4E-01</w:t>
            </w:r>
            <w:r>
              <w:rPr>
                <w:rStyle w:val="150"/>
                <w:color w:val="auto"/>
                <w:u w:val="none"/>
                <w:vertAlign w:val="superscript"/>
              </w:rPr>
              <w:t>a</w:t>
            </w:r>
          </w:p>
        </w:tc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1A515B7D" w14:textId="77777777" w:rsidR="005B234D" w:rsidRDefault="005B234D" w:rsidP="00F6187D">
            <w:pPr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n/a</w:t>
            </w:r>
          </w:p>
        </w:tc>
      </w:tr>
      <w:tr w:rsidR="005B234D" w14:paraId="3BB8FBA7" w14:textId="77777777" w:rsidTr="00F6187D">
        <w:trPr>
          <w:trHeight w:val="270"/>
        </w:trPr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CE932B" w14:textId="77777777" w:rsidR="005B234D" w:rsidRDefault="005B234D" w:rsidP="00F6187D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Zn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F09DEF" w14:textId="77777777" w:rsidR="005B234D" w:rsidRDefault="005B234D" w:rsidP="00F6187D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3.00E-01</w:t>
            </w:r>
            <w:r>
              <w:rPr>
                <w:rStyle w:val="150"/>
                <w:color w:val="auto"/>
                <w:u w:val="none"/>
                <w:vertAlign w:val="superscript"/>
              </w:rPr>
              <w:t>a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E78DF9" w14:textId="77777777" w:rsidR="005B234D" w:rsidRDefault="005B234D" w:rsidP="00F6187D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3.00E-01</w:t>
            </w:r>
            <w:r>
              <w:rPr>
                <w:rStyle w:val="150"/>
                <w:color w:val="auto"/>
                <w:u w:val="none"/>
                <w:vertAlign w:val="superscript"/>
              </w:rPr>
              <w:t>a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3E737B" w14:textId="77777777" w:rsidR="005B234D" w:rsidRDefault="005B234D" w:rsidP="00F6187D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.00E-02</w:t>
            </w:r>
            <w:r>
              <w:rPr>
                <w:rStyle w:val="150"/>
                <w:color w:val="auto"/>
                <w:u w:val="none"/>
                <w:vertAlign w:val="superscript"/>
              </w:rPr>
              <w:t>a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2AE1106C" w14:textId="77777777" w:rsidR="005B234D" w:rsidRDefault="005B234D" w:rsidP="00F6187D">
            <w:pPr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n/a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173FD7CD" w14:textId="77777777" w:rsidR="005B234D" w:rsidRDefault="005B234D" w:rsidP="00F6187D">
            <w:pPr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n/a</w:t>
            </w:r>
          </w:p>
        </w:tc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0746A1C7" w14:textId="77777777" w:rsidR="005B234D" w:rsidRDefault="005B234D" w:rsidP="00F6187D">
            <w:pPr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n/a</w:t>
            </w:r>
          </w:p>
        </w:tc>
      </w:tr>
      <w:tr w:rsidR="005B234D" w14:paraId="5EBF7386" w14:textId="77777777" w:rsidTr="00F6187D">
        <w:trPr>
          <w:trHeight w:val="270"/>
        </w:trPr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9AFD86" w14:textId="77777777" w:rsidR="005B234D" w:rsidRDefault="005B234D" w:rsidP="00F6187D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Pb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FCDEF0" w14:textId="77777777" w:rsidR="005B234D" w:rsidRDefault="005B234D" w:rsidP="00F6187D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3.50E-03</w:t>
            </w:r>
            <w:r>
              <w:rPr>
                <w:rStyle w:val="150"/>
                <w:color w:val="auto"/>
                <w:u w:val="none"/>
                <w:vertAlign w:val="superscript"/>
              </w:rPr>
              <w:t>a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016E2F" w14:textId="77777777" w:rsidR="005B234D" w:rsidRDefault="005B234D" w:rsidP="00F6187D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3.52E-03</w:t>
            </w:r>
            <w:r>
              <w:rPr>
                <w:rStyle w:val="150"/>
                <w:color w:val="auto"/>
                <w:u w:val="none"/>
                <w:vertAlign w:val="superscript"/>
              </w:rPr>
              <w:t>a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ECE87B" w14:textId="77777777" w:rsidR="005B234D" w:rsidRDefault="005B234D" w:rsidP="00F6187D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5.25E-04</w:t>
            </w:r>
            <w:r>
              <w:rPr>
                <w:rStyle w:val="150"/>
                <w:color w:val="auto"/>
                <w:u w:val="none"/>
                <w:vertAlign w:val="superscript"/>
              </w:rPr>
              <w:t>a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9F5D46" w14:textId="77777777" w:rsidR="005B234D" w:rsidRDefault="005B234D" w:rsidP="00F6187D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8.50E-03</w:t>
            </w:r>
            <w:r>
              <w:rPr>
                <w:rFonts w:eastAsia="宋体"/>
                <w:kern w:val="0"/>
                <w:szCs w:val="21"/>
                <w:vertAlign w:val="superscript"/>
              </w:rPr>
              <w:t>c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12CA0ED0" w14:textId="77777777" w:rsidR="005B234D" w:rsidRDefault="005B234D" w:rsidP="00F6187D">
            <w:pPr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n/a</w:t>
            </w:r>
          </w:p>
        </w:tc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6CA706DE" w14:textId="77777777" w:rsidR="005B234D" w:rsidRDefault="005B234D" w:rsidP="00F6187D">
            <w:pPr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n/a</w:t>
            </w:r>
          </w:p>
        </w:tc>
      </w:tr>
      <w:tr w:rsidR="005B234D" w14:paraId="3B7DD348" w14:textId="77777777" w:rsidTr="00F6187D">
        <w:trPr>
          <w:trHeight w:val="270"/>
        </w:trPr>
        <w:tc>
          <w:tcPr>
            <w:tcW w:w="580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71BFC5B3" w14:textId="77777777" w:rsidR="005B234D" w:rsidRDefault="005B234D" w:rsidP="00F6187D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Cd</w:t>
            </w:r>
          </w:p>
        </w:tc>
        <w:tc>
          <w:tcPr>
            <w:tcW w:w="639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6510650D" w14:textId="77777777" w:rsidR="005B234D" w:rsidRDefault="005B234D" w:rsidP="00F6187D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1.</w:t>
            </w:r>
            <w:r>
              <w:rPr>
                <w:rFonts w:eastAsia="宋体"/>
                <w:kern w:val="0"/>
                <w:szCs w:val="21"/>
              </w:rPr>
              <w:t>00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E-03</w:t>
            </w:r>
            <w:r>
              <w:rPr>
                <w:rStyle w:val="150"/>
                <w:color w:val="auto"/>
                <w:u w:val="none"/>
                <w:vertAlign w:val="superscript"/>
              </w:rPr>
              <w:t>a</w:t>
            </w:r>
          </w:p>
        </w:tc>
        <w:tc>
          <w:tcPr>
            <w:tcW w:w="716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41019BD5" w14:textId="77777777" w:rsidR="005B234D" w:rsidRDefault="005B234D" w:rsidP="00F6187D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1.</w:t>
            </w:r>
            <w:r>
              <w:rPr>
                <w:rFonts w:eastAsia="宋体"/>
                <w:kern w:val="0"/>
                <w:szCs w:val="21"/>
              </w:rPr>
              <w:t>00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E-05</w:t>
            </w:r>
            <w:r>
              <w:rPr>
                <w:rStyle w:val="150"/>
                <w:color w:val="auto"/>
                <w:u w:val="none"/>
                <w:vertAlign w:val="superscript"/>
              </w:rPr>
              <w:t>a</w:t>
            </w:r>
          </w:p>
        </w:tc>
        <w:tc>
          <w:tcPr>
            <w:tcW w:w="878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75C41ABC" w14:textId="77777777" w:rsidR="005B234D" w:rsidRDefault="005B234D" w:rsidP="00F6187D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</w:t>
            </w:r>
            <w:r>
              <w:rPr>
                <w:rFonts w:eastAsia="宋体"/>
                <w:kern w:val="0"/>
                <w:szCs w:val="21"/>
              </w:rPr>
              <w:t>00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E-05</w:t>
            </w:r>
            <w:r>
              <w:rPr>
                <w:rStyle w:val="150"/>
                <w:color w:val="auto"/>
                <w:u w:val="none"/>
                <w:vertAlign w:val="superscript"/>
              </w:rPr>
              <w:t>a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7F428EC3" w14:textId="77777777" w:rsidR="005B234D" w:rsidRDefault="005B234D" w:rsidP="00F6187D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6.1E+00</w:t>
            </w:r>
            <w:r>
              <w:rPr>
                <w:rStyle w:val="150"/>
                <w:color w:val="auto"/>
                <w:u w:val="none"/>
                <w:vertAlign w:val="superscript"/>
              </w:rPr>
              <w:t>b</w:t>
            </w:r>
          </w:p>
        </w:tc>
        <w:tc>
          <w:tcPr>
            <w:tcW w:w="669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376BC168" w14:textId="77777777" w:rsidR="005B234D" w:rsidRDefault="005B234D" w:rsidP="00F6187D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6.30E+00</w:t>
            </w:r>
            <w:r>
              <w:rPr>
                <w:rStyle w:val="150"/>
                <w:color w:val="auto"/>
                <w:u w:val="none"/>
                <w:vertAlign w:val="superscript"/>
              </w:rPr>
              <w:t>a</w:t>
            </w:r>
          </w:p>
        </w:tc>
        <w:tc>
          <w:tcPr>
            <w:tcW w:w="877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</w:tcPr>
          <w:p w14:paraId="3BE78248" w14:textId="77777777" w:rsidR="005B234D" w:rsidRDefault="005B234D" w:rsidP="00F6187D">
            <w:pPr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n/a</w:t>
            </w:r>
          </w:p>
        </w:tc>
      </w:tr>
    </w:tbl>
    <w:p w14:paraId="651F43CD" w14:textId="77777777" w:rsidR="005B234D" w:rsidRDefault="005B234D" w:rsidP="005B234D">
      <w:pPr>
        <w:widowControl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n/a, data not available.</w:t>
      </w:r>
      <w:r>
        <w:rPr>
          <w:rStyle w:val="150"/>
          <w:color w:val="auto"/>
          <w:u w:val="none"/>
          <w:vertAlign w:val="superscript"/>
        </w:rPr>
        <w:t xml:space="preserve"> a</w:t>
      </w:r>
      <w:r>
        <w:rPr>
          <w:rFonts w:ascii="Times New Roman" w:eastAsia="宋体" w:hAnsi="Times New Roman" w:cs="Times New Roman"/>
          <w:szCs w:val="21"/>
        </w:rPr>
        <w:t xml:space="preserve"> Gu et al. (2017),</w:t>
      </w:r>
      <w:r>
        <w:t xml:space="preserve"> </w:t>
      </w:r>
      <w:r>
        <w:rPr>
          <w:rStyle w:val="150"/>
          <w:color w:val="auto"/>
          <w:u w:val="none"/>
          <w:vertAlign w:val="superscript"/>
        </w:rPr>
        <w:t>b</w:t>
      </w:r>
      <w:r>
        <w:rPr>
          <w:rFonts w:ascii="Times New Roman" w:eastAsia="宋体" w:hAnsi="Times New Roman" w:cs="Times New Roman"/>
          <w:szCs w:val="21"/>
        </w:rPr>
        <w:t xml:space="preserve"> Yang et al. (2019), </w:t>
      </w:r>
      <w:r>
        <w:rPr>
          <w:rStyle w:val="150"/>
          <w:color w:val="auto"/>
          <w:vertAlign w:val="superscript"/>
        </w:rPr>
        <w:t>c</w:t>
      </w:r>
      <w:r>
        <w:rPr>
          <w:rFonts w:ascii="Times New Roman" w:eastAsia="宋体" w:hAnsi="Times New Roman"/>
        </w:rPr>
        <w:t xml:space="preserve"> USEPA, (2019), </w:t>
      </w:r>
      <w:r>
        <w:rPr>
          <w:rStyle w:val="150"/>
          <w:color w:val="auto"/>
          <w:u w:val="none"/>
          <w:vertAlign w:val="superscript"/>
        </w:rPr>
        <w:t>c</w:t>
      </w:r>
      <w:r>
        <w:rPr>
          <w:rFonts w:ascii="Times New Roman" w:eastAsia="宋体" w:hAnsi="Times New Roman" w:cs="Times New Roman"/>
          <w:szCs w:val="21"/>
        </w:rPr>
        <w:t xml:space="preserve"> Ferreira-Baptista and De Miguel (2005)</w:t>
      </w:r>
    </w:p>
    <w:p w14:paraId="7B78F6B8" w14:textId="77777777" w:rsidR="005B234D" w:rsidRDefault="005B234D" w:rsidP="005B234D">
      <w:pPr>
        <w:widowControl/>
        <w:jc w:val="left"/>
        <w:rPr>
          <w:rFonts w:ascii="Times New Roman" w:eastAsia="宋体" w:hAnsi="Times New Roman" w:cs="Times New Roman"/>
          <w:szCs w:val="21"/>
        </w:rPr>
      </w:pPr>
    </w:p>
    <w:p w14:paraId="6A9DFC95" w14:textId="77777777" w:rsidR="005B234D" w:rsidRDefault="005B234D" w:rsidP="005B234D">
      <w:pPr>
        <w:rPr>
          <w:rFonts w:ascii="Times New Roman" w:eastAsia="等线" w:hAnsi="Times New Roman" w:cs="Times New Roman"/>
          <w:b/>
          <w:bCs/>
          <w:sz w:val="24"/>
        </w:rPr>
      </w:pPr>
      <w:r>
        <w:rPr>
          <w:rFonts w:ascii="Times New Roman" w:eastAsia="AdvGulliv-R" w:hAnsi="Times New Roman" w:cs="Times New Roman"/>
          <w:b/>
          <w:bCs/>
          <w:sz w:val="24"/>
        </w:rPr>
        <w:t>R</w:t>
      </w:r>
      <w:r>
        <w:rPr>
          <w:rFonts w:ascii="Times New Roman" w:eastAsia="宋体" w:hAnsi="Times New Roman" w:cs="Times New Roman"/>
          <w:b/>
          <w:bCs/>
          <w:sz w:val="24"/>
        </w:rPr>
        <w:t>ef</w:t>
      </w:r>
      <w:r>
        <w:rPr>
          <w:rFonts w:ascii="Times New Roman" w:eastAsia="AdvGulliv-R" w:hAnsi="Times New Roman" w:cs="Times New Roman"/>
          <w:b/>
          <w:bCs/>
          <w:sz w:val="24"/>
        </w:rPr>
        <w:t>erence:</w:t>
      </w:r>
    </w:p>
    <w:p w14:paraId="49EFD731" w14:textId="77777777" w:rsidR="005B234D" w:rsidRDefault="005B234D" w:rsidP="005B234D">
      <w:pPr>
        <w:ind w:left="480" w:hangingChars="200" w:hanging="480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t>Ferreira-Baptista, L. and De Miguel, E. (2005) Geochemistry and risk assessment of street dust in Luanda, Angola: A tropical urban environment. Atmospheric Environment Vol.39, 4501-4512.</w:t>
      </w:r>
    </w:p>
    <w:p w14:paraId="111F3E55" w14:textId="77777777" w:rsidR="005B234D" w:rsidRDefault="005B234D" w:rsidP="005B234D">
      <w:pPr>
        <w:ind w:left="480" w:hangingChars="200" w:hanging="480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t>Gu, Y.G., Lin, Q. and Gao, Y.P. (2017) Metals in exposed-lawn soils from 18 urban parks and its human health implications in southern China's largest city, Guangzhou. Journal of Cleaner Production Vol.163, 164-171.</w:t>
      </w:r>
    </w:p>
    <w:p w14:paraId="76A6F9F3" w14:textId="77777777" w:rsidR="005B234D" w:rsidRDefault="005B234D" w:rsidP="005B234D">
      <w:pPr>
        <w:ind w:left="480" w:hangingChars="200" w:hanging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USEPA, 2019. Environmental Protection Agency, Region 3, Risk Based Screening Tables (RSLs). Unites States Environmental Protection Agency, Washington, DC. </w:t>
      </w:r>
    </w:p>
    <w:p w14:paraId="7ECFCC85" w14:textId="77777777" w:rsidR="005B234D" w:rsidRDefault="005B234D" w:rsidP="005B234D">
      <w:pPr>
        <w:ind w:left="480" w:hangingChars="200" w:hanging="480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t>Yang, S., Zhao, J., Chang, S.X., Collins, C., Xu, J. and Liu, X. (2019) Status assessment and probabilistic health risk modeling of metals accumulation in agriculture soils across China: A synthesis. Environment International Vol.128, 165-174.</w:t>
      </w:r>
    </w:p>
    <w:p w14:paraId="508C9885" w14:textId="48C68679" w:rsidR="005B234D" w:rsidRDefault="005B234D">
      <w:pPr>
        <w:widowControl/>
        <w:jc w:val="left"/>
        <w:rPr>
          <w:rFonts w:ascii="Times New Roman" w:eastAsia="宋体" w:hAnsi="Times New Roman" w:cs="Times New Roman"/>
          <w:b/>
          <w:sz w:val="24"/>
        </w:rPr>
      </w:pPr>
      <w:r>
        <w:rPr>
          <w:rFonts w:ascii="Times New Roman" w:eastAsia="宋体" w:hAnsi="Times New Roman" w:cs="Times New Roman"/>
          <w:b/>
          <w:sz w:val="24"/>
        </w:rPr>
        <w:br w:type="page"/>
      </w:r>
    </w:p>
    <w:p w14:paraId="3C2DFF1B" w14:textId="701CF2A5" w:rsidR="00B35124" w:rsidRDefault="00737B58">
      <w:pPr>
        <w:spacing w:afterLines="50" w:after="156"/>
        <w:jc w:val="left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b/>
          <w:sz w:val="24"/>
        </w:rPr>
        <w:lastRenderedPageBreak/>
        <w:t xml:space="preserve">Table </w:t>
      </w:r>
      <w:r>
        <w:rPr>
          <w:rFonts w:ascii="Times New Roman" w:eastAsia="宋体" w:hAnsi="Times New Roman" w:cs="Times New Roman" w:hint="eastAsia"/>
          <w:b/>
          <w:sz w:val="24"/>
        </w:rPr>
        <w:t>S</w:t>
      </w:r>
      <w:r w:rsidR="007F3ECC">
        <w:rPr>
          <w:rFonts w:ascii="Times New Roman" w:eastAsia="宋体" w:hAnsi="Times New Roman" w:cs="Times New Roman"/>
          <w:b/>
          <w:sz w:val="24"/>
        </w:rPr>
        <w:t>3</w:t>
      </w:r>
      <w:r>
        <w:rPr>
          <w:rFonts w:ascii="Times New Roman" w:eastAsia="宋体" w:hAnsi="Times New Roman" w:cs="Times New Roman"/>
          <w:sz w:val="24"/>
        </w:rPr>
        <w:t xml:space="preserve"> Values of each parameter </w:t>
      </w:r>
      <w:r>
        <w:rPr>
          <w:rFonts w:ascii="Times New Roman" w:eastAsia="宋体" w:hAnsi="Times New Roman" w:cs="Times New Roman" w:hint="eastAsia"/>
          <w:sz w:val="24"/>
        </w:rPr>
        <w:t>in the</w:t>
      </w:r>
      <w:r>
        <w:rPr>
          <w:rFonts w:ascii="Times New Roman" w:eastAsia="宋体" w:hAnsi="Times New Roman" w:cs="Times New Roman"/>
          <w:sz w:val="24"/>
        </w:rPr>
        <w:t xml:space="preserve"> human health risk assessment.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"/>
        <w:gridCol w:w="2347"/>
        <w:gridCol w:w="1369"/>
        <w:gridCol w:w="1048"/>
        <w:gridCol w:w="1048"/>
        <w:gridCol w:w="1417"/>
      </w:tblGrid>
      <w:tr w:rsidR="00B35124" w14:paraId="79943273" w14:textId="77777777">
        <w:trPr>
          <w:trHeight w:val="788"/>
          <w:jc w:val="center"/>
        </w:trPr>
        <w:tc>
          <w:tcPr>
            <w:tcW w:w="648" w:type="pc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4BA081FB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Parameter</w:t>
            </w:r>
          </w:p>
        </w:tc>
        <w:tc>
          <w:tcPr>
            <w:tcW w:w="1412" w:type="pc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67A7457C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Definition</w:t>
            </w:r>
          </w:p>
        </w:tc>
        <w:tc>
          <w:tcPr>
            <w:tcW w:w="824" w:type="pc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172194F2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Unit</w:t>
            </w:r>
          </w:p>
        </w:tc>
        <w:tc>
          <w:tcPr>
            <w:tcW w:w="631" w:type="pc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7E5BB4CB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Adults</w:t>
            </w:r>
          </w:p>
        </w:tc>
        <w:tc>
          <w:tcPr>
            <w:tcW w:w="631" w:type="pc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1F33C862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Children</w:t>
            </w:r>
          </w:p>
        </w:tc>
        <w:tc>
          <w:tcPr>
            <w:tcW w:w="853" w:type="pc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209B1C2A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Reference</w:t>
            </w:r>
          </w:p>
        </w:tc>
      </w:tr>
      <w:tr w:rsidR="00B35124" w14:paraId="0202488F" w14:textId="77777777">
        <w:trPr>
          <w:trHeight w:val="399"/>
          <w:jc w:val="center"/>
        </w:trPr>
        <w:tc>
          <w:tcPr>
            <w:tcW w:w="648" w:type="pct"/>
            <w:tcBorders>
              <w:left w:val="nil"/>
              <w:bottom w:val="nil"/>
              <w:right w:val="nil"/>
            </w:tcBorders>
            <w:vAlign w:val="center"/>
          </w:tcPr>
          <w:p w14:paraId="456052A6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position w:val="-10"/>
                <w:szCs w:val="21"/>
                <w:lang w:bidi="ar"/>
              </w:rPr>
              <w:drawing>
                <wp:inline distT="0" distB="0" distL="0" distR="0" wp14:anchorId="44827115" wp14:editId="5B3903ED">
                  <wp:extent cx="365760" cy="205740"/>
                  <wp:effectExtent l="0" t="0" r="0" b="3810"/>
                  <wp:docPr id="45" name="图片 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图片 45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" cy="205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2" w:type="pct"/>
            <w:tcBorders>
              <w:left w:val="nil"/>
              <w:bottom w:val="nil"/>
              <w:right w:val="nil"/>
            </w:tcBorders>
            <w:vAlign w:val="center"/>
          </w:tcPr>
          <w:p w14:paraId="1B4F814D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position w:val="-1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position w:val="-10"/>
                <w:szCs w:val="21"/>
                <w:lang w:bidi="ar"/>
              </w:rPr>
              <w:t>Ingestion rate</w:t>
            </w:r>
          </w:p>
        </w:tc>
        <w:tc>
          <w:tcPr>
            <w:tcW w:w="824" w:type="pct"/>
            <w:tcBorders>
              <w:left w:val="nil"/>
              <w:bottom w:val="nil"/>
              <w:right w:val="nil"/>
            </w:tcBorders>
            <w:vAlign w:val="center"/>
          </w:tcPr>
          <w:p w14:paraId="54201607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mg</w:t>
            </w:r>
            <w:r>
              <w:rPr>
                <w:rFonts w:ascii="Times New Roman" w:eastAsia="宋体" w:hAnsi="Times New Roman" w:cs="Times New Roman"/>
                <w:szCs w:val="21"/>
              </w:rPr>
              <w:t>·day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-1</w:t>
            </w:r>
          </w:p>
        </w:tc>
        <w:tc>
          <w:tcPr>
            <w:tcW w:w="631" w:type="pct"/>
            <w:tcBorders>
              <w:left w:val="nil"/>
              <w:bottom w:val="nil"/>
              <w:right w:val="nil"/>
            </w:tcBorders>
            <w:vAlign w:val="center"/>
          </w:tcPr>
          <w:p w14:paraId="6DF9E714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</w:p>
        </w:tc>
        <w:tc>
          <w:tcPr>
            <w:tcW w:w="631" w:type="pct"/>
            <w:tcBorders>
              <w:left w:val="nil"/>
              <w:bottom w:val="nil"/>
              <w:right w:val="nil"/>
            </w:tcBorders>
            <w:vAlign w:val="center"/>
          </w:tcPr>
          <w:p w14:paraId="2722D09F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50</w:t>
            </w:r>
          </w:p>
        </w:tc>
        <w:tc>
          <w:tcPr>
            <w:tcW w:w="853" w:type="pct"/>
            <w:tcBorders>
              <w:left w:val="nil"/>
              <w:bottom w:val="nil"/>
              <w:right w:val="nil"/>
            </w:tcBorders>
            <w:vAlign w:val="center"/>
          </w:tcPr>
          <w:p w14:paraId="7DAA1C08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USEPA, 2011</w:t>
            </w:r>
          </w:p>
        </w:tc>
      </w:tr>
      <w:tr w:rsidR="00B35124" w14:paraId="2F8A0FE0" w14:textId="77777777">
        <w:trPr>
          <w:trHeight w:val="389"/>
          <w:jc w:val="center"/>
        </w:trPr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64DEC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position w:val="-6"/>
                <w:szCs w:val="21"/>
                <w:lang w:bidi="ar"/>
              </w:rPr>
              <w:drawing>
                <wp:inline distT="0" distB="0" distL="0" distR="0" wp14:anchorId="35587802" wp14:editId="1E00C78F">
                  <wp:extent cx="365760" cy="175260"/>
                  <wp:effectExtent l="0" t="0" r="0" b="0"/>
                  <wp:docPr id="44" name="图片 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图片 44"/>
                          <pic:cNvPicPr>
                            <a:picLocks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82484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position w:val="-6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position w:val="-6"/>
                <w:szCs w:val="21"/>
                <w:lang w:bidi="ar"/>
              </w:rPr>
              <w:t>Inhalation rate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6D94E5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m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3</w:t>
            </w:r>
            <w:r>
              <w:rPr>
                <w:rFonts w:ascii="Times New Roman" w:eastAsia="宋体" w:hAnsi="Times New Roman" w:cs="Times New Roman"/>
                <w:szCs w:val="21"/>
              </w:rPr>
              <w:t>·day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-1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F61733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16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4A943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7.6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3E4FD9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USEPA, 2011</w:t>
            </w:r>
          </w:p>
        </w:tc>
      </w:tr>
      <w:tr w:rsidR="00B35124" w14:paraId="2285E841" w14:textId="77777777">
        <w:trPr>
          <w:trHeight w:val="389"/>
          <w:jc w:val="center"/>
        </w:trPr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8FC842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position w:val="-4"/>
                <w:szCs w:val="21"/>
                <w:lang w:bidi="ar"/>
              </w:rPr>
              <w:drawing>
                <wp:inline distT="0" distB="0" distL="0" distR="0" wp14:anchorId="1EF482D5" wp14:editId="254BDC9A">
                  <wp:extent cx="243840" cy="167640"/>
                  <wp:effectExtent l="0" t="0" r="3810" b="3810"/>
                  <wp:docPr id="43" name="图片 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图片 43"/>
                          <pic:cNvPicPr>
                            <a:picLocks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40" cy="167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027B8B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position w:val="-4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position w:val="-4"/>
                <w:szCs w:val="21"/>
                <w:lang w:bidi="ar"/>
              </w:rPr>
              <w:t>Exposure frequency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A6F17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day·a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-1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94BF44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350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7A5B90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350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175E35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USDoE, 2011</w:t>
            </w:r>
          </w:p>
        </w:tc>
      </w:tr>
      <w:tr w:rsidR="00B35124" w14:paraId="3D601157" w14:textId="77777777">
        <w:trPr>
          <w:trHeight w:val="399"/>
          <w:jc w:val="center"/>
        </w:trPr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2BC6A8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position w:val="-4"/>
                <w:szCs w:val="21"/>
                <w:lang w:bidi="ar"/>
              </w:rPr>
              <w:drawing>
                <wp:inline distT="0" distB="0" distL="0" distR="0" wp14:anchorId="6A5AD4C3" wp14:editId="39A12E5B">
                  <wp:extent cx="243840" cy="167640"/>
                  <wp:effectExtent l="0" t="0" r="3810" b="3810"/>
                  <wp:docPr id="42" name="图片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图片 42"/>
                          <pic:cNvPicPr>
                            <a:picLocks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40" cy="167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70C19E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position w:val="-4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position w:val="-4"/>
                <w:szCs w:val="21"/>
                <w:lang w:bidi="ar"/>
              </w:rPr>
              <w:t>Exposure duration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C0B924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8B85C1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24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6F157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B5613D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USEPA, 2011</w:t>
            </w:r>
          </w:p>
        </w:tc>
      </w:tr>
      <w:tr w:rsidR="00B35124" w14:paraId="0F0432E8" w14:textId="77777777">
        <w:trPr>
          <w:trHeight w:val="399"/>
          <w:jc w:val="center"/>
        </w:trPr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860894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position w:val="-6"/>
                <w:szCs w:val="21"/>
                <w:lang w:bidi="ar"/>
              </w:rPr>
              <w:drawing>
                <wp:inline distT="0" distB="0" distL="0" distR="0" wp14:anchorId="777C3A03" wp14:editId="73CA86F0">
                  <wp:extent cx="297180" cy="175260"/>
                  <wp:effectExtent l="0" t="0" r="7620" b="0"/>
                  <wp:docPr id="41" name="图片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180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03E4AB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position w:val="-4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position w:val="-4"/>
                <w:szCs w:val="21"/>
                <w:lang w:bidi="ar"/>
              </w:rPr>
              <w:t>Average body weight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6831DD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kg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4DB889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56.8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AD4406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15.9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177585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Zhang, 2021</w:t>
            </w:r>
          </w:p>
        </w:tc>
      </w:tr>
      <w:tr w:rsidR="00B35124" w14:paraId="4EADE786" w14:textId="77777777">
        <w:trPr>
          <w:trHeight w:val="399"/>
          <w:jc w:val="center"/>
        </w:trPr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219B9D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position w:val="-4"/>
                <w:szCs w:val="21"/>
                <w:lang w:bidi="ar"/>
              </w:rPr>
              <w:drawing>
                <wp:inline distT="0" distB="0" distL="0" distR="0" wp14:anchorId="3BA79D26" wp14:editId="28448D4D">
                  <wp:extent cx="243840" cy="167640"/>
                  <wp:effectExtent l="0" t="0" r="3810" b="3810"/>
                  <wp:docPr id="40" name="图片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图片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40" cy="167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5BABC1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position w:val="-4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position w:val="-4"/>
                <w:szCs w:val="21"/>
                <w:lang w:bidi="ar"/>
              </w:rPr>
              <w:t>Average time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D8DD29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day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A943C3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8760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996FD3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2190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3BF47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USEPA, 2011</w:t>
            </w:r>
          </w:p>
        </w:tc>
      </w:tr>
      <w:tr w:rsidR="00B35124" w14:paraId="2BC3ACA5" w14:textId="77777777">
        <w:trPr>
          <w:trHeight w:val="399"/>
          <w:jc w:val="center"/>
        </w:trPr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97ECA1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position w:val="-4"/>
                <w:szCs w:val="21"/>
                <w:lang w:bidi="ar"/>
              </w:rPr>
              <w:drawing>
                <wp:inline distT="0" distB="0" distL="0" distR="0" wp14:anchorId="68ED9C49" wp14:editId="7E918A23">
                  <wp:extent cx="350520" cy="167640"/>
                  <wp:effectExtent l="0" t="0" r="0" b="3810"/>
                  <wp:docPr id="39" name="图片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图片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" cy="167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D9402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position w:val="-4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position w:val="-4"/>
                <w:szCs w:val="21"/>
                <w:lang w:bidi="ar"/>
              </w:rPr>
              <w:t>Particle emission factor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4016C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m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3</w:t>
            </w:r>
            <w:r>
              <w:rPr>
                <w:rFonts w:ascii="Times New Roman" w:eastAsia="宋体" w:hAnsi="Times New Roman" w:cs="Times New Roman"/>
                <w:szCs w:val="21"/>
              </w:rPr>
              <w:t>·kg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-1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7525E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1.36E+09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FBA96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1.36E+09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05EF8D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USEPA, 2011</w:t>
            </w:r>
          </w:p>
        </w:tc>
      </w:tr>
      <w:tr w:rsidR="00B35124" w14:paraId="33BA3950" w14:textId="77777777">
        <w:trPr>
          <w:trHeight w:val="399"/>
          <w:jc w:val="center"/>
        </w:trPr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C3072B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position w:val="-6"/>
                <w:szCs w:val="21"/>
                <w:lang w:bidi="ar"/>
              </w:rPr>
              <w:drawing>
                <wp:inline distT="0" distB="0" distL="0" distR="0" wp14:anchorId="306D56F4" wp14:editId="6DAD9A64">
                  <wp:extent cx="213360" cy="175260"/>
                  <wp:effectExtent l="0" t="0" r="0" b="0"/>
                  <wp:docPr id="38" name="图片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图片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360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F6AC34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position w:val="-4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position w:val="-4"/>
                <w:szCs w:val="21"/>
                <w:lang w:bidi="ar"/>
              </w:rPr>
              <w:t>Exposured skin area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39077C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cm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E0C330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5700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ACE98C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2800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8879EC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USEPA, 2011</w:t>
            </w:r>
          </w:p>
        </w:tc>
      </w:tr>
      <w:tr w:rsidR="00B35124" w14:paraId="38E00765" w14:textId="77777777">
        <w:trPr>
          <w:trHeight w:val="399"/>
          <w:jc w:val="center"/>
        </w:trPr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357F18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position w:val="-4"/>
                <w:szCs w:val="21"/>
                <w:lang w:bidi="ar"/>
              </w:rPr>
              <w:drawing>
                <wp:inline distT="0" distB="0" distL="0" distR="0" wp14:anchorId="3808E0AB" wp14:editId="479FE127">
                  <wp:extent cx="281940" cy="167640"/>
                  <wp:effectExtent l="0" t="0" r="0" b="3810"/>
                  <wp:docPr id="37" name="图片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图片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940" cy="167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5964B4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position w:val="-4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position w:val="-4"/>
                <w:szCs w:val="21"/>
                <w:lang w:bidi="ar"/>
              </w:rPr>
              <w:t>Skin adherence factor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7934F2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kg</w:t>
            </w:r>
            <w:r>
              <w:rPr>
                <w:rFonts w:ascii="Times New Roman" w:eastAsia="宋体" w:hAnsi="Times New Roman" w:cs="Times New Roman"/>
                <w:szCs w:val="21"/>
              </w:rPr>
              <w:t>·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cm</w:t>
            </w:r>
            <w:r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-2</w:t>
            </w:r>
            <w:r>
              <w:rPr>
                <w:rFonts w:ascii="Times New Roman" w:eastAsia="宋体" w:hAnsi="Times New Roman" w:cs="Times New Roman"/>
                <w:szCs w:val="21"/>
              </w:rPr>
              <w:t>·day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-1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F0DC70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2.00E-07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459B31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1.00E-06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5F6CDD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USEPA, 2011</w:t>
            </w:r>
          </w:p>
        </w:tc>
      </w:tr>
      <w:tr w:rsidR="00B35124" w14:paraId="58DC10F0" w14:textId="77777777">
        <w:trPr>
          <w:trHeight w:val="269"/>
          <w:jc w:val="center"/>
        </w:trPr>
        <w:tc>
          <w:tcPr>
            <w:tcW w:w="648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5886E82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position w:val="-6"/>
                <w:szCs w:val="21"/>
                <w:lang w:bidi="ar"/>
              </w:rPr>
              <w:drawing>
                <wp:inline distT="0" distB="0" distL="0" distR="0" wp14:anchorId="5B8D779F" wp14:editId="5D330286">
                  <wp:extent cx="327660" cy="175260"/>
                  <wp:effectExtent l="0" t="0" r="0" b="0"/>
                  <wp:docPr id="36" name="图片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图片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660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2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E042945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position w:val="-4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position w:val="-4"/>
                <w:szCs w:val="21"/>
                <w:lang w:bidi="ar"/>
              </w:rPr>
              <w:t>Dermal absorption factor</w:t>
            </w:r>
          </w:p>
        </w:tc>
        <w:tc>
          <w:tcPr>
            <w:tcW w:w="824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0B0372C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no unit</w:t>
            </w:r>
          </w:p>
        </w:tc>
        <w:tc>
          <w:tcPr>
            <w:tcW w:w="631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3417D88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0.001</w:t>
            </w:r>
          </w:p>
        </w:tc>
        <w:tc>
          <w:tcPr>
            <w:tcW w:w="631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279AF7C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0.001</w:t>
            </w:r>
          </w:p>
        </w:tc>
        <w:tc>
          <w:tcPr>
            <w:tcW w:w="85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14E0328" w14:textId="77777777" w:rsidR="00B35124" w:rsidRDefault="00737B58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USEPA, 2011</w:t>
            </w:r>
          </w:p>
        </w:tc>
      </w:tr>
    </w:tbl>
    <w:p w14:paraId="0D82A753" w14:textId="77777777" w:rsidR="00B35124" w:rsidRDefault="00B35124">
      <w:pPr>
        <w:rPr>
          <w:rFonts w:ascii="Times New Roman" w:eastAsia="宋体" w:hAnsi="Times New Roman" w:cs="Times New Roman"/>
          <w:b/>
          <w:sz w:val="24"/>
        </w:rPr>
      </w:pPr>
    </w:p>
    <w:p w14:paraId="6859D059" w14:textId="77777777" w:rsidR="00B35124" w:rsidRDefault="00737B58">
      <w:pPr>
        <w:widowControl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Reference:</w:t>
      </w:r>
    </w:p>
    <w:p w14:paraId="589AE52F" w14:textId="77777777" w:rsidR="00B35124" w:rsidRDefault="00737B58">
      <w:pPr>
        <w:spacing w:line="480" w:lineRule="auto"/>
        <w:ind w:left="480" w:hangingChars="200" w:hanging="480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t>USDoE., 2011.</w:t>
      </w:r>
      <w:r>
        <w:rPr>
          <w:rFonts w:ascii="Times New Roman" w:eastAsia="宋体" w:hAnsi="Times New Roman" w:cs="Times New Roman" w:hint="eastAsia"/>
          <w:sz w:val="24"/>
        </w:rPr>
        <w:t xml:space="preserve"> </w:t>
      </w:r>
      <w:r>
        <w:rPr>
          <w:rFonts w:ascii="Times New Roman" w:eastAsia="宋体" w:hAnsi="Times New Roman" w:cs="Times New Roman"/>
          <w:sz w:val="24"/>
        </w:rPr>
        <w:t>The Risk Assessment Information System (RAIS). U.S. Department of Energy’s Oak Ridge</w:t>
      </w:r>
      <w:r>
        <w:rPr>
          <w:rFonts w:ascii="Times New Roman" w:eastAsia="宋体" w:hAnsi="Times New Roman" w:cs="Times New Roman" w:hint="eastAsia"/>
          <w:sz w:val="24"/>
        </w:rPr>
        <w:t>.</w:t>
      </w:r>
    </w:p>
    <w:p w14:paraId="495729C5" w14:textId="77777777" w:rsidR="00B35124" w:rsidRDefault="00737B58">
      <w:pPr>
        <w:spacing w:line="480" w:lineRule="auto"/>
        <w:ind w:left="480" w:hangingChars="200" w:hanging="480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t>USEPA</w:t>
      </w:r>
      <w:r>
        <w:rPr>
          <w:rFonts w:ascii="Times New Roman" w:eastAsia="宋体" w:hAnsi="Times New Roman" w:cs="Times New Roman" w:hint="eastAsia"/>
          <w:sz w:val="24"/>
        </w:rPr>
        <w:t xml:space="preserve">., </w:t>
      </w:r>
      <w:r>
        <w:rPr>
          <w:rFonts w:ascii="Times New Roman" w:eastAsia="宋体" w:hAnsi="Times New Roman" w:cs="Times New Roman"/>
          <w:sz w:val="24"/>
        </w:rPr>
        <w:t>2011</w:t>
      </w:r>
      <w:r>
        <w:rPr>
          <w:rFonts w:ascii="Times New Roman" w:eastAsia="宋体" w:hAnsi="Times New Roman" w:cs="Times New Roman" w:hint="eastAsia"/>
          <w:sz w:val="24"/>
        </w:rPr>
        <w:t xml:space="preserve">. </w:t>
      </w:r>
      <w:r>
        <w:rPr>
          <w:rFonts w:ascii="Times New Roman" w:eastAsia="宋体" w:hAnsi="Times New Roman" w:cs="Times New Roman"/>
          <w:sz w:val="24"/>
        </w:rPr>
        <w:t>Exposure Factors Handbook</w:t>
      </w:r>
      <w:r>
        <w:rPr>
          <w:rFonts w:ascii="Times New Roman" w:eastAsia="宋体" w:hAnsi="Times New Roman" w:cs="Times New Roman" w:hint="eastAsia"/>
          <w:sz w:val="24"/>
        </w:rPr>
        <w:t xml:space="preserve"> </w:t>
      </w:r>
      <w:r>
        <w:rPr>
          <w:rFonts w:ascii="Times New Roman" w:eastAsia="宋体" w:hAnsi="Times New Roman" w:cs="Times New Roman"/>
          <w:sz w:val="24"/>
        </w:rPr>
        <w:t>(Final Edition), U.S. Environment Protection Agency, Washington, DC</w:t>
      </w:r>
      <w:r>
        <w:rPr>
          <w:rFonts w:ascii="Times New Roman" w:eastAsia="宋体" w:hAnsi="Times New Roman" w:cs="Times New Roman" w:hint="eastAsia"/>
          <w:sz w:val="24"/>
        </w:rPr>
        <w:t>.</w:t>
      </w:r>
    </w:p>
    <w:p w14:paraId="2FEA4169" w14:textId="77777777" w:rsidR="00B35124" w:rsidRDefault="00737B58">
      <w:pPr>
        <w:spacing w:line="480" w:lineRule="auto"/>
        <w:ind w:left="480" w:hangingChars="200" w:hanging="480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t>Zhang, Y</w:t>
      </w:r>
      <w:r>
        <w:rPr>
          <w:rFonts w:ascii="Times New Roman" w:eastAsia="宋体" w:hAnsi="Times New Roman" w:cs="Times New Roman" w:hint="eastAsia"/>
          <w:sz w:val="24"/>
        </w:rPr>
        <w:t>.Q.,</w:t>
      </w:r>
      <w:r>
        <w:rPr>
          <w:rFonts w:ascii="Times New Roman" w:eastAsia="宋体" w:hAnsi="Times New Roman" w:cs="Times New Roman"/>
          <w:sz w:val="24"/>
        </w:rPr>
        <w:t xml:space="preserve"> Wang, S</w:t>
      </w:r>
      <w:r>
        <w:rPr>
          <w:rFonts w:ascii="Times New Roman" w:eastAsia="宋体" w:hAnsi="Times New Roman" w:cs="Times New Roman" w:hint="eastAsia"/>
          <w:sz w:val="24"/>
        </w:rPr>
        <w:t>.T.,</w:t>
      </w:r>
      <w:r>
        <w:rPr>
          <w:rFonts w:ascii="Times New Roman" w:eastAsia="宋体" w:hAnsi="Times New Roman" w:cs="Times New Roman"/>
          <w:sz w:val="24"/>
        </w:rPr>
        <w:t xml:space="preserve"> Gao, Z</w:t>
      </w:r>
      <w:r>
        <w:rPr>
          <w:rFonts w:ascii="Times New Roman" w:eastAsia="宋体" w:hAnsi="Times New Roman" w:cs="Times New Roman" w:hint="eastAsia"/>
          <w:sz w:val="24"/>
        </w:rPr>
        <w:t>.J.,</w:t>
      </w:r>
      <w:r>
        <w:rPr>
          <w:rFonts w:ascii="Times New Roman" w:eastAsia="宋体" w:hAnsi="Times New Roman" w:cs="Times New Roman"/>
          <w:sz w:val="24"/>
        </w:rPr>
        <w:t xml:space="preserve"> et al.</w:t>
      </w:r>
      <w:r>
        <w:rPr>
          <w:rFonts w:ascii="Times New Roman" w:eastAsia="宋体" w:hAnsi="Times New Roman" w:cs="Times New Roman" w:hint="eastAsia"/>
          <w:sz w:val="24"/>
        </w:rPr>
        <w:t>,</w:t>
      </w:r>
      <w:r>
        <w:rPr>
          <w:rFonts w:ascii="Times New Roman" w:eastAsia="宋体" w:hAnsi="Times New Roman" w:cs="Times New Roman"/>
          <w:sz w:val="24"/>
        </w:rPr>
        <w:t xml:space="preserve"> 2021</w:t>
      </w:r>
      <w:r>
        <w:rPr>
          <w:rFonts w:ascii="Times New Roman" w:eastAsia="宋体" w:hAnsi="Times New Roman" w:cs="Times New Roman" w:hint="eastAsia"/>
          <w:sz w:val="24"/>
        </w:rPr>
        <w:t xml:space="preserve">. </w:t>
      </w:r>
      <w:r>
        <w:rPr>
          <w:rFonts w:ascii="Times New Roman" w:eastAsia="宋体" w:hAnsi="Times New Roman" w:cs="Times New Roman"/>
          <w:sz w:val="24"/>
        </w:rPr>
        <w:t>Contamination characteristics, source analysis and health risk assessment of heavy metals in the soil in Shi River Basin in China based on high density sampling</w:t>
      </w:r>
      <w:r>
        <w:rPr>
          <w:rFonts w:ascii="Times New Roman" w:eastAsia="宋体" w:hAnsi="Times New Roman" w:cs="Times New Roman" w:hint="eastAsia"/>
          <w:sz w:val="24"/>
        </w:rPr>
        <w:t>.</w:t>
      </w:r>
      <w:r>
        <w:rPr>
          <w:rFonts w:ascii="Times New Roman" w:eastAsia="宋体" w:hAnsi="Times New Roman" w:cs="Times New Roman"/>
          <w:sz w:val="24"/>
        </w:rPr>
        <w:t xml:space="preserve"> Ecotoxicology and Environmental Safety</w:t>
      </w:r>
      <w:r>
        <w:rPr>
          <w:rFonts w:ascii="Times New Roman" w:eastAsia="宋体" w:hAnsi="Times New Roman" w:cs="Times New Roman" w:hint="eastAsia"/>
          <w:sz w:val="24"/>
        </w:rPr>
        <w:t xml:space="preserve">. </w:t>
      </w:r>
      <w:r>
        <w:rPr>
          <w:rFonts w:ascii="Times New Roman" w:eastAsia="宋体" w:hAnsi="Times New Roman" w:cs="Times New Roman"/>
          <w:sz w:val="24"/>
        </w:rPr>
        <w:t>227, 112926</w:t>
      </w:r>
      <w:r>
        <w:rPr>
          <w:rFonts w:ascii="Times New Roman" w:eastAsia="宋体" w:hAnsi="Times New Roman" w:cs="Times New Roman" w:hint="eastAsia"/>
          <w:sz w:val="24"/>
        </w:rPr>
        <w:t>.</w:t>
      </w:r>
    </w:p>
    <w:p w14:paraId="48DC20A0" w14:textId="77777777" w:rsidR="00B35124" w:rsidRDefault="00B35124">
      <w:pPr>
        <w:jc w:val="left"/>
        <w:rPr>
          <w:rFonts w:ascii="Times New Roman" w:eastAsia="宋体" w:hAnsi="Times New Roman" w:cs="Times New Roman"/>
          <w:b/>
          <w:sz w:val="24"/>
          <w:szCs w:val="21"/>
        </w:rPr>
      </w:pPr>
    </w:p>
    <w:p w14:paraId="3FDC7EE7" w14:textId="77777777" w:rsidR="00B35124" w:rsidRDefault="00B35124">
      <w:pPr>
        <w:jc w:val="left"/>
        <w:rPr>
          <w:rFonts w:ascii="Times New Roman" w:eastAsia="宋体" w:hAnsi="Times New Roman" w:cs="Times New Roman"/>
          <w:b/>
          <w:sz w:val="24"/>
          <w:szCs w:val="21"/>
        </w:rPr>
      </w:pPr>
    </w:p>
    <w:p w14:paraId="08FD4986" w14:textId="77777777" w:rsidR="00B35124" w:rsidRDefault="00B35124">
      <w:pPr>
        <w:jc w:val="left"/>
        <w:rPr>
          <w:rFonts w:ascii="Times New Roman" w:eastAsia="宋体" w:hAnsi="Times New Roman" w:cs="Times New Roman"/>
          <w:b/>
          <w:sz w:val="24"/>
          <w:szCs w:val="21"/>
        </w:rPr>
      </w:pPr>
    </w:p>
    <w:p w14:paraId="77FA58D7" w14:textId="77777777" w:rsidR="00B35124" w:rsidRDefault="00B35124">
      <w:pPr>
        <w:jc w:val="left"/>
        <w:rPr>
          <w:rFonts w:ascii="Times New Roman" w:eastAsia="宋体" w:hAnsi="Times New Roman" w:cs="Times New Roman"/>
          <w:b/>
          <w:sz w:val="24"/>
          <w:szCs w:val="21"/>
        </w:rPr>
      </w:pPr>
    </w:p>
    <w:p w14:paraId="5A2F3507" w14:textId="2E6CD84D" w:rsidR="00B35124" w:rsidRDefault="00B35124">
      <w:pPr>
        <w:jc w:val="left"/>
        <w:rPr>
          <w:rFonts w:ascii="Times New Roman" w:eastAsia="宋体" w:hAnsi="Times New Roman" w:cs="Times New Roman"/>
          <w:b/>
          <w:sz w:val="24"/>
          <w:szCs w:val="21"/>
        </w:rPr>
      </w:pPr>
    </w:p>
    <w:p w14:paraId="40926E52" w14:textId="600C13A9" w:rsidR="007F3ECC" w:rsidRDefault="007F3ECC" w:rsidP="007F3ECC">
      <w:pPr>
        <w:widowControl/>
        <w:jc w:val="left"/>
        <w:rPr>
          <w:rFonts w:ascii="Times New Roman" w:eastAsia="宋体" w:hAnsi="Times New Roman" w:cs="Times New Roman"/>
          <w:b/>
        </w:rPr>
      </w:pPr>
      <w:r>
        <w:rPr>
          <w:rFonts w:ascii="Times New Roman" w:eastAsia="宋体" w:hAnsi="Times New Roman" w:cs="Times New Roman"/>
          <w:b/>
          <w:sz w:val="24"/>
        </w:rPr>
        <w:lastRenderedPageBreak/>
        <w:t>Table S4</w:t>
      </w:r>
      <w:r>
        <w:rPr>
          <w:rFonts w:ascii="Times New Roman" w:eastAsia="宋体" w:hAnsi="Times New Roman" w:cs="Times New Roman"/>
          <w:b/>
        </w:rPr>
        <w:t xml:space="preserve"> </w:t>
      </w:r>
      <w:r>
        <w:rPr>
          <w:rFonts w:ascii="Times New Roman" w:eastAsia="宋体" w:hAnsi="Times New Roman" w:cs="Times New Roman"/>
          <w:spacing w:val="6"/>
          <w:sz w:val="24"/>
        </w:rPr>
        <w:t xml:space="preserve">Uncertain concentrations </w:t>
      </w:r>
      <w:r w:rsidRPr="009B657F">
        <w:rPr>
          <w:rFonts w:ascii="Times New Roman" w:eastAsia="宋体" w:hAnsi="Times New Roman" w:cs="Times New Roman"/>
          <w:color w:val="000000" w:themeColor="text1"/>
          <w:spacing w:val="6"/>
          <w:sz w:val="24"/>
        </w:rPr>
        <w:t>(mg·kg</w:t>
      </w:r>
      <w:r w:rsidRPr="009B657F">
        <w:rPr>
          <w:rFonts w:ascii="Times New Roman" w:eastAsia="宋体" w:hAnsi="Times New Roman" w:cs="Times New Roman"/>
          <w:color w:val="000000" w:themeColor="text1"/>
          <w:spacing w:val="6"/>
          <w:sz w:val="24"/>
          <w:vertAlign w:val="superscript"/>
        </w:rPr>
        <w:t>-1</w:t>
      </w:r>
      <w:r>
        <w:rPr>
          <w:rFonts w:ascii="Times New Roman" w:eastAsia="宋体" w:hAnsi="Times New Roman" w:cs="Times New Roman"/>
          <w:spacing w:val="6"/>
          <w:sz w:val="24"/>
        </w:rPr>
        <w:t xml:space="preserve">) of </w:t>
      </w:r>
      <w:r w:rsidR="009B657F" w:rsidRPr="009B657F">
        <w:rPr>
          <w:rFonts w:ascii="Times New Roman" w:eastAsia="宋体" w:hAnsi="Times New Roman" w:cs="Times New Roman"/>
          <w:spacing w:val="6"/>
          <w:sz w:val="24"/>
        </w:rPr>
        <w:t>heavy metals</w:t>
      </w:r>
      <w:r>
        <w:rPr>
          <w:rFonts w:ascii="Times New Roman" w:eastAsia="宋体" w:hAnsi="Times New Roman" w:cs="Times New Roman"/>
          <w:spacing w:val="6"/>
          <w:sz w:val="24"/>
        </w:rPr>
        <w:t xml:space="preserve"> in soils in parks.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425"/>
        <w:gridCol w:w="2366"/>
        <w:gridCol w:w="2221"/>
        <w:gridCol w:w="2294"/>
      </w:tblGrid>
      <w:tr w:rsidR="007F3ECC" w14:paraId="30B8FC9D" w14:textId="77777777" w:rsidTr="00F6187D">
        <w:trPr>
          <w:trHeight w:val="570"/>
          <w:jc w:val="center"/>
        </w:trPr>
        <w:tc>
          <w:tcPr>
            <w:tcW w:w="8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9F16C8" w14:textId="77777777" w:rsidR="007F3ECC" w:rsidRDefault="007F3ECC" w:rsidP="00F6187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Heavy metals</w:t>
            </w:r>
          </w:p>
        </w:tc>
        <w:tc>
          <w:tcPr>
            <w:tcW w:w="14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39CC14" w14:textId="77777777" w:rsidR="007F3ECC" w:rsidRDefault="007F3ECC" w:rsidP="00F618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Probabilistic distribution</w:t>
            </w:r>
          </w:p>
        </w:tc>
        <w:tc>
          <w:tcPr>
            <w:tcW w:w="13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56D170" w14:textId="77777777" w:rsidR="007F3ECC" w:rsidRDefault="007F3ECC" w:rsidP="00F618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Parameters</w:t>
            </w:r>
          </w:p>
          <w:p w14:paraId="4FAD9C0A" w14:textId="77777777" w:rsidR="007F3ECC" w:rsidRDefault="007F3ECC" w:rsidP="00F618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LN (mean, SD)</w:t>
            </w:r>
          </w:p>
        </w:tc>
        <w:tc>
          <w:tcPr>
            <w:tcW w:w="13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480A1E" w14:textId="77777777" w:rsidR="007F3ECC" w:rsidRDefault="007F3ECC" w:rsidP="00F618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Reference</w:t>
            </w:r>
          </w:p>
        </w:tc>
      </w:tr>
      <w:tr w:rsidR="007F3ECC" w14:paraId="4C316AA3" w14:textId="77777777" w:rsidTr="00F6187D">
        <w:trPr>
          <w:trHeight w:val="330"/>
          <w:jc w:val="center"/>
        </w:trPr>
        <w:tc>
          <w:tcPr>
            <w:tcW w:w="858" w:type="pct"/>
            <w:vAlign w:val="center"/>
          </w:tcPr>
          <w:p w14:paraId="43BFD319" w14:textId="77777777" w:rsidR="007F3ECC" w:rsidRDefault="007F3ECC" w:rsidP="00F618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Cu</w:t>
            </w:r>
          </w:p>
        </w:tc>
        <w:tc>
          <w:tcPr>
            <w:tcW w:w="1424" w:type="pct"/>
            <w:vAlign w:val="center"/>
          </w:tcPr>
          <w:p w14:paraId="31124B89" w14:textId="77777777" w:rsidR="007F3ECC" w:rsidRDefault="007F3ECC" w:rsidP="00F618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Lognormal</w:t>
            </w:r>
          </w:p>
        </w:tc>
        <w:tc>
          <w:tcPr>
            <w:tcW w:w="1337" w:type="pct"/>
            <w:vAlign w:val="center"/>
          </w:tcPr>
          <w:p w14:paraId="25E89E5D" w14:textId="77777777" w:rsidR="007F3ECC" w:rsidRDefault="007F3ECC" w:rsidP="00F618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LN (31.39, 10.80)</w:t>
            </w:r>
          </w:p>
        </w:tc>
        <w:tc>
          <w:tcPr>
            <w:tcW w:w="1381" w:type="pct"/>
            <w:vAlign w:val="center"/>
          </w:tcPr>
          <w:p w14:paraId="68101639" w14:textId="77777777" w:rsidR="007F3ECC" w:rsidRDefault="007F3ECC" w:rsidP="00F618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This study</w:t>
            </w:r>
          </w:p>
        </w:tc>
      </w:tr>
      <w:tr w:rsidR="007F3ECC" w14:paraId="3DBF3A83" w14:textId="77777777" w:rsidTr="00F6187D">
        <w:trPr>
          <w:trHeight w:val="300"/>
          <w:jc w:val="center"/>
        </w:trPr>
        <w:tc>
          <w:tcPr>
            <w:tcW w:w="858" w:type="pct"/>
            <w:vAlign w:val="center"/>
          </w:tcPr>
          <w:p w14:paraId="1ED4D891" w14:textId="77777777" w:rsidR="007F3ECC" w:rsidRDefault="007F3ECC" w:rsidP="00F618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Cr</w:t>
            </w:r>
          </w:p>
        </w:tc>
        <w:tc>
          <w:tcPr>
            <w:tcW w:w="1424" w:type="pct"/>
            <w:vAlign w:val="center"/>
          </w:tcPr>
          <w:p w14:paraId="6684F4FC" w14:textId="77777777" w:rsidR="007F3ECC" w:rsidRDefault="007F3ECC" w:rsidP="00F618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Lognormal</w:t>
            </w:r>
          </w:p>
        </w:tc>
        <w:tc>
          <w:tcPr>
            <w:tcW w:w="1337" w:type="pct"/>
            <w:vAlign w:val="center"/>
          </w:tcPr>
          <w:p w14:paraId="15B75E3C" w14:textId="77777777" w:rsidR="007F3ECC" w:rsidRDefault="007F3ECC" w:rsidP="00F618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LN (58.74, 18.42)</w:t>
            </w:r>
          </w:p>
        </w:tc>
        <w:tc>
          <w:tcPr>
            <w:tcW w:w="1381" w:type="pct"/>
            <w:vAlign w:val="center"/>
          </w:tcPr>
          <w:p w14:paraId="36A6F2D9" w14:textId="77777777" w:rsidR="007F3ECC" w:rsidRDefault="007F3ECC" w:rsidP="00F618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This study</w:t>
            </w:r>
          </w:p>
        </w:tc>
      </w:tr>
      <w:tr w:rsidR="007F3ECC" w14:paraId="1E3926ED" w14:textId="77777777" w:rsidTr="00F6187D">
        <w:trPr>
          <w:trHeight w:val="300"/>
          <w:jc w:val="center"/>
        </w:trPr>
        <w:tc>
          <w:tcPr>
            <w:tcW w:w="858" w:type="pct"/>
            <w:noWrap/>
            <w:vAlign w:val="center"/>
          </w:tcPr>
          <w:p w14:paraId="6C347899" w14:textId="77777777" w:rsidR="007F3ECC" w:rsidRDefault="007F3ECC" w:rsidP="00F6187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Ni</w:t>
            </w:r>
          </w:p>
        </w:tc>
        <w:tc>
          <w:tcPr>
            <w:tcW w:w="1424" w:type="pct"/>
            <w:vAlign w:val="center"/>
          </w:tcPr>
          <w:p w14:paraId="34036A96" w14:textId="77777777" w:rsidR="007F3ECC" w:rsidRDefault="007F3ECC" w:rsidP="00F6187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Lognormal</w:t>
            </w:r>
          </w:p>
        </w:tc>
        <w:tc>
          <w:tcPr>
            <w:tcW w:w="1337" w:type="pct"/>
            <w:vAlign w:val="center"/>
          </w:tcPr>
          <w:p w14:paraId="021CD0A4" w14:textId="77777777" w:rsidR="007F3ECC" w:rsidRDefault="007F3ECC" w:rsidP="00F618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LN (27.00, 9.17)</w:t>
            </w:r>
          </w:p>
        </w:tc>
        <w:tc>
          <w:tcPr>
            <w:tcW w:w="1381" w:type="pct"/>
            <w:vAlign w:val="center"/>
          </w:tcPr>
          <w:p w14:paraId="267CD662" w14:textId="77777777" w:rsidR="007F3ECC" w:rsidRDefault="007F3ECC" w:rsidP="00F618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This study</w:t>
            </w:r>
          </w:p>
        </w:tc>
      </w:tr>
      <w:tr w:rsidR="007F3ECC" w14:paraId="5E2FCD60" w14:textId="77777777" w:rsidTr="00F6187D">
        <w:trPr>
          <w:trHeight w:val="300"/>
          <w:jc w:val="center"/>
        </w:trPr>
        <w:tc>
          <w:tcPr>
            <w:tcW w:w="858" w:type="pct"/>
            <w:vAlign w:val="center"/>
          </w:tcPr>
          <w:p w14:paraId="11971ADB" w14:textId="77777777" w:rsidR="007F3ECC" w:rsidRDefault="007F3ECC" w:rsidP="00F618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Zn</w:t>
            </w:r>
          </w:p>
        </w:tc>
        <w:tc>
          <w:tcPr>
            <w:tcW w:w="1424" w:type="pct"/>
            <w:vAlign w:val="center"/>
          </w:tcPr>
          <w:p w14:paraId="6CEE0558" w14:textId="77777777" w:rsidR="007F3ECC" w:rsidRDefault="007F3ECC" w:rsidP="00F618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Lognormal</w:t>
            </w:r>
          </w:p>
        </w:tc>
        <w:tc>
          <w:tcPr>
            <w:tcW w:w="1337" w:type="pct"/>
            <w:vAlign w:val="center"/>
          </w:tcPr>
          <w:p w14:paraId="024FED3F" w14:textId="77777777" w:rsidR="007F3ECC" w:rsidRDefault="007F3ECC" w:rsidP="00F618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LN (186.28, 58.72)</w:t>
            </w:r>
          </w:p>
        </w:tc>
        <w:tc>
          <w:tcPr>
            <w:tcW w:w="1381" w:type="pct"/>
            <w:vAlign w:val="center"/>
          </w:tcPr>
          <w:p w14:paraId="4F4D2922" w14:textId="77777777" w:rsidR="007F3ECC" w:rsidRDefault="007F3ECC" w:rsidP="00F618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This study</w:t>
            </w:r>
          </w:p>
        </w:tc>
      </w:tr>
      <w:tr w:rsidR="007F3ECC" w14:paraId="3AD09CCC" w14:textId="77777777" w:rsidTr="00F6187D">
        <w:trPr>
          <w:trHeight w:val="300"/>
          <w:jc w:val="center"/>
        </w:trPr>
        <w:tc>
          <w:tcPr>
            <w:tcW w:w="858" w:type="pct"/>
            <w:vAlign w:val="center"/>
          </w:tcPr>
          <w:p w14:paraId="6AE6CC6A" w14:textId="77777777" w:rsidR="007F3ECC" w:rsidRDefault="007F3ECC" w:rsidP="00F618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Pb</w:t>
            </w:r>
          </w:p>
        </w:tc>
        <w:tc>
          <w:tcPr>
            <w:tcW w:w="1424" w:type="pct"/>
            <w:vAlign w:val="center"/>
          </w:tcPr>
          <w:p w14:paraId="333CF7F8" w14:textId="77777777" w:rsidR="007F3ECC" w:rsidRDefault="007F3ECC" w:rsidP="00F618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Lognormal</w:t>
            </w:r>
          </w:p>
        </w:tc>
        <w:tc>
          <w:tcPr>
            <w:tcW w:w="1337" w:type="pct"/>
            <w:vAlign w:val="center"/>
          </w:tcPr>
          <w:p w14:paraId="4501A981" w14:textId="77777777" w:rsidR="007F3ECC" w:rsidRDefault="007F3ECC" w:rsidP="00F618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LN (34.89, 12.84)</w:t>
            </w:r>
          </w:p>
        </w:tc>
        <w:tc>
          <w:tcPr>
            <w:tcW w:w="1381" w:type="pct"/>
            <w:vAlign w:val="center"/>
          </w:tcPr>
          <w:p w14:paraId="6BD08D7B" w14:textId="77777777" w:rsidR="007F3ECC" w:rsidRDefault="007F3ECC" w:rsidP="00F618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This study</w:t>
            </w:r>
          </w:p>
        </w:tc>
      </w:tr>
      <w:tr w:rsidR="007F3ECC" w14:paraId="532B2188" w14:textId="77777777" w:rsidTr="00F6187D">
        <w:trPr>
          <w:trHeight w:val="315"/>
          <w:jc w:val="center"/>
        </w:trPr>
        <w:tc>
          <w:tcPr>
            <w:tcW w:w="858" w:type="pct"/>
            <w:vAlign w:val="center"/>
          </w:tcPr>
          <w:p w14:paraId="701C1459" w14:textId="77777777" w:rsidR="007F3ECC" w:rsidRDefault="007F3ECC" w:rsidP="00F618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Cd</w:t>
            </w:r>
          </w:p>
        </w:tc>
        <w:tc>
          <w:tcPr>
            <w:tcW w:w="1424" w:type="pct"/>
            <w:vAlign w:val="center"/>
          </w:tcPr>
          <w:p w14:paraId="00459D29" w14:textId="77777777" w:rsidR="007F3ECC" w:rsidRDefault="007F3ECC" w:rsidP="00F618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Lognormal</w:t>
            </w:r>
          </w:p>
        </w:tc>
        <w:tc>
          <w:tcPr>
            <w:tcW w:w="1337" w:type="pct"/>
            <w:vAlign w:val="center"/>
          </w:tcPr>
          <w:p w14:paraId="09AAE712" w14:textId="77777777" w:rsidR="007F3ECC" w:rsidRDefault="007F3ECC" w:rsidP="00F618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LN (4.46, 13.74)</w:t>
            </w:r>
          </w:p>
        </w:tc>
        <w:tc>
          <w:tcPr>
            <w:tcW w:w="1381" w:type="pct"/>
            <w:vAlign w:val="center"/>
          </w:tcPr>
          <w:p w14:paraId="7C6F415A" w14:textId="77777777" w:rsidR="007F3ECC" w:rsidRDefault="007F3ECC" w:rsidP="00F618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This study</w:t>
            </w:r>
          </w:p>
        </w:tc>
      </w:tr>
    </w:tbl>
    <w:p w14:paraId="38B23519" w14:textId="772946AF" w:rsidR="007F3ECC" w:rsidRDefault="007F3ECC" w:rsidP="007F3ECC">
      <w:pPr>
        <w:rPr>
          <w:rFonts w:ascii="Times New Roman" w:eastAsia="宋体" w:hAnsi="Times New Roman" w:cs="Times New Roman"/>
          <w:b/>
          <w:sz w:val="24"/>
        </w:rPr>
      </w:pPr>
      <w:r>
        <w:rPr>
          <w:rFonts w:ascii="Times New Roman" w:eastAsia="宋体" w:hAnsi="Times New Roman" w:cs="Times New Roman"/>
        </w:rPr>
        <w:t xml:space="preserve">(Here, the software Crystal Ball (11.1.2.4, Oracle, USA) was used to fit the probabilistic distribution of the uncertain concentrations of </w:t>
      </w:r>
      <w:r w:rsidR="009B657F" w:rsidRPr="009B657F">
        <w:rPr>
          <w:rFonts w:ascii="Times New Roman" w:eastAsia="宋体" w:hAnsi="Times New Roman" w:cs="Times New Roman"/>
        </w:rPr>
        <w:t>heavy metals</w:t>
      </w:r>
      <w:r>
        <w:rPr>
          <w:rFonts w:ascii="Times New Roman" w:eastAsia="宋体" w:hAnsi="Times New Roman" w:cs="Times New Roman"/>
        </w:rPr>
        <w:t>.)</w:t>
      </w:r>
    </w:p>
    <w:p w14:paraId="20B2D838" w14:textId="5C6330FD" w:rsidR="007F3ECC" w:rsidRPr="007F3ECC" w:rsidRDefault="007F3ECC" w:rsidP="007F3ECC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6012305F" w14:textId="27261CFA" w:rsidR="00B35124" w:rsidRDefault="00737B58">
      <w:pPr>
        <w:spacing w:beforeLines="100" w:before="312" w:afterLines="50" w:after="156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b/>
          <w:sz w:val="24"/>
        </w:rPr>
        <w:lastRenderedPageBreak/>
        <w:t xml:space="preserve">Table </w:t>
      </w:r>
      <w:r>
        <w:rPr>
          <w:rFonts w:ascii="Times New Roman" w:eastAsia="宋体" w:hAnsi="Times New Roman" w:cs="Times New Roman" w:hint="eastAsia"/>
          <w:b/>
          <w:sz w:val="24"/>
        </w:rPr>
        <w:t>S</w:t>
      </w:r>
      <w:r w:rsidR="007F3ECC">
        <w:rPr>
          <w:rFonts w:ascii="Times New Roman" w:eastAsia="宋体" w:hAnsi="Times New Roman" w:cs="Times New Roman"/>
          <w:b/>
          <w:sz w:val="24"/>
        </w:rPr>
        <w:t>5</w:t>
      </w:r>
      <w:r>
        <w:rPr>
          <w:rFonts w:ascii="Times New Roman" w:eastAsia="宋体" w:hAnsi="Times New Roman" w:cs="Times New Roman"/>
          <w:sz w:val="24"/>
          <w:szCs w:val="28"/>
        </w:rPr>
        <w:t xml:space="preserve"> The related parameters used in the Monte Carlo simulation.</w:t>
      </w:r>
    </w:p>
    <w:tbl>
      <w:tblPr>
        <w:tblW w:w="0" w:type="auto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068"/>
        <w:gridCol w:w="1361"/>
        <w:gridCol w:w="2091"/>
        <w:gridCol w:w="2132"/>
        <w:gridCol w:w="1654"/>
      </w:tblGrid>
      <w:tr w:rsidR="00B35124" w14:paraId="0D3F733A" w14:textId="77777777">
        <w:trPr>
          <w:trHeight w:val="481"/>
          <w:jc w:val="center"/>
        </w:trPr>
        <w:tc>
          <w:tcPr>
            <w:tcW w:w="106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4D69CC1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  <w:t>Parameter</w:t>
            </w:r>
          </w:p>
        </w:tc>
        <w:tc>
          <w:tcPr>
            <w:tcW w:w="141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84875B3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  <w:t>Unit</w:t>
            </w:r>
          </w:p>
        </w:tc>
        <w:tc>
          <w:tcPr>
            <w:tcW w:w="2147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ED828D8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  <w:t>Probabilistic distribution</w:t>
            </w:r>
          </w:p>
        </w:tc>
        <w:tc>
          <w:tcPr>
            <w:tcW w:w="219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5A3D7FC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  <w:t>Value</w:t>
            </w:r>
          </w:p>
        </w:tc>
        <w:tc>
          <w:tcPr>
            <w:tcW w:w="1695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9A1BF94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  <w:t>Reference</w:t>
            </w:r>
          </w:p>
        </w:tc>
      </w:tr>
      <w:tr w:rsidR="00B35124" w14:paraId="2E7BB325" w14:textId="77777777">
        <w:trPr>
          <w:trHeight w:val="548"/>
          <w:jc w:val="center"/>
        </w:trPr>
        <w:tc>
          <w:tcPr>
            <w:tcW w:w="1068" w:type="dxa"/>
            <w:tcBorders>
              <w:top w:val="single" w:sz="4" w:space="0" w:color="auto"/>
            </w:tcBorders>
            <w:vAlign w:val="center"/>
          </w:tcPr>
          <w:p w14:paraId="56341F1B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  <w:t>C</w:t>
            </w:r>
          </w:p>
        </w:tc>
        <w:tc>
          <w:tcPr>
            <w:tcW w:w="1413" w:type="dxa"/>
            <w:tcBorders>
              <w:top w:val="single" w:sz="4" w:space="0" w:color="auto"/>
            </w:tcBorders>
            <w:vAlign w:val="center"/>
          </w:tcPr>
          <w:p w14:paraId="289A4100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  <w:t>mg kg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vertAlign w:val="superscript"/>
                <w:lang w:bidi="en-US"/>
              </w:rPr>
              <w:t>-1</w:t>
            </w:r>
          </w:p>
        </w:tc>
        <w:tc>
          <w:tcPr>
            <w:tcW w:w="2147" w:type="dxa"/>
            <w:tcBorders>
              <w:top w:val="single" w:sz="4" w:space="0" w:color="auto"/>
            </w:tcBorders>
            <w:vAlign w:val="center"/>
          </w:tcPr>
          <w:p w14:paraId="40BC6FF2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  <w:t>Log-normal</w:t>
            </w:r>
          </w:p>
        </w:tc>
        <w:tc>
          <w:tcPr>
            <w:tcW w:w="2193" w:type="dxa"/>
            <w:tcBorders>
              <w:top w:val="single" w:sz="4" w:space="0" w:color="auto"/>
            </w:tcBorders>
            <w:vAlign w:val="center"/>
          </w:tcPr>
          <w:p w14:paraId="181F73AE" w14:textId="14C8E097" w:rsidR="00B35124" w:rsidRDefault="00142F6F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Cs w:val="21"/>
                <w:lang w:bidi="en-US"/>
              </w:rPr>
              <w:t>T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  <w:t>his study</w:t>
            </w:r>
          </w:p>
        </w:tc>
        <w:tc>
          <w:tcPr>
            <w:tcW w:w="1695" w:type="dxa"/>
            <w:tcBorders>
              <w:top w:val="single" w:sz="4" w:space="0" w:color="auto"/>
            </w:tcBorders>
            <w:vAlign w:val="center"/>
          </w:tcPr>
          <w:p w14:paraId="09A588BF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-</w:t>
            </w:r>
          </w:p>
        </w:tc>
      </w:tr>
      <w:tr w:rsidR="00B35124" w14:paraId="693387EB" w14:textId="77777777">
        <w:trPr>
          <w:trHeight w:val="536"/>
          <w:jc w:val="center"/>
        </w:trPr>
        <w:tc>
          <w:tcPr>
            <w:tcW w:w="1068" w:type="dxa"/>
            <w:vMerge w:val="restart"/>
            <w:vAlign w:val="center"/>
          </w:tcPr>
          <w:p w14:paraId="5A946F47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  <w:t>BW</w:t>
            </w:r>
          </w:p>
        </w:tc>
        <w:tc>
          <w:tcPr>
            <w:tcW w:w="1413" w:type="dxa"/>
            <w:vMerge w:val="restart"/>
            <w:vAlign w:val="center"/>
          </w:tcPr>
          <w:p w14:paraId="0B7DD2A9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  <w:t>kg</w:t>
            </w:r>
          </w:p>
        </w:tc>
        <w:tc>
          <w:tcPr>
            <w:tcW w:w="2147" w:type="dxa"/>
            <w:vAlign w:val="center"/>
          </w:tcPr>
          <w:p w14:paraId="75074507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  <w:t xml:space="preserve">Log-normal 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Cs w:val="21"/>
                <w:lang w:bidi="en-US"/>
              </w:rPr>
              <w:t>(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  <w:t>children)</w:t>
            </w:r>
          </w:p>
        </w:tc>
        <w:tc>
          <w:tcPr>
            <w:tcW w:w="2193" w:type="dxa"/>
            <w:vAlign w:val="center"/>
          </w:tcPr>
          <w:p w14:paraId="32F0211E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  <w:t>LN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Cs w:val="21"/>
                <w:lang w:bidi="en-US"/>
              </w:rPr>
              <w:t xml:space="preserve"> 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  <w:t>(37.0, 2.98)</w:t>
            </w:r>
          </w:p>
        </w:tc>
        <w:tc>
          <w:tcPr>
            <w:tcW w:w="1695" w:type="dxa"/>
            <w:vAlign w:val="center"/>
          </w:tcPr>
          <w:p w14:paraId="4133543D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  <w:t>MEP, 2013</w:t>
            </w:r>
          </w:p>
        </w:tc>
      </w:tr>
      <w:tr w:rsidR="00B35124" w14:paraId="3F287057" w14:textId="77777777">
        <w:trPr>
          <w:trHeight w:val="536"/>
          <w:jc w:val="center"/>
        </w:trPr>
        <w:tc>
          <w:tcPr>
            <w:tcW w:w="1068" w:type="dxa"/>
            <w:vMerge/>
            <w:vAlign w:val="center"/>
          </w:tcPr>
          <w:p w14:paraId="78F22174" w14:textId="77777777" w:rsidR="00B35124" w:rsidRDefault="00B35124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</w:pPr>
          </w:p>
        </w:tc>
        <w:tc>
          <w:tcPr>
            <w:tcW w:w="1413" w:type="dxa"/>
            <w:vMerge/>
            <w:vAlign w:val="center"/>
          </w:tcPr>
          <w:p w14:paraId="7BFA4C3C" w14:textId="77777777" w:rsidR="00B35124" w:rsidRDefault="00B35124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</w:pPr>
          </w:p>
        </w:tc>
        <w:tc>
          <w:tcPr>
            <w:tcW w:w="2147" w:type="dxa"/>
            <w:vAlign w:val="center"/>
          </w:tcPr>
          <w:p w14:paraId="4C4B859E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  <w:t>Uniform (adults)</w:t>
            </w:r>
          </w:p>
        </w:tc>
        <w:tc>
          <w:tcPr>
            <w:tcW w:w="2193" w:type="dxa"/>
            <w:vAlign w:val="center"/>
          </w:tcPr>
          <w:p w14:paraId="0851E6ED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  <w:t>UN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Cs w:val="21"/>
                <w:lang w:bidi="en-US"/>
              </w:rPr>
              <w:t xml:space="preserve"> 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  <w:t>(55.7, 68.6)</w:t>
            </w:r>
          </w:p>
        </w:tc>
        <w:tc>
          <w:tcPr>
            <w:tcW w:w="1695" w:type="dxa"/>
            <w:vAlign w:val="center"/>
          </w:tcPr>
          <w:p w14:paraId="4914D47C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  <w:t>MEP, 2013</w:t>
            </w:r>
          </w:p>
        </w:tc>
      </w:tr>
      <w:tr w:rsidR="00B35124" w14:paraId="6F4C2B29" w14:textId="77777777">
        <w:trPr>
          <w:trHeight w:val="536"/>
          <w:jc w:val="center"/>
        </w:trPr>
        <w:tc>
          <w:tcPr>
            <w:tcW w:w="1068" w:type="dxa"/>
            <w:vAlign w:val="center"/>
          </w:tcPr>
          <w:p w14:paraId="0D6A848A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  <w:t>EF</w:t>
            </w:r>
          </w:p>
        </w:tc>
        <w:tc>
          <w:tcPr>
            <w:tcW w:w="1413" w:type="dxa"/>
            <w:vAlign w:val="center"/>
          </w:tcPr>
          <w:p w14:paraId="4A6B47D2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  <w:t>day year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vertAlign w:val="superscript"/>
                <w:lang w:eastAsia="en-US" w:bidi="en-US"/>
              </w:rPr>
              <w:t>-1</w:t>
            </w:r>
          </w:p>
        </w:tc>
        <w:tc>
          <w:tcPr>
            <w:tcW w:w="2147" w:type="dxa"/>
            <w:vAlign w:val="center"/>
          </w:tcPr>
          <w:p w14:paraId="10AF2B25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  <w:t>Triangular</w:t>
            </w:r>
          </w:p>
        </w:tc>
        <w:tc>
          <w:tcPr>
            <w:tcW w:w="2193" w:type="dxa"/>
            <w:vAlign w:val="center"/>
          </w:tcPr>
          <w:p w14:paraId="2B16D47A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  <w:t>TRI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Cs w:val="21"/>
                <w:lang w:bidi="en-US"/>
              </w:rPr>
              <w:t xml:space="preserve"> 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  <w:t>(180, 345, 365)</w:t>
            </w:r>
          </w:p>
        </w:tc>
        <w:tc>
          <w:tcPr>
            <w:tcW w:w="1695" w:type="dxa"/>
            <w:vAlign w:val="center"/>
          </w:tcPr>
          <w:p w14:paraId="25E22257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Cs w:val="21"/>
                <w:lang w:bidi="en-US"/>
              </w:rPr>
              <w:t>Yang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  <w:t xml:space="preserve">, 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Cs w:val="21"/>
                <w:lang w:bidi="en-US"/>
              </w:rPr>
              <w:t>2022</w:t>
            </w:r>
          </w:p>
        </w:tc>
      </w:tr>
      <w:tr w:rsidR="00B35124" w14:paraId="5A75E514" w14:textId="77777777">
        <w:trPr>
          <w:trHeight w:val="536"/>
          <w:jc w:val="center"/>
        </w:trPr>
        <w:tc>
          <w:tcPr>
            <w:tcW w:w="1068" w:type="dxa"/>
            <w:vMerge w:val="restart"/>
            <w:vAlign w:val="center"/>
          </w:tcPr>
          <w:p w14:paraId="5820AFA4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  <w:t>SA</w:t>
            </w:r>
          </w:p>
        </w:tc>
        <w:tc>
          <w:tcPr>
            <w:tcW w:w="1413" w:type="dxa"/>
            <w:vMerge w:val="restart"/>
            <w:vAlign w:val="center"/>
          </w:tcPr>
          <w:p w14:paraId="78FF0835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  <w:t>cm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vertAlign w:val="superscript"/>
                <w:lang w:bidi="en-US"/>
              </w:rPr>
              <w:t>2</w:t>
            </w:r>
          </w:p>
        </w:tc>
        <w:tc>
          <w:tcPr>
            <w:tcW w:w="2147" w:type="dxa"/>
            <w:vAlign w:val="center"/>
          </w:tcPr>
          <w:p w14:paraId="6AEACD17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Cs w:val="21"/>
                <w:lang w:eastAsia="en-US" w:bidi="en-US"/>
              </w:rPr>
              <w:t>Triangular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  <w:t xml:space="preserve"> 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  <w:t>(children)</w:t>
            </w:r>
          </w:p>
        </w:tc>
        <w:tc>
          <w:tcPr>
            <w:tcW w:w="2193" w:type="dxa"/>
            <w:vAlign w:val="center"/>
          </w:tcPr>
          <w:p w14:paraId="4CCAE4AA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Cs w:val="21"/>
                <w:lang w:bidi="en-US"/>
              </w:rPr>
              <w:t>TRI (430, 860, 2160)</w:t>
            </w:r>
          </w:p>
        </w:tc>
        <w:tc>
          <w:tcPr>
            <w:tcW w:w="1695" w:type="dxa"/>
            <w:vAlign w:val="center"/>
          </w:tcPr>
          <w:p w14:paraId="1EB32A99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  <w:t>Li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Cs w:val="21"/>
                <w:lang w:bidi="en-US"/>
              </w:rPr>
              <w:t>u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  <w:t xml:space="preserve"> et al., 20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Cs w:val="21"/>
                <w:lang w:bidi="en-US"/>
              </w:rPr>
              <w:t>21</w:t>
            </w:r>
          </w:p>
        </w:tc>
      </w:tr>
      <w:tr w:rsidR="00B35124" w14:paraId="2FCDA8F5" w14:textId="77777777">
        <w:trPr>
          <w:trHeight w:val="536"/>
          <w:jc w:val="center"/>
        </w:trPr>
        <w:tc>
          <w:tcPr>
            <w:tcW w:w="1068" w:type="dxa"/>
            <w:vMerge/>
            <w:vAlign w:val="center"/>
          </w:tcPr>
          <w:p w14:paraId="77E224A0" w14:textId="77777777" w:rsidR="00B35124" w:rsidRDefault="00B35124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</w:pPr>
          </w:p>
        </w:tc>
        <w:tc>
          <w:tcPr>
            <w:tcW w:w="1413" w:type="dxa"/>
            <w:vMerge/>
            <w:vAlign w:val="center"/>
          </w:tcPr>
          <w:p w14:paraId="39A411B3" w14:textId="77777777" w:rsidR="00B35124" w:rsidRDefault="00B35124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</w:pPr>
          </w:p>
        </w:tc>
        <w:tc>
          <w:tcPr>
            <w:tcW w:w="2147" w:type="dxa"/>
            <w:vAlign w:val="center"/>
          </w:tcPr>
          <w:p w14:paraId="6647D85E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Cs w:val="21"/>
                <w:lang w:eastAsia="en-US" w:bidi="en-US"/>
              </w:rPr>
              <w:t>Triangular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  <w:t xml:space="preserve"> (adults)</w:t>
            </w:r>
          </w:p>
        </w:tc>
        <w:tc>
          <w:tcPr>
            <w:tcW w:w="2193" w:type="dxa"/>
            <w:vAlign w:val="center"/>
          </w:tcPr>
          <w:p w14:paraId="6D446DE8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Cs w:val="21"/>
                <w:lang w:bidi="en-US"/>
              </w:rPr>
              <w:t>TRI (760, 1530, 3820)</w:t>
            </w:r>
          </w:p>
        </w:tc>
        <w:tc>
          <w:tcPr>
            <w:tcW w:w="1695" w:type="dxa"/>
            <w:vAlign w:val="center"/>
          </w:tcPr>
          <w:p w14:paraId="75393C5D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  <w:t>Li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Cs w:val="21"/>
                <w:lang w:bidi="en-US"/>
              </w:rPr>
              <w:t>u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  <w:t xml:space="preserve"> et al., 20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Cs w:val="21"/>
                <w:lang w:bidi="en-US"/>
              </w:rPr>
              <w:t>21</w:t>
            </w:r>
          </w:p>
        </w:tc>
      </w:tr>
      <w:tr w:rsidR="00B35124" w14:paraId="6FEE4F5E" w14:textId="77777777">
        <w:trPr>
          <w:trHeight w:val="536"/>
          <w:jc w:val="center"/>
        </w:trPr>
        <w:tc>
          <w:tcPr>
            <w:tcW w:w="1068" w:type="dxa"/>
            <w:vMerge w:val="restart"/>
            <w:vAlign w:val="center"/>
          </w:tcPr>
          <w:p w14:paraId="7FD78B81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  <w:t>AF</w:t>
            </w:r>
          </w:p>
        </w:tc>
        <w:tc>
          <w:tcPr>
            <w:tcW w:w="1413" w:type="dxa"/>
            <w:vMerge w:val="restart"/>
            <w:vAlign w:val="center"/>
          </w:tcPr>
          <w:p w14:paraId="0B0FBF2A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  <w:t>mg cm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vertAlign w:val="superscript"/>
                <w:lang w:eastAsia="en-US" w:bidi="en-US"/>
              </w:rPr>
              <w:t>-2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  <w:t xml:space="preserve"> day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vertAlign w:val="superscript"/>
                <w:lang w:eastAsia="en-US" w:bidi="en-US"/>
              </w:rPr>
              <w:t>-1</w:t>
            </w:r>
          </w:p>
        </w:tc>
        <w:tc>
          <w:tcPr>
            <w:tcW w:w="2147" w:type="dxa"/>
            <w:vAlign w:val="center"/>
          </w:tcPr>
          <w:p w14:paraId="762565ED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  <w:t>Log-normal (children)</w:t>
            </w:r>
          </w:p>
        </w:tc>
        <w:tc>
          <w:tcPr>
            <w:tcW w:w="2193" w:type="dxa"/>
            <w:vAlign w:val="center"/>
          </w:tcPr>
          <w:p w14:paraId="13C433BB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Cs w:val="21"/>
                <w:lang w:bidi="en-US"/>
              </w:rPr>
              <w:t>LN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Cs w:val="21"/>
                <w:lang w:bidi="en-US"/>
              </w:rPr>
              <w:t>(0.49, 0.54)</w:t>
            </w:r>
          </w:p>
        </w:tc>
        <w:tc>
          <w:tcPr>
            <w:tcW w:w="1695" w:type="dxa"/>
            <w:vAlign w:val="center"/>
          </w:tcPr>
          <w:p w14:paraId="69013F82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Cs w:val="21"/>
                <w:lang w:bidi="en-US"/>
              </w:rPr>
              <w:t>Chen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Cs w:val="21"/>
                <w:lang w:eastAsia="en-US" w:bidi="en-US"/>
              </w:rPr>
              <w:t xml:space="preserve"> et al., 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Cs w:val="21"/>
                <w:lang w:bidi="en-US"/>
              </w:rPr>
              <w:t>2022</w:t>
            </w:r>
          </w:p>
        </w:tc>
      </w:tr>
      <w:tr w:rsidR="00B35124" w14:paraId="614F9976" w14:textId="77777777">
        <w:trPr>
          <w:trHeight w:val="536"/>
          <w:jc w:val="center"/>
        </w:trPr>
        <w:tc>
          <w:tcPr>
            <w:tcW w:w="1068" w:type="dxa"/>
            <w:vMerge/>
            <w:vAlign w:val="center"/>
          </w:tcPr>
          <w:p w14:paraId="2467ADA1" w14:textId="77777777" w:rsidR="00B35124" w:rsidRDefault="00B35124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</w:pPr>
          </w:p>
        </w:tc>
        <w:tc>
          <w:tcPr>
            <w:tcW w:w="1413" w:type="dxa"/>
            <w:vMerge/>
            <w:vAlign w:val="center"/>
          </w:tcPr>
          <w:p w14:paraId="387CC34B" w14:textId="77777777" w:rsidR="00B35124" w:rsidRDefault="00B35124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</w:pPr>
          </w:p>
        </w:tc>
        <w:tc>
          <w:tcPr>
            <w:tcW w:w="2147" w:type="dxa"/>
            <w:vAlign w:val="center"/>
          </w:tcPr>
          <w:p w14:paraId="255CEADD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  <w:t xml:space="preserve">Log-normal 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Cs w:val="21"/>
                <w:lang w:bidi="en-US"/>
              </w:rPr>
              <w:t>(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  <w:t>adults)</w:t>
            </w:r>
          </w:p>
        </w:tc>
        <w:tc>
          <w:tcPr>
            <w:tcW w:w="2193" w:type="dxa"/>
            <w:vAlign w:val="center"/>
          </w:tcPr>
          <w:p w14:paraId="78AAF939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Cs w:val="21"/>
                <w:lang w:eastAsia="en-US" w:bidi="en-US"/>
              </w:rPr>
              <w:t>LN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Cs w:val="21"/>
                <w:lang w:eastAsia="en-US" w:bidi="en-US"/>
              </w:rPr>
              <w:t>(0.65, 1.20)</w:t>
            </w:r>
          </w:p>
        </w:tc>
        <w:tc>
          <w:tcPr>
            <w:tcW w:w="1695" w:type="dxa"/>
            <w:vAlign w:val="center"/>
          </w:tcPr>
          <w:p w14:paraId="5227F0D9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Cs w:val="21"/>
                <w:lang w:bidi="en-US"/>
              </w:rPr>
              <w:t>Chen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Cs w:val="21"/>
                <w:lang w:eastAsia="en-US" w:bidi="en-US"/>
              </w:rPr>
              <w:t xml:space="preserve"> et al., 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Cs w:val="21"/>
                <w:lang w:bidi="en-US"/>
              </w:rPr>
              <w:t>2022</w:t>
            </w:r>
          </w:p>
        </w:tc>
      </w:tr>
      <w:tr w:rsidR="00B35124" w14:paraId="3B8BCD49" w14:textId="77777777">
        <w:trPr>
          <w:trHeight w:val="536"/>
          <w:jc w:val="center"/>
        </w:trPr>
        <w:tc>
          <w:tcPr>
            <w:tcW w:w="1068" w:type="dxa"/>
            <w:vMerge w:val="restart"/>
            <w:vAlign w:val="center"/>
          </w:tcPr>
          <w:p w14:paraId="45BF1B89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</w:pPr>
            <w:r>
              <w:rPr>
                <w:rFonts w:ascii="Times New Roman" w:eastAsia="宋体" w:hAnsi="Times New Roman" w:cs="Times New Roman"/>
                <w:bCs/>
                <w:noProof/>
                <w:position w:val="-10"/>
                <w:szCs w:val="21"/>
                <w:lang w:eastAsia="en-US"/>
              </w:rPr>
              <w:drawing>
                <wp:inline distT="0" distB="0" distL="0" distR="0" wp14:anchorId="08F4C0E0" wp14:editId="3097FDF5">
                  <wp:extent cx="365760" cy="207010"/>
                  <wp:effectExtent l="0" t="0" r="0" b="2540"/>
                  <wp:docPr id="2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" cy="207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3" w:type="dxa"/>
            <w:vMerge w:val="restart"/>
            <w:vAlign w:val="center"/>
          </w:tcPr>
          <w:p w14:paraId="4F901E2D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  <w:t>mg day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vertAlign w:val="superscript"/>
                <w:lang w:eastAsia="en-US" w:bidi="en-US"/>
              </w:rPr>
              <w:t>-1</w:t>
            </w:r>
          </w:p>
        </w:tc>
        <w:tc>
          <w:tcPr>
            <w:tcW w:w="2147" w:type="dxa"/>
            <w:vAlign w:val="center"/>
          </w:tcPr>
          <w:p w14:paraId="66E28228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  <w:t xml:space="preserve">Triangular 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  <w:t>(children)</w:t>
            </w:r>
          </w:p>
        </w:tc>
        <w:tc>
          <w:tcPr>
            <w:tcW w:w="2193" w:type="dxa"/>
            <w:vAlign w:val="center"/>
          </w:tcPr>
          <w:p w14:paraId="1AA82242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  <w:t>TRI (66, 103, 161)</w:t>
            </w:r>
          </w:p>
        </w:tc>
        <w:tc>
          <w:tcPr>
            <w:tcW w:w="1695" w:type="dxa"/>
            <w:vAlign w:val="center"/>
          </w:tcPr>
          <w:p w14:paraId="3F36FCC4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Cs w:val="21"/>
              </w:rPr>
              <w:t>USEPA, 2011</w:t>
            </w:r>
          </w:p>
        </w:tc>
      </w:tr>
      <w:tr w:rsidR="00B35124" w14:paraId="15801785" w14:textId="77777777">
        <w:trPr>
          <w:trHeight w:val="536"/>
          <w:jc w:val="center"/>
        </w:trPr>
        <w:tc>
          <w:tcPr>
            <w:tcW w:w="1068" w:type="dxa"/>
            <w:vMerge/>
            <w:vAlign w:val="center"/>
          </w:tcPr>
          <w:p w14:paraId="7D4F3A70" w14:textId="77777777" w:rsidR="00B35124" w:rsidRDefault="00B35124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</w:pPr>
          </w:p>
        </w:tc>
        <w:tc>
          <w:tcPr>
            <w:tcW w:w="1413" w:type="dxa"/>
            <w:vMerge/>
            <w:vAlign w:val="center"/>
          </w:tcPr>
          <w:p w14:paraId="6381E17B" w14:textId="77777777" w:rsidR="00B35124" w:rsidRDefault="00B35124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</w:pPr>
          </w:p>
        </w:tc>
        <w:tc>
          <w:tcPr>
            <w:tcW w:w="2147" w:type="dxa"/>
            <w:vAlign w:val="center"/>
          </w:tcPr>
          <w:p w14:paraId="08B42333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  <w:t xml:space="preserve">Triangular 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  <w:t>(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  <w:t>adults)</w:t>
            </w:r>
          </w:p>
        </w:tc>
        <w:tc>
          <w:tcPr>
            <w:tcW w:w="2193" w:type="dxa"/>
            <w:vAlign w:val="center"/>
          </w:tcPr>
          <w:p w14:paraId="01B70425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  <w:t>TRI (4, 30, 52)</w:t>
            </w:r>
          </w:p>
        </w:tc>
        <w:tc>
          <w:tcPr>
            <w:tcW w:w="1695" w:type="dxa"/>
            <w:vAlign w:val="center"/>
          </w:tcPr>
          <w:p w14:paraId="65269DC9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Cs w:val="21"/>
              </w:rPr>
              <w:t>USEPA, 2011</w:t>
            </w:r>
          </w:p>
        </w:tc>
      </w:tr>
      <w:tr w:rsidR="00B35124" w14:paraId="567D6FD9" w14:textId="77777777">
        <w:trPr>
          <w:trHeight w:val="536"/>
          <w:jc w:val="center"/>
        </w:trPr>
        <w:tc>
          <w:tcPr>
            <w:tcW w:w="1068" w:type="dxa"/>
            <w:vMerge w:val="restart"/>
            <w:vAlign w:val="center"/>
          </w:tcPr>
          <w:p w14:paraId="6E12F838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</w:pPr>
            <w:r>
              <w:rPr>
                <w:rFonts w:ascii="Times New Roman" w:eastAsia="宋体" w:hAnsi="Times New Roman" w:cs="Times New Roman"/>
                <w:bCs/>
                <w:noProof/>
                <w:position w:val="-6"/>
                <w:szCs w:val="21"/>
                <w:lang w:eastAsia="en-US"/>
              </w:rPr>
              <w:drawing>
                <wp:inline distT="0" distB="0" distL="0" distR="0" wp14:anchorId="51F67CC4" wp14:editId="781D4018">
                  <wp:extent cx="365760" cy="174625"/>
                  <wp:effectExtent l="0" t="0" r="0" b="0"/>
                  <wp:docPr id="2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" cy="17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3" w:type="dxa"/>
            <w:vMerge w:val="restart"/>
            <w:vAlign w:val="center"/>
          </w:tcPr>
          <w:p w14:paraId="68C9714E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  <w:t>m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vertAlign w:val="superscript"/>
                <w:lang w:eastAsia="en-US" w:bidi="en-US"/>
              </w:rPr>
              <w:t>3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  <w:t xml:space="preserve"> day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vertAlign w:val="superscript"/>
                <w:lang w:eastAsia="en-US" w:bidi="en-US"/>
              </w:rPr>
              <w:t>-1</w:t>
            </w:r>
          </w:p>
        </w:tc>
        <w:tc>
          <w:tcPr>
            <w:tcW w:w="2147" w:type="dxa"/>
            <w:vAlign w:val="center"/>
          </w:tcPr>
          <w:p w14:paraId="130CAC02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  <w:t>Log-normal (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  <w:t>children)</w:t>
            </w:r>
          </w:p>
        </w:tc>
        <w:tc>
          <w:tcPr>
            <w:tcW w:w="2193" w:type="dxa"/>
            <w:vAlign w:val="center"/>
          </w:tcPr>
          <w:p w14:paraId="682F8711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  <w:t>LN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Cs w:val="21"/>
                <w:lang w:bidi="en-US"/>
              </w:rPr>
              <w:t xml:space="preserve"> 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  <w:t>(7.19,1.62)</w:t>
            </w:r>
          </w:p>
        </w:tc>
        <w:tc>
          <w:tcPr>
            <w:tcW w:w="1695" w:type="dxa"/>
            <w:vAlign w:val="center"/>
          </w:tcPr>
          <w:p w14:paraId="025D75D0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  <w:t>Chen et al., 2016</w:t>
            </w:r>
          </w:p>
        </w:tc>
      </w:tr>
      <w:tr w:rsidR="00B35124" w14:paraId="3E483018" w14:textId="77777777">
        <w:trPr>
          <w:trHeight w:val="559"/>
          <w:jc w:val="center"/>
        </w:trPr>
        <w:tc>
          <w:tcPr>
            <w:tcW w:w="1068" w:type="dxa"/>
            <w:vMerge/>
            <w:vAlign w:val="center"/>
          </w:tcPr>
          <w:p w14:paraId="2538B605" w14:textId="77777777" w:rsidR="00B35124" w:rsidRDefault="00B35124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</w:pPr>
          </w:p>
        </w:tc>
        <w:tc>
          <w:tcPr>
            <w:tcW w:w="1413" w:type="dxa"/>
            <w:vMerge/>
            <w:vAlign w:val="center"/>
          </w:tcPr>
          <w:p w14:paraId="0BABB4A9" w14:textId="77777777" w:rsidR="00B35124" w:rsidRDefault="00B35124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</w:pPr>
          </w:p>
        </w:tc>
        <w:tc>
          <w:tcPr>
            <w:tcW w:w="2147" w:type="dxa"/>
            <w:vAlign w:val="center"/>
          </w:tcPr>
          <w:p w14:paraId="553E7EE0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  <w:t xml:space="preserve">Log-normal 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  <w:t>(adults)</w:t>
            </w:r>
          </w:p>
        </w:tc>
        <w:tc>
          <w:tcPr>
            <w:tcW w:w="2193" w:type="dxa"/>
            <w:vAlign w:val="center"/>
          </w:tcPr>
          <w:p w14:paraId="59963C27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  <w:t>LN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Cs w:val="21"/>
                <w:lang w:bidi="en-US"/>
              </w:rPr>
              <w:t xml:space="preserve"> 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bidi="en-US"/>
              </w:rPr>
              <w:t>(16.57,4.05)</w:t>
            </w:r>
          </w:p>
        </w:tc>
        <w:tc>
          <w:tcPr>
            <w:tcW w:w="1695" w:type="dxa"/>
            <w:vAlign w:val="center"/>
          </w:tcPr>
          <w:p w14:paraId="738E89C5" w14:textId="77777777" w:rsidR="00B35124" w:rsidRDefault="00737B5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  <w:lang w:eastAsia="en-US" w:bidi="en-US"/>
              </w:rPr>
              <w:t>Chen et al., 2016</w:t>
            </w:r>
          </w:p>
        </w:tc>
      </w:tr>
    </w:tbl>
    <w:p w14:paraId="7269E75A" w14:textId="77777777" w:rsidR="00B35124" w:rsidRDefault="00737B58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Note: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 w:val="18"/>
          <w:szCs w:val="18"/>
        </w:rPr>
        <w:t>LN (mean, SD)</w:t>
      </w:r>
      <w:r>
        <w:rPr>
          <w:rFonts w:ascii="Times New Roman" w:eastAsia="宋体" w:hAnsi="Times New Roman" w:cs="Times New Roman" w:hint="eastAsia"/>
          <w:sz w:val="18"/>
          <w:szCs w:val="18"/>
        </w:rPr>
        <w:t>;</w:t>
      </w:r>
      <w:r>
        <w:rPr>
          <w:rFonts w:ascii="Times New Roman" w:eastAsia="宋体" w:hAnsi="Times New Roman" w:cs="Times New Roman"/>
          <w:sz w:val="18"/>
          <w:szCs w:val="18"/>
        </w:rPr>
        <w:t xml:space="preserve"> UN (min, max)</w:t>
      </w:r>
      <w:r>
        <w:rPr>
          <w:rFonts w:ascii="Times New Roman" w:eastAsia="宋体" w:hAnsi="Times New Roman" w:cs="Times New Roman" w:hint="eastAsia"/>
          <w:sz w:val="18"/>
          <w:szCs w:val="18"/>
        </w:rPr>
        <w:t>;</w:t>
      </w:r>
      <w:r>
        <w:rPr>
          <w:rFonts w:ascii="Times New Roman" w:eastAsia="宋体" w:hAnsi="Times New Roman" w:cs="Times New Roman"/>
          <w:sz w:val="18"/>
          <w:szCs w:val="18"/>
        </w:rPr>
        <w:t xml:space="preserve"> TRI (minimum, best, maximum)</w:t>
      </w:r>
    </w:p>
    <w:p w14:paraId="63DD5158" w14:textId="77777777" w:rsidR="00B35124" w:rsidRDefault="00737B58">
      <w:pPr>
        <w:widowControl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Reference:</w:t>
      </w:r>
    </w:p>
    <w:p w14:paraId="3C867B4E" w14:textId="77777777" w:rsidR="00B35124" w:rsidRDefault="00737B58">
      <w:pPr>
        <w:spacing w:line="360" w:lineRule="auto"/>
        <w:ind w:left="480" w:hangingChars="200" w:hanging="480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t>MEP, 2013. Ministry of environmental protection of the People's republic of China (MEP). Exposure Factors Handbook of Chinese Population. China Environmental Science Press.</w:t>
      </w:r>
    </w:p>
    <w:p w14:paraId="0E352D1D" w14:textId="77777777" w:rsidR="00B35124" w:rsidRDefault="00737B58">
      <w:pPr>
        <w:spacing w:line="360" w:lineRule="auto"/>
        <w:ind w:left="480" w:hangingChars="200" w:hanging="480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t>Liu, J., Wang, Y.N., Liu, X.M., et al.</w:t>
      </w:r>
      <w:r>
        <w:rPr>
          <w:rFonts w:ascii="Times New Roman" w:eastAsia="宋体" w:hAnsi="Times New Roman" w:cs="Times New Roman" w:hint="eastAsia"/>
          <w:sz w:val="24"/>
        </w:rPr>
        <w:t>,</w:t>
      </w:r>
      <w:r>
        <w:rPr>
          <w:rFonts w:ascii="Times New Roman" w:eastAsia="宋体" w:hAnsi="Times New Roman" w:cs="Times New Roman"/>
          <w:sz w:val="24"/>
        </w:rPr>
        <w:t xml:space="preserve"> 2021. Occurrence and health risks of heavy metals in plastic-shed soils and vegetables across China. </w:t>
      </w:r>
      <w:r>
        <w:rPr>
          <w:rFonts w:ascii="Times New Roman" w:eastAsia="宋体" w:hAnsi="Times New Roman" w:cs="Times New Roman"/>
          <w:i/>
          <w:iCs/>
          <w:sz w:val="24"/>
        </w:rPr>
        <w:t>Agriculture, Ecosystems &amp; Environment</w:t>
      </w:r>
      <w:r>
        <w:rPr>
          <w:rFonts w:ascii="Times New Roman" w:eastAsia="宋体" w:hAnsi="Times New Roman" w:cs="Times New Roman"/>
          <w:sz w:val="24"/>
        </w:rPr>
        <w:t>. 321, 107632.</w:t>
      </w:r>
    </w:p>
    <w:p w14:paraId="291079D8" w14:textId="77777777" w:rsidR="00B35124" w:rsidRDefault="00737B58">
      <w:pPr>
        <w:spacing w:line="360" w:lineRule="auto"/>
        <w:ind w:left="480" w:hangingChars="200" w:hanging="480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t>Chen, H., Teng, Y., Lu, S., et al.</w:t>
      </w:r>
      <w:r>
        <w:rPr>
          <w:rFonts w:ascii="Times New Roman" w:eastAsia="宋体" w:hAnsi="Times New Roman" w:cs="Times New Roman" w:hint="eastAsia"/>
          <w:sz w:val="24"/>
        </w:rPr>
        <w:t>,</w:t>
      </w:r>
      <w:r>
        <w:rPr>
          <w:rFonts w:ascii="Times New Roman" w:eastAsia="宋体" w:hAnsi="Times New Roman" w:cs="Times New Roman"/>
          <w:sz w:val="24"/>
        </w:rPr>
        <w:t xml:space="preserve"> 2016. Source apportionment and health risk assessment of trace metals in surface soils of Beijing metropolitan, China.</w:t>
      </w:r>
      <w:r>
        <w:rPr>
          <w:rFonts w:ascii="Times New Roman" w:eastAsia="宋体" w:hAnsi="Times New Roman" w:cs="Times New Roman"/>
          <w:i/>
          <w:sz w:val="24"/>
        </w:rPr>
        <w:t xml:space="preserve"> Chemosphere</w:t>
      </w:r>
      <w:r>
        <w:rPr>
          <w:rFonts w:ascii="Times New Roman" w:eastAsia="宋体" w:hAnsi="Times New Roman" w:cs="Times New Roman" w:hint="eastAsia"/>
          <w:sz w:val="24"/>
        </w:rPr>
        <w:t xml:space="preserve">, </w:t>
      </w:r>
      <w:r>
        <w:rPr>
          <w:rFonts w:ascii="Times New Roman" w:eastAsia="宋体" w:hAnsi="Times New Roman" w:cs="Times New Roman"/>
          <w:sz w:val="24"/>
        </w:rPr>
        <w:t>144, 1002-1011.</w:t>
      </w:r>
    </w:p>
    <w:p w14:paraId="781F11CE" w14:textId="77777777" w:rsidR="00B35124" w:rsidRDefault="00737B58">
      <w:pPr>
        <w:spacing w:line="360" w:lineRule="auto"/>
        <w:ind w:left="480" w:hangingChars="200" w:hanging="480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t>Chen, H.R., Wang, L., Hu, B.F., et al.</w:t>
      </w:r>
      <w:r>
        <w:rPr>
          <w:rFonts w:ascii="Times New Roman" w:eastAsia="宋体" w:hAnsi="Times New Roman" w:cs="Times New Roman" w:hint="eastAsia"/>
          <w:sz w:val="24"/>
        </w:rPr>
        <w:t>,</w:t>
      </w:r>
      <w:r>
        <w:rPr>
          <w:rFonts w:ascii="Times New Roman" w:eastAsia="宋体" w:hAnsi="Times New Roman" w:cs="Times New Roman"/>
          <w:sz w:val="24"/>
        </w:rPr>
        <w:t xml:space="preserve"> 2022. Potential driving forces and probabilistic health risks of heavy metal accumulation in the soils from an e-waste area, southeast China. </w:t>
      </w:r>
      <w:r>
        <w:rPr>
          <w:rFonts w:ascii="Times New Roman" w:eastAsia="宋体" w:hAnsi="Times New Roman" w:cs="Times New Roman"/>
          <w:i/>
          <w:iCs/>
          <w:sz w:val="24"/>
        </w:rPr>
        <w:t>Chemosphere</w:t>
      </w:r>
      <w:r>
        <w:rPr>
          <w:rFonts w:ascii="Times New Roman" w:eastAsia="宋体" w:hAnsi="Times New Roman" w:cs="Times New Roman"/>
          <w:sz w:val="24"/>
        </w:rPr>
        <w:t>. 289, 133182.</w:t>
      </w:r>
    </w:p>
    <w:p w14:paraId="5AFB10D5" w14:textId="77777777" w:rsidR="00B35124" w:rsidRDefault="00B35124">
      <w:pPr>
        <w:jc w:val="left"/>
        <w:rPr>
          <w:rFonts w:ascii="Times New Roman" w:eastAsia="宋体" w:hAnsi="Times New Roman" w:cs="Times New Roman"/>
          <w:b/>
          <w:sz w:val="24"/>
          <w:szCs w:val="21"/>
        </w:rPr>
      </w:pPr>
    </w:p>
    <w:p w14:paraId="6CC1A51A" w14:textId="77777777" w:rsidR="00B35124" w:rsidRDefault="00737B58">
      <w:pPr>
        <w:spacing w:line="360" w:lineRule="auto"/>
        <w:ind w:left="480" w:hangingChars="200" w:hanging="480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t>USEPA</w:t>
      </w:r>
      <w:r>
        <w:rPr>
          <w:rFonts w:ascii="Times New Roman" w:eastAsia="宋体" w:hAnsi="Times New Roman" w:cs="Times New Roman" w:hint="eastAsia"/>
          <w:sz w:val="24"/>
        </w:rPr>
        <w:t xml:space="preserve">., </w:t>
      </w:r>
      <w:r>
        <w:rPr>
          <w:rFonts w:ascii="Times New Roman" w:eastAsia="宋体" w:hAnsi="Times New Roman" w:cs="Times New Roman"/>
          <w:sz w:val="24"/>
        </w:rPr>
        <w:t>2011</w:t>
      </w:r>
      <w:r>
        <w:rPr>
          <w:rFonts w:ascii="Times New Roman" w:eastAsia="宋体" w:hAnsi="Times New Roman" w:cs="Times New Roman" w:hint="eastAsia"/>
          <w:sz w:val="24"/>
        </w:rPr>
        <w:t xml:space="preserve">. </w:t>
      </w:r>
      <w:r>
        <w:rPr>
          <w:rFonts w:ascii="Times New Roman" w:eastAsia="宋体" w:hAnsi="Times New Roman" w:cs="Times New Roman"/>
          <w:sz w:val="24"/>
        </w:rPr>
        <w:t>Exposure Factors Handbook</w:t>
      </w:r>
      <w:r>
        <w:rPr>
          <w:rFonts w:ascii="Times New Roman" w:eastAsia="宋体" w:hAnsi="Times New Roman" w:cs="Times New Roman" w:hint="eastAsia"/>
          <w:sz w:val="24"/>
        </w:rPr>
        <w:t xml:space="preserve"> </w:t>
      </w:r>
      <w:r>
        <w:rPr>
          <w:rFonts w:ascii="Times New Roman" w:eastAsia="宋体" w:hAnsi="Times New Roman" w:cs="Times New Roman"/>
          <w:sz w:val="24"/>
        </w:rPr>
        <w:t>(Final Edition), U.S. Environment Protection Agency, Washington, DC</w:t>
      </w:r>
      <w:r>
        <w:rPr>
          <w:rFonts w:ascii="Times New Roman" w:eastAsia="宋体" w:hAnsi="Times New Roman" w:cs="Times New Roman" w:hint="eastAsia"/>
          <w:sz w:val="24"/>
        </w:rPr>
        <w:t>.</w:t>
      </w:r>
    </w:p>
    <w:p w14:paraId="5BE7BB99" w14:textId="77777777" w:rsidR="00B35124" w:rsidRDefault="00737B58">
      <w:pPr>
        <w:spacing w:line="360" w:lineRule="auto"/>
        <w:ind w:left="480" w:hangingChars="200" w:hanging="480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t>Yang, Q.C., Zhang, L.M., Wang, H.L., et al.</w:t>
      </w:r>
      <w:r>
        <w:rPr>
          <w:rFonts w:ascii="Times New Roman" w:eastAsia="宋体" w:hAnsi="Times New Roman" w:cs="Times New Roman" w:hint="eastAsia"/>
          <w:sz w:val="24"/>
        </w:rPr>
        <w:t>,</w:t>
      </w:r>
      <w:r>
        <w:rPr>
          <w:rFonts w:ascii="Times New Roman" w:eastAsia="宋体" w:hAnsi="Times New Roman" w:cs="Times New Roman"/>
          <w:sz w:val="24"/>
        </w:rPr>
        <w:t xml:space="preserve"> 2022. Bioavailability and health risk of toxic heavy metals (As, Hg, Pb and Cd) in urban soils: A Monte Carlo simulation approach. </w:t>
      </w:r>
      <w:r>
        <w:rPr>
          <w:rFonts w:ascii="Times New Roman" w:eastAsia="宋体" w:hAnsi="Times New Roman" w:cs="Times New Roman"/>
          <w:i/>
          <w:iCs/>
          <w:sz w:val="24"/>
        </w:rPr>
        <w:t>Environmental Research.</w:t>
      </w:r>
      <w:r>
        <w:rPr>
          <w:rFonts w:ascii="Times New Roman" w:eastAsia="宋体" w:hAnsi="Times New Roman" w:cs="Times New Roman"/>
          <w:sz w:val="24"/>
        </w:rPr>
        <w:t xml:space="preserve"> 214, 1, 113772.</w:t>
      </w:r>
    </w:p>
    <w:p w14:paraId="6414BED0" w14:textId="7EB3F814" w:rsidR="00B35124" w:rsidRDefault="00B35124">
      <w:pPr>
        <w:widowControl/>
        <w:spacing w:after="200" w:line="276" w:lineRule="auto"/>
        <w:jc w:val="left"/>
        <w:rPr>
          <w:rFonts w:ascii="Times New Roman" w:eastAsia="宋体" w:hAnsi="Times New Roman" w:cs="Times New Roman"/>
          <w:b/>
          <w:sz w:val="24"/>
          <w:szCs w:val="21"/>
        </w:rPr>
      </w:pPr>
    </w:p>
    <w:p w14:paraId="3C21AFAE" w14:textId="77777777" w:rsidR="00B35124" w:rsidRDefault="00B35124">
      <w:pPr>
        <w:widowControl/>
        <w:jc w:val="left"/>
        <w:rPr>
          <w:rFonts w:ascii="Times New Roman" w:eastAsia="宋体" w:hAnsi="Times New Roman" w:cs="Times New Roman"/>
          <w:szCs w:val="21"/>
        </w:rPr>
        <w:sectPr w:rsidR="00B35124">
          <w:pgSz w:w="11906" w:h="16838"/>
          <w:pgMar w:top="1440" w:right="1800" w:bottom="1440" w:left="1800" w:header="851" w:footer="992" w:gutter="0"/>
          <w:lnNumType w:countBy="1" w:restart="continuous"/>
          <w:cols w:space="720"/>
          <w:docGrid w:type="lines" w:linePitch="312"/>
        </w:sectPr>
      </w:pPr>
    </w:p>
    <w:p w14:paraId="69C232CE" w14:textId="58DB50E3" w:rsidR="00F71DEE" w:rsidRDefault="00F71DEE" w:rsidP="00F71DEE">
      <w:pPr>
        <w:rPr>
          <w:rFonts w:ascii="Times New Roman" w:eastAsia="宋体" w:hAnsi="Times New Roman" w:cs="Times New Roman"/>
          <w:b/>
          <w:szCs w:val="22"/>
        </w:rPr>
      </w:pPr>
      <w:r>
        <w:rPr>
          <w:rFonts w:ascii="Times New Roman" w:eastAsia="宋体" w:hAnsi="Times New Roman" w:cs="Times New Roman"/>
          <w:b/>
          <w:sz w:val="24"/>
        </w:rPr>
        <w:lastRenderedPageBreak/>
        <w:t>Table S6</w:t>
      </w:r>
      <w:r>
        <w:rPr>
          <w:rFonts w:ascii="Times New Roman" w:eastAsia="宋体" w:hAnsi="Times New Roman" w:cs="Times New Roman"/>
          <w:b/>
          <w:szCs w:val="22"/>
        </w:rPr>
        <w:t xml:space="preserve"> </w:t>
      </w:r>
      <w:r>
        <w:rPr>
          <w:rFonts w:ascii="Times New Roman" w:eastAsia="宋体" w:hAnsi="Times New Roman" w:cs="Times New Roman"/>
          <w:sz w:val="24"/>
          <w:szCs w:val="21"/>
        </w:rPr>
        <w:t>Statistical summary of heavy metal(loid) concentrations (</w:t>
      </w:r>
      <w:r w:rsidR="00737B58" w:rsidRPr="009B657F">
        <w:rPr>
          <w:rFonts w:ascii="Times New Roman" w:eastAsia="宋体" w:hAnsi="Times New Roman" w:cs="Times New Roman"/>
          <w:color w:val="000000" w:themeColor="text1"/>
          <w:sz w:val="24"/>
          <w:szCs w:val="21"/>
        </w:rPr>
        <w:t>mg·kg</w:t>
      </w:r>
      <w:r w:rsidR="00737B58" w:rsidRPr="009B657F">
        <w:rPr>
          <w:rFonts w:ascii="Times New Roman" w:eastAsia="宋体" w:hAnsi="Times New Roman" w:cs="Times New Roman"/>
          <w:color w:val="000000" w:themeColor="text1"/>
          <w:sz w:val="24"/>
          <w:szCs w:val="21"/>
          <w:vertAlign w:val="superscript"/>
        </w:rPr>
        <w:t>-1</w:t>
      </w:r>
      <w:r>
        <w:rPr>
          <w:rFonts w:ascii="Times New Roman" w:eastAsia="宋体" w:hAnsi="Times New Roman" w:cs="Times New Roman"/>
          <w:sz w:val="24"/>
          <w:szCs w:val="21"/>
        </w:rPr>
        <w:t>) in surface soils of this study and global urban parks given in literature.</w:t>
      </w:r>
    </w:p>
    <w:tbl>
      <w:tblPr>
        <w:tblW w:w="4672" w:type="pct"/>
        <w:tblBorders>
          <w:top w:val="single" w:sz="12" w:space="0" w:color="auto"/>
          <w:bottom w:val="single" w:sz="1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4"/>
        <w:gridCol w:w="38"/>
        <w:gridCol w:w="1097"/>
        <w:gridCol w:w="1714"/>
        <w:gridCol w:w="916"/>
        <w:gridCol w:w="916"/>
        <w:gridCol w:w="916"/>
        <w:gridCol w:w="916"/>
        <w:gridCol w:w="916"/>
        <w:gridCol w:w="916"/>
        <w:gridCol w:w="2723"/>
      </w:tblGrid>
      <w:tr w:rsidR="00F71DEE" w14:paraId="6DC782F0" w14:textId="77777777" w:rsidTr="00F6187D">
        <w:trPr>
          <w:trHeight w:val="312"/>
        </w:trPr>
        <w:tc>
          <w:tcPr>
            <w:tcW w:w="757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5A240285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City</w:t>
            </w:r>
          </w:p>
        </w:tc>
        <w:tc>
          <w:tcPr>
            <w:tcW w:w="1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32818D05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</w:p>
        </w:tc>
        <w:tc>
          <w:tcPr>
            <w:tcW w:w="421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F0BD774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Year</w:t>
            </w:r>
          </w:p>
        </w:tc>
        <w:tc>
          <w:tcPr>
            <w:tcW w:w="657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455406C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Park number</w:t>
            </w:r>
          </w:p>
        </w:tc>
        <w:tc>
          <w:tcPr>
            <w:tcW w:w="351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059573C9" w14:textId="77777777" w:rsidR="00F71DEE" w:rsidRDefault="00F71DEE" w:rsidP="00F6187D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Cd</w:t>
            </w:r>
          </w:p>
        </w:tc>
        <w:tc>
          <w:tcPr>
            <w:tcW w:w="351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5187A5EF" w14:textId="77777777" w:rsidR="00F71DEE" w:rsidRDefault="00F71DEE" w:rsidP="00F6187D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Cr</w:t>
            </w:r>
          </w:p>
        </w:tc>
        <w:tc>
          <w:tcPr>
            <w:tcW w:w="351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5BF59957" w14:textId="77777777" w:rsidR="00F71DEE" w:rsidRDefault="00F71DEE" w:rsidP="00F6187D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Cu</w:t>
            </w:r>
          </w:p>
        </w:tc>
        <w:tc>
          <w:tcPr>
            <w:tcW w:w="351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78087E70" w14:textId="77777777" w:rsidR="00F71DEE" w:rsidRDefault="00F71DEE" w:rsidP="00F6187D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Zn</w:t>
            </w:r>
          </w:p>
        </w:tc>
        <w:tc>
          <w:tcPr>
            <w:tcW w:w="351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78E774BD" w14:textId="77777777" w:rsidR="00F71DEE" w:rsidRDefault="00F71DEE" w:rsidP="00F6187D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Ni</w:t>
            </w:r>
          </w:p>
        </w:tc>
        <w:tc>
          <w:tcPr>
            <w:tcW w:w="351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62765FC8" w14:textId="77777777" w:rsidR="00F71DEE" w:rsidRDefault="00F71DEE" w:rsidP="00F6187D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Pb</w:t>
            </w:r>
          </w:p>
        </w:tc>
        <w:tc>
          <w:tcPr>
            <w:tcW w:w="104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24575DD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  <w:lang w:bidi="ar"/>
              </w:rPr>
              <w:t>Reference</w:t>
            </w:r>
          </w:p>
        </w:tc>
      </w:tr>
      <w:tr w:rsidR="00F71DEE" w14:paraId="2249D34A" w14:textId="77777777" w:rsidTr="00F6187D">
        <w:trPr>
          <w:trHeight w:val="312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</w:tcPr>
          <w:p w14:paraId="19F72182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Korean</w:t>
            </w:r>
          </w:p>
        </w:tc>
        <w:tc>
          <w:tcPr>
            <w:tcW w:w="15" w:type="pct"/>
            <w:tcBorders>
              <w:top w:val="nil"/>
              <w:left w:val="nil"/>
              <w:bottom w:val="nil"/>
              <w:right w:val="nil"/>
            </w:tcBorders>
          </w:tcPr>
          <w:p w14:paraId="38CD367E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33B05771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2017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0F175176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14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9CD351" w14:textId="77777777" w:rsidR="00F71DEE" w:rsidRDefault="00F71DEE" w:rsidP="00F6187D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0.37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638DC9" w14:textId="77777777" w:rsidR="00F71DEE" w:rsidRDefault="00F71DEE" w:rsidP="00F6187D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n/a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433D2C" w14:textId="77777777" w:rsidR="00F71DEE" w:rsidRDefault="00F71DEE" w:rsidP="00F6187D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31.5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8EA337" w14:textId="77777777" w:rsidR="00F71DEE" w:rsidRDefault="00F71DEE" w:rsidP="00F6187D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114.4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A1853D7" w14:textId="77777777" w:rsidR="00F71DEE" w:rsidRDefault="00F71DEE" w:rsidP="00F6187D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50.4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255374C" w14:textId="77777777" w:rsidR="00F71DEE" w:rsidRDefault="00F71DEE" w:rsidP="00F6187D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30.9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A37306F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fldChar w:fldCharType="begin"/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instrText xml:space="preserve"> ADDIN EN.CITE &lt;EndNote&gt;&lt;Cite&gt;&lt;Author&gt;Kim&lt;/Author&gt;&lt;Year&gt;2017&lt;/Year&gt;&lt;RecNum&gt;5183&lt;/RecNum&gt;&lt;DisplayText&gt;(Kim et al. 2017)&lt;/DisplayText&gt;&lt;record&gt;&lt;rec-number&gt;5183&lt;/rec-number&gt;&lt;foreign-keys&gt;&lt;key app="EN" db-id="tzzad2azp5d0ageww9extdfy00ptwz5tptew" timestamp="1597931176"&gt;5183&lt;/key&gt;&lt;/foreign-keys&gt;&lt;ref-type name="Journal Article"&gt;17&lt;/ref-type&gt;&lt;contributors&gt;&lt;authors&gt;&lt;author&gt;Kim, Woongsoo&lt;/author&gt;&lt;author&gt;Song, Ilseok&lt;/author&gt;&lt;author&gt;Shin, Jonghyun&lt;/author&gt;&lt;author&gt;Oh, Cheonhwan&lt;/author&gt;&lt;author&gt;Kim, Eunah&lt;/author&gt;&lt;author&gt;Kim, Keugtae&lt;/author&gt;&lt;author&gt;Kim, Hyunja&lt;/author&gt;&lt;author&gt;Kim, Jongsu&lt;/author&gt;&lt;author&gt;Choi, Yunho&lt;/author&gt;&lt;/authors&gt;&lt;/contributors&gt;&lt;titles&gt;&lt;title&gt;A Study on Soil Contamination of Children`s Parks within the Gyeonggi-do Province Area&lt;/title&gt;&lt;secondary-title&gt;Korean Journal of Environmental Health Sciences&lt;/secondary-title&gt;&lt;/titles&gt;&lt;periodical&gt;&lt;full-title&gt;Korean Journal of Environmental Health Sciences&lt;/full-title&gt;&lt;/periodical&gt;&lt;pages&gt;233-239&lt;/pages&gt;&lt;volume&gt;Vol.43&lt;/volume&gt;&lt;number&gt;No.3&lt;/number&gt;&lt;keywords&gt;&lt;keyword&gt;Children`s park&lt;/keyword&gt;&lt;keyword&gt;soil pollution&lt;/keyword&gt;&lt;keyword&gt;heavy metal&lt;/keyword&gt;&lt;keyword&gt;residential area&lt;/keyword&gt;&lt;keyword&gt;industrial area&lt;/keyword&gt;&lt;/keywords&gt;&lt;dates&gt;&lt;year&gt;2017&lt;/year&gt;&lt;/dates&gt;&lt;isbn&gt;1738-4087;2233-8616&lt;/isbn&gt;&lt;urls&gt;&lt;/urls&gt;&lt;electronic-resource-num&gt;10.5668/jehs.2017.43.3.233&lt;/electronic-resource-num&gt;&lt;/record&gt;&lt;/Cite&gt;&lt;/EndNote&gt;</w:instrTex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Kim et al. 2017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fldChar w:fldCharType="end"/>
            </w:r>
          </w:p>
        </w:tc>
      </w:tr>
      <w:tr w:rsidR="00F71DEE" w14:paraId="78BB18FA" w14:textId="77777777" w:rsidTr="00F6187D">
        <w:trPr>
          <w:trHeight w:val="312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</w:tcPr>
          <w:p w14:paraId="053B83DF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highlight w:val="cyan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Czech</w:t>
            </w:r>
          </w:p>
        </w:tc>
        <w:tc>
          <w:tcPr>
            <w:tcW w:w="15" w:type="pct"/>
            <w:tcBorders>
              <w:top w:val="nil"/>
              <w:left w:val="nil"/>
              <w:bottom w:val="nil"/>
              <w:right w:val="nil"/>
            </w:tcBorders>
          </w:tcPr>
          <w:p w14:paraId="573EA826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19C5A51B" w14:textId="77777777" w:rsidR="00F71DEE" w:rsidRDefault="00F71DEE" w:rsidP="00F6187D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2019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4E5BB47B" w14:textId="77777777" w:rsidR="00F71DEE" w:rsidRDefault="00F71DEE" w:rsidP="00F6187D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1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27AAF3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0.276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D60512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n/a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</w:tcPr>
          <w:p w14:paraId="708D4061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16.6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EBB5F5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59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EB0676B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n/a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07C77F9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27.2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21347ED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fldChar w:fldCharType="begin">
                <w:fldData xml:space="preserve">PEVuZE5vdGU+PENpdGU+PEF1dGhvcj5CcnRuaWNrPC9BdXRob3I+PFllYXI+MjAxOTwvWWVhcj48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</w:fldData>
              </w:fldChar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instrText xml:space="preserve"> ADDIN EN.CITE </w:instrTex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fldChar w:fldCharType="begin">
                <w:fldData xml:space="preserve">PEVuZE5vdGU+PENpdGU+PEF1dGhvcj5CcnRuaWNrPC9BdXRob3I+PFllYXI+MjAxOTwvWWVhcj48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</w:fldData>
              </w:fldChar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instrText xml:space="preserve"> ADDIN EN.CITE.DATA </w:instrTex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fldChar w:fldCharType="end"/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Brtnick et al. 2019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fldChar w:fldCharType="end"/>
            </w:r>
          </w:p>
        </w:tc>
      </w:tr>
      <w:tr w:rsidR="00F71DEE" w14:paraId="4F578ACD" w14:textId="77777777" w:rsidTr="00F6187D">
        <w:trPr>
          <w:trHeight w:val="312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</w:tcPr>
          <w:p w14:paraId="3CBA17DF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Pakistan</w:t>
            </w:r>
          </w:p>
        </w:tc>
        <w:tc>
          <w:tcPr>
            <w:tcW w:w="15" w:type="pct"/>
            <w:tcBorders>
              <w:top w:val="nil"/>
              <w:left w:val="nil"/>
              <w:bottom w:val="nil"/>
              <w:right w:val="nil"/>
            </w:tcBorders>
          </w:tcPr>
          <w:p w14:paraId="4A3292F6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113CD61D" w14:textId="77777777" w:rsidR="00F71DEE" w:rsidRDefault="00F71DEE" w:rsidP="00F6187D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2016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65EEDBD8" w14:textId="77777777" w:rsidR="00F71DEE" w:rsidRDefault="00F71DEE" w:rsidP="00F6187D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11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74C7FC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6.07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28D234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34.74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</w:tcPr>
          <w:p w14:paraId="171515EC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19.51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F6AA1F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78.3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7E92141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63.92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5ADAB15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21.59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28910D5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fldChar w:fldCharType="begin"/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instrText xml:space="preserve"> ADDIN EN.CITE &lt;EndNote&gt;&lt;Cite&gt;&lt;Author&gt;Khan&lt;/Author&gt;&lt;Year&gt;2016&lt;/Year&gt;&lt;RecNum&gt;5185&lt;/RecNum&gt;&lt;DisplayText&gt;(Khan et al. 2016)&lt;/DisplayText&gt;&lt;record&gt;&lt;rec-number&gt;5185&lt;/rec-number&gt;&lt;foreign-keys&gt;&lt;key app="EN" db-id="tzzad2azp5d0ageww9extdfy00ptwz5tptew" timestamp="1597931176"&gt;5185&lt;/key&gt;&lt;/foreign-keys&gt;&lt;ref-type name="Journal Article"&gt;17&lt;/ref-type&gt;&lt;contributors&gt;&lt;authors&gt;&lt;author&gt;Khan, S. 1&lt;/author&gt;&lt;author&gt;Munir, S. 2&lt;/author&gt;&lt;author&gt;Sajjad, M. 2&lt;/author&gt;&lt;author&gt;Gang Li 1&lt;/author&gt;&lt;/authors&gt;&lt;/contributors&gt;&lt;titles&gt;&lt;title&gt;Urban park soil contamination by potentially harmful elements and human health risk in Peshawar City, Khyber Pakhtunkhwa, Pakistan&lt;/title&gt;&lt;secondary-title&gt;Journal of Geochemical Exploration&lt;/secondary-title&gt;&lt;/titles&gt;&lt;periodical&gt;&lt;full-title&gt;Journal of Geochemical Exploration&lt;/full-title&gt;&lt;/periodical&gt;&lt;pages&gt;102-110&lt;/pages&gt;&lt;volume&gt;Vol.165&lt;/volume&gt;&lt;keywords&gt;&lt;keyword&gt;Health risk&lt;/keyword&gt;&lt;keyword&gt;Pollution index&lt;/keyword&gt;&lt;keyword&gt;Potentially harmful elements&lt;/keyword&gt;&lt;keyword&gt;Urban parks&lt;/keyword&gt;&lt;/keywords&gt;&lt;dates&gt;&lt;year&gt;2016&lt;/year&gt;&lt;/dates&gt;&lt;isbn&gt;0375-6742&lt;/isbn&gt;&lt;urls&gt;&lt;/urls&gt;&lt;electronic-resource-num&gt;10.1016/j.gexplo.2016.03.007&lt;/electronic-resource-num&gt;&lt;/record&gt;&lt;/Cite&gt;&lt;/EndNote&gt;</w:instrTex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Khan et al. 2016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fldChar w:fldCharType="end"/>
            </w:r>
          </w:p>
        </w:tc>
      </w:tr>
      <w:tr w:rsidR="00F71DEE" w14:paraId="374EEECD" w14:textId="77777777" w:rsidTr="00F6187D">
        <w:trPr>
          <w:trHeight w:val="312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</w:tcPr>
          <w:p w14:paraId="6C74C8FD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Serbia</w:t>
            </w:r>
          </w:p>
        </w:tc>
        <w:tc>
          <w:tcPr>
            <w:tcW w:w="15" w:type="pct"/>
            <w:tcBorders>
              <w:top w:val="nil"/>
              <w:left w:val="nil"/>
              <w:bottom w:val="nil"/>
              <w:right w:val="nil"/>
            </w:tcBorders>
          </w:tcPr>
          <w:p w14:paraId="574F8F0A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22F59A9" w14:textId="77777777" w:rsidR="00F71DEE" w:rsidRDefault="00F71DEE" w:rsidP="00F6187D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2014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D8F78DF" w14:textId="77777777" w:rsidR="00F71DEE" w:rsidRDefault="00F71DEE" w:rsidP="00F6187D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4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1CB9A2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n/a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0A65A6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103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</w:tcPr>
          <w:p w14:paraId="42EA7D6D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44.5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DA9CA2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121.25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5B7CB1E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61.5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6F816B0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n/a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68B4124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color w:val="000000" w:themeColor="text1"/>
              </w:rPr>
              <w:fldChar w:fldCharType="begin"/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instrText xml:space="preserve"> ADDIN EN.CITE &lt;EndNote&gt;&lt;Cite&gt;&lt;Author&gt;Kuzmanoski&lt;/Author&gt;&lt;Year&gt;2014&lt;/Year&gt;&lt;RecNum&gt;5186&lt;/RecNum&gt;&lt;DisplayText&gt;(Kuzmanoski et al. 2014)&lt;/DisplayText&gt;&lt;record&gt;&lt;rec-number&gt;5186&lt;/rec-number&gt;&lt;foreign-keys&gt;&lt;key app="EN" db-id="tzzad2azp5d0ageww9extdfy00ptwz5tptew" timestamp="1597931176"&gt;5186&lt;/key&gt;&lt;/foreign-keys&gt;&lt;ref-type name="Journal Article"&gt;17&lt;/ref-type&gt;&lt;contributors&gt;&lt;authors&gt;&lt;author&gt;Kuzmanoski, Maja M. 1&lt;/author&gt;&lt;author&gt;Todorović, Marija N. 1&lt;/author&gt;&lt;author&gt;Aničić Urošević, Mira P. 1&lt;/author&gt;&lt;author&gt;Rajšić, Slavica F. 1&lt;/author&gt;&lt;/authors&gt;&lt;/contributors&gt;&lt;titles&gt;&lt;title&gt;Heavy metal content of soil in urban parks of Belgrade&lt;/title&gt;&lt;secondary-title&gt;Hemijska Industrija&lt;/secondary-title&gt;&lt;/titles&gt;&lt;periodical&gt;&lt;full-title&gt;Hemijska Industrija&lt;/full-title&gt;&lt;/periodical&gt;&lt;pages&gt;643-651&lt;/pages&gt;&lt;volume&gt;Vol.68&lt;/volume&gt;&lt;number&gt;No.5&lt;/number&gt;&lt;keywords&gt;&lt;keyword&gt;heavy metals&lt;/keyword&gt;&lt;keyword&gt;soil&lt;/keyword&gt;&lt;keyword&gt;urban parks&lt;/keyword&gt;&lt;keyword&gt;EDXRF&lt;/keyword&gt;&lt;/keywords&gt;&lt;dates&gt;&lt;year&gt;2014&lt;/year&gt;&lt;/dates&gt;&lt;isbn&gt;0367-598X;2217-7426&lt;/isbn&gt;&lt;urls&gt;&lt;/urls&gt;&lt;electronic-resource-num&gt;10.2298/hemind131105001k&lt;/electronic-resource-num&gt;&lt;/record&gt;&lt;/Cite&gt;&lt;/EndNote&gt;</w:instrText>
            </w:r>
            <w:r>
              <w:rPr>
                <w:color w:val="000000" w:themeColor="text1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Kuzmanoski et al. 2014</w:t>
            </w:r>
            <w:r>
              <w:rPr>
                <w:color w:val="000000" w:themeColor="text1"/>
              </w:rPr>
              <w:fldChar w:fldCharType="end"/>
            </w:r>
          </w:p>
        </w:tc>
      </w:tr>
      <w:tr w:rsidR="00F71DEE" w14:paraId="64D43E87" w14:textId="77777777" w:rsidTr="00F6187D">
        <w:trPr>
          <w:trHeight w:val="312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</w:tcPr>
          <w:p w14:paraId="6A2BF773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USA, Washington</w:t>
            </w:r>
          </w:p>
        </w:tc>
        <w:tc>
          <w:tcPr>
            <w:tcW w:w="15" w:type="pct"/>
            <w:tcBorders>
              <w:top w:val="nil"/>
              <w:left w:val="nil"/>
              <w:bottom w:val="nil"/>
              <w:right w:val="nil"/>
            </w:tcBorders>
          </w:tcPr>
          <w:p w14:paraId="33C0F3D5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0C57124A" w14:textId="77777777" w:rsidR="00F71DEE" w:rsidRDefault="00F71DEE" w:rsidP="00F6187D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2017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0365678B" w14:textId="77777777" w:rsidR="00F71DEE" w:rsidRDefault="00F71DEE" w:rsidP="00F6187D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14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41FDFC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0.07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B9991E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25.8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</w:tcPr>
          <w:p w14:paraId="3533F54E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12.5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569046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54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4E9863B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n/a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DCF2CC6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19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FF56944" w14:textId="77777777" w:rsidR="00F71DEE" w:rsidRDefault="00F71DEE" w:rsidP="00F6187D">
            <w:pPr>
              <w:widowControl/>
              <w:jc w:val="left"/>
              <w:textAlignment w:val="bottom"/>
              <w:rPr>
                <w:color w:val="000000" w:themeColor="text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fldChar w:fldCharType="begin"/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instrText xml:space="preserve"> ADDIN EN.CITE &lt;EndNote&gt;&lt;Cite&gt;&lt;Author&gt;Nezat&lt;/Author&gt;&lt;Year&gt;2017&lt;/Year&gt;&lt;RecNum&gt;5187&lt;/RecNum&gt;&lt;DisplayText&gt;(Nezat et al. 2017)&lt;/DisplayText&gt;&lt;record&gt;&lt;rec-number&gt;5187&lt;/rec-number&gt;&lt;foreign-keys&gt;&lt;key app="EN" db-id="tzzad2azp5d0ageww9extdfy00ptwz5tptew" timestamp="1597931176"&gt;5187&lt;/key&gt;&lt;/foreign-keys&gt;&lt;ref-type name="Journal Article"&gt;17&lt;/ref-type&gt;&lt;contributors&gt;&lt;authors&gt;&lt;author&gt;Nezat, Carmen A 1&lt;/author&gt;&lt;author&gt;Hatch, Shyla A 1&lt;/author&gt;&lt;author&gt;Uecker, Ted 1&lt;/author&gt;&lt;/authors&gt;&lt;/contributors&gt;&lt;titles&gt;&lt;title&gt;Heavy metal content in urban residential and park soils: A case study in Spokane, Washington, USA&lt;/title&gt;&lt;secondary-title&gt;Applied Geochemistry&lt;/secondary-title&gt;&lt;/titles&gt;&lt;periodical&gt;&lt;full-title&gt;Applied Geochemistry&lt;/full-title&gt;&lt;/periodical&gt;&lt;pages&gt;186-193&lt;/pages&gt;&lt;volume&gt;Vol.78&lt;/volume&gt;&lt;keywords&gt;&lt;keyword&gt;Urban&lt;/keyword&gt;&lt;keyword&gt;Soil&lt;/keyword&gt;&lt;keyword&gt;Metals&lt;/keyword&gt;&lt;keyword&gt;Arsenic&lt;/keyword&gt;&lt;keyword&gt;Lead&lt;/keyword&gt;&lt;keyword&gt;Paint&lt;/keyword&gt;&lt;/keywords&gt;&lt;dates&gt;&lt;year&gt;2017&lt;/year&gt;&lt;/dates&gt;&lt;isbn&gt;0883-2927&lt;/isbn&gt;&lt;urls&gt;&lt;/urls&gt;&lt;electronic-resource-num&gt;10.1016/j.apgeochem.2016.12.018&lt;/electronic-resource-num&gt;&lt;/record&gt;&lt;/Cite&gt;&lt;/EndNote&gt;</w:instrTex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Nezat et al. 2017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fldChar w:fldCharType="end"/>
            </w:r>
          </w:p>
        </w:tc>
      </w:tr>
      <w:tr w:rsidR="00F71DEE" w14:paraId="53A159BC" w14:textId="77777777" w:rsidTr="00F6187D">
        <w:trPr>
          <w:trHeight w:val="312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</w:tcPr>
          <w:p w14:paraId="3D6F9F4E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Australia</w:t>
            </w:r>
          </w:p>
        </w:tc>
        <w:tc>
          <w:tcPr>
            <w:tcW w:w="15" w:type="pct"/>
            <w:tcBorders>
              <w:top w:val="nil"/>
              <w:left w:val="nil"/>
              <w:bottom w:val="nil"/>
              <w:right w:val="nil"/>
            </w:tcBorders>
          </w:tcPr>
          <w:p w14:paraId="7E3F3A24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5AA669DE" w14:textId="77777777" w:rsidR="00F71DEE" w:rsidRDefault="00F71DEE" w:rsidP="00F6187D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2018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3D384DFA" w14:textId="77777777" w:rsidR="00F71DEE" w:rsidRDefault="00F71DEE" w:rsidP="00F6187D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1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1451FA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0.13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99BBB7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12.4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</w:tcPr>
          <w:p w14:paraId="46C3116E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82.3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807A68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125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FE4D2A2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5.45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8714513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253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C73DAE6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fldChar w:fldCharType="begin">
                <w:fldData xml:space="preserve">PEVuZE5vdGU+PENpdGU+PEF1dGhvcj5SYXRlPC9BdXRob3I+PFllYXI+MjAxODwvWWVhcj48UmVj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==
</w:fldData>
              </w:fldChar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instrText xml:space="preserve"> ADDIN EN.CITE </w:instrTex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fldChar w:fldCharType="begin">
                <w:fldData xml:space="preserve">PEVuZE5vdGU+PENpdGU+PEF1dGhvcj5SYXRlPC9BdXRob3I+PFllYXI+MjAxODwvWWVhcj48UmVj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==
</w:fldData>
              </w:fldChar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instrText xml:space="preserve"> ADDIN EN.CITE.DATA </w:instrTex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fldChar w:fldCharType="end"/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Rate 2018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fldChar w:fldCharType="end"/>
            </w:r>
          </w:p>
        </w:tc>
      </w:tr>
      <w:tr w:rsidR="00F71DEE" w14:paraId="79271905" w14:textId="77777777" w:rsidTr="00F6187D">
        <w:trPr>
          <w:trHeight w:val="312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</w:tcPr>
          <w:p w14:paraId="6FFC5344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Brazil</w:t>
            </w:r>
          </w:p>
        </w:tc>
        <w:tc>
          <w:tcPr>
            <w:tcW w:w="15" w:type="pct"/>
            <w:tcBorders>
              <w:top w:val="nil"/>
              <w:left w:val="nil"/>
              <w:bottom w:val="nil"/>
              <w:right w:val="nil"/>
            </w:tcBorders>
          </w:tcPr>
          <w:p w14:paraId="3E134CF7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057C83EA" w14:textId="77777777" w:rsidR="00F71DEE" w:rsidRDefault="00F71DEE" w:rsidP="00F6187D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2017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14DD55DE" w14:textId="77777777" w:rsidR="00F71DEE" w:rsidRDefault="00F71DEE" w:rsidP="00F6187D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19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33DF6C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n/a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0EE770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70.8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</w:tcPr>
          <w:p w14:paraId="6DD165D0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3.49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3BCA43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35.7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1CB33E6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2.51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B92C3F0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30.6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873AFAC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fldChar w:fldCharType="begin"/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instrText xml:space="preserve"> ADDIN EN.CITE &lt;EndNote&gt;&lt;Cite&gt;&lt;Author&gt;Gredilla&lt;/Author&gt;&lt;Year&gt;2017&lt;/Year&gt;&lt;RecNum&gt;5189&lt;/RecNum&gt;&lt;DisplayText&gt;(Gredilla et al. 2017)&lt;/DisplayText&gt;&lt;record&gt;&lt;rec-number&gt;5189&lt;/rec-number&gt;&lt;foreign-keys&gt;&lt;key app="EN" db-id="tzzad2azp5d0ageww9extdfy00ptwz5tptew" timestamp="1597931176"&gt;5189&lt;/key&gt;&lt;/foreign-keys&gt;&lt;ref-type name="Journal Article"&gt;17&lt;/ref-type&gt;&lt;contributors&gt;&lt;authors&gt;&lt;author&gt;Gredilla, Ainara 1&lt;/author&gt;&lt;author&gt;Fdez-Ortiz de Vallejuelo, Silvia 2&lt;/author&gt;&lt;author&gt;Gomez-Nubla, Leticia 2&lt;/author&gt;&lt;author&gt;Carrero, Jose 2&lt;/author&gt;&lt;author&gt;Le&lt;/author&gt;&lt;author&gt;atilde&lt;/author&gt;&lt;author&gt;o, Felipe 3&lt;/author&gt;&lt;author&gt;Madariaga, Juan 2&lt;/author&gt;&lt;author&gt;Silva, Luis 3&lt;/author&gt;&lt;/authors&gt;&lt;/contributors&gt;&lt;titles&gt;&lt;title&gt;Are children playgrounds safe play areas? Inorganic analysis and lead isotope ratios for contamination assessment in recreational (Brazilian) parks&lt;/title&gt;&lt;secondary-title&gt;Environmental Science &amp;amp; Pollution Research&lt;/secondary-title&gt;&lt;/titles&gt;&lt;periodical&gt;&lt;full-title&gt;Environmental Science &amp;amp; Pollution Research&lt;/full-title&gt;&lt;/periodical&gt;&lt;pages&gt;24333-24345&lt;/pages&gt;&lt;volume&gt;Vol.24&lt;/volume&gt;&lt;number&gt;No.31&lt;/number&gt;&lt;keywords&gt;&lt;keyword&gt;Chemometric analysis&lt;/keyword&gt;&lt;keyword&gt;Human health&lt;/keyword&gt;&lt;keyword&gt;ICP-MS&lt;/keyword&gt;&lt;keyword&gt;Lead isotopic ratio&lt;/keyword&gt;&lt;keyword&gt;Metals&lt;/keyword&gt;&lt;keyword&gt;Normalized-and-Weighted Average Concentration&lt;/keyword&gt;&lt;/keywords&gt;&lt;dates&gt;&lt;year&gt;2017&lt;/year&gt;&lt;/dates&gt;&lt;isbn&gt;0944-1344&lt;/isbn&gt;&lt;urls&gt;&lt;/urls&gt;&lt;electronic-resource-num&gt;10.1007/s11356-017-9831-6&lt;/electronic-resource-num&gt;&lt;/record&gt;&lt;/Cite&gt;&lt;/EndNote&gt;</w:instrTex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Gredilla et al. 2017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fldChar w:fldCharType="end"/>
            </w:r>
          </w:p>
        </w:tc>
      </w:tr>
      <w:tr w:rsidR="00F71DEE" w14:paraId="6DF69707" w14:textId="77777777" w:rsidTr="00F6187D">
        <w:trPr>
          <w:trHeight w:val="312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</w:tcPr>
          <w:p w14:paraId="6BF7D637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USA, Ohio</w:t>
            </w:r>
          </w:p>
        </w:tc>
        <w:tc>
          <w:tcPr>
            <w:tcW w:w="15" w:type="pct"/>
            <w:tcBorders>
              <w:top w:val="nil"/>
              <w:left w:val="nil"/>
              <w:bottom w:val="nil"/>
              <w:right w:val="nil"/>
            </w:tcBorders>
          </w:tcPr>
          <w:p w14:paraId="1DE1F07F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7FD3FCFE" w14:textId="77777777" w:rsidR="00F71DEE" w:rsidRDefault="00F71DEE" w:rsidP="00F6187D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2018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029D99B5" w14:textId="77777777" w:rsidR="00F71DEE" w:rsidRDefault="00F71DEE" w:rsidP="00F6187D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1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1E6AED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0.17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F8EC73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54.21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</w:tcPr>
          <w:p w14:paraId="1893ED58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14.92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04FC4B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7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5.72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04FB359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9.83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CA0189A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0.38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4DC996D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fldChar w:fldCharType="begin"/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instrText xml:space="preserve"> ADDIN EN.CITE &lt;EndNote&gt;&lt;Cite&gt;&lt;Author&gt;Dietrich&lt;/Author&gt;&lt;Year&gt;2018&lt;/Year&gt;&lt;RecNum&gt;5190&lt;/RecNum&gt;&lt;DisplayText&gt;(Dietrich et al. 2018)&lt;/DisplayText&gt;&lt;record&gt;&lt;rec-number&gt;5190&lt;/rec-number&gt;&lt;foreign-keys&gt;&lt;key app="EN" db-id="tzzad2azp5d0ageww9extdfy00ptwz5tptew" timestamp="1597931176"&gt;5190&lt;/key&gt;&lt;/foreign-keys&gt;&lt;ref-type name="Journal Article"&gt;17&lt;/ref-type&gt;&lt;contributors&gt;&lt;authors&gt;&lt;author&gt;Dietrich, Matthew 1&lt;/author&gt;&lt;author&gt;Huling, Justin 2&lt;/author&gt;&lt;author&gt;Krekeler, Mark P.S 2&lt;/author&gt;&lt;/authors&gt;&lt;/contributors&gt;&lt;titles&gt;&lt;title&gt;Metal pollution investigation of Goldman Park, Middletown Ohio: Evidence for steel and coal pollution in a high child use setting&lt;/title&gt;&lt;secondary-title&gt;Science of the Total Environment&lt;/secondary-title&gt;&lt;/titles&gt;&lt;periodical&gt;&lt;full-title&gt;Science of the Total Environment&lt;/full-title&gt;&lt;/periodical&gt;&lt;pages&gt;1350-1362&lt;/pages&gt;&lt;volume&gt;Vol.618&lt;/volume&gt;&lt;keywords&gt;&lt;keyword&gt;Coal pollution&lt;/keyword&gt;&lt;keyword&gt;High child use&lt;/keyword&gt;&lt;keyword&gt;Metal pollution&lt;/keyword&gt;&lt;keyword&gt;Middletown, Ohio&lt;/keyword&gt;&lt;keyword&gt;Steel pollution&lt;/keyword&gt;&lt;/keywords&gt;&lt;dates&gt;&lt;year&gt;2018&lt;/year&gt;&lt;/dates&gt;&lt;isbn&gt;0048-9697;1879-1026&lt;/isbn&gt;&lt;urls&gt;&lt;/urls&gt;&lt;electronic-resource-num&gt;10.1016/j.scitotenv.2017.09.246&lt;/electronic-resource-num&gt;&lt;/record&gt;&lt;/Cite&gt;&lt;/EndNote&gt;</w:instrTex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Dietrich et al. 2018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fldChar w:fldCharType="end"/>
            </w:r>
          </w:p>
        </w:tc>
      </w:tr>
      <w:tr w:rsidR="00F71DEE" w14:paraId="16E86A86" w14:textId="77777777" w:rsidTr="00F6187D">
        <w:trPr>
          <w:trHeight w:val="312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</w:tcPr>
          <w:p w14:paraId="280CDCBC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Irish</w:t>
            </w:r>
          </w:p>
        </w:tc>
        <w:tc>
          <w:tcPr>
            <w:tcW w:w="15" w:type="pct"/>
            <w:tcBorders>
              <w:top w:val="nil"/>
              <w:left w:val="nil"/>
              <w:bottom w:val="nil"/>
              <w:right w:val="nil"/>
            </w:tcBorders>
          </w:tcPr>
          <w:p w14:paraId="107CCF13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F20B6EA" w14:textId="77777777" w:rsidR="00F71DEE" w:rsidRDefault="00F71DEE" w:rsidP="00F6187D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2014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515EC86" w14:textId="77777777" w:rsidR="00F71DEE" w:rsidRDefault="00F71DEE" w:rsidP="00F6187D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1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</w:tcPr>
          <w:p w14:paraId="751FAF63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n/a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985995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n/a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</w:tcPr>
          <w:p w14:paraId="7EB18344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31.2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05B53F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107.4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507214F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n/a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D958B13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80.5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D05144C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fldChar w:fldCharType="begin"/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instrText xml:space="preserve"> ADDIN EN.CITE &lt;EndNote&gt;&lt;Cite&gt;&lt;Author&gt;Dao&lt;/Author&gt;&lt;Year&gt;2014&lt;/Year&gt;&lt;RecNum&gt;5191&lt;/RecNum&gt;&lt;DisplayText&gt;(Dao et al. 2014)&lt;/DisplayText&gt;&lt;record&gt;&lt;rec-number&gt;5191&lt;/rec-number&gt;&lt;foreign-keys&gt;&lt;key app="EN" db-id="tzzad2azp5d0ageww9extdfy00ptwz5tptew" timestamp="1597931176"&gt;5191&lt;/key&gt;&lt;/foreign-keys&gt;&lt;ref-type name="Journal Article"&gt;17&lt;/ref-type&gt;&lt;contributors&gt;&lt;authors&gt;&lt;author&gt;Dao, Ligang&lt;/author&gt;&lt;author&gt;Morrison, Liam 1&lt;/author&gt;&lt;author&gt;Zhang, Hongxuan 2&lt;/author&gt;&lt;author&gt;Zhang, Chaosheng 3&lt;/author&gt;&lt;/authors&gt;&lt;/contributors&gt;&lt;titles&gt;&lt;title&gt;Influences of traffic on Pb, Cu and Zn concentrations in roadside soils of an urban park in Dublin, Ireland&lt;/title&gt;&lt;secondary-title&gt;Environmental Geochemistry &amp;amp; Health&lt;/secondary-title&gt;&lt;/titles&gt;&lt;periodical&gt;&lt;full-title&gt;Environmental Geochemistry &amp;amp; Health&lt;/full-title&gt;&lt;/periodical&gt;&lt;pages&gt;333-343&lt;/pages&gt;&lt;volume&gt;Vol.36&lt;/volume&gt;&lt;number&gt;No.3&lt;/number&gt;&lt;keywords&gt;&lt;keyword&gt;Exponential model&lt;/keyword&gt;&lt;keyword&gt;GIS&lt;/keyword&gt;&lt;keyword&gt;Metals&lt;/keyword&gt;&lt;keyword&gt;Soil contamination&lt;/keyword&gt;&lt;keyword&gt;Traffic&lt;/keyword&gt;&lt;keyword&gt;Urban soil&lt;/keyword&gt;&lt;/keywords&gt;&lt;dates&gt;&lt;year&gt;2014&lt;/year&gt;&lt;/dates&gt;&lt;isbn&gt;0269-4042&lt;/isbn&gt;&lt;urls&gt;&lt;/urls&gt;&lt;electronic-resource-num&gt;10.1007/s10653-013-9553-8&lt;/electronic-resource-num&gt;&lt;/record&gt;&lt;/Cite&gt;&lt;/EndNote&gt;</w:instrTex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Dao et al. 2014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fldChar w:fldCharType="end"/>
            </w:r>
          </w:p>
        </w:tc>
      </w:tr>
      <w:tr w:rsidR="00F71DEE" w14:paraId="0370A000" w14:textId="77777777" w:rsidTr="00F6187D">
        <w:trPr>
          <w:trHeight w:val="312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</w:tcPr>
          <w:p w14:paraId="6D4B5205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Poland</w:t>
            </w:r>
          </w:p>
        </w:tc>
        <w:tc>
          <w:tcPr>
            <w:tcW w:w="15" w:type="pct"/>
            <w:tcBorders>
              <w:top w:val="nil"/>
              <w:left w:val="nil"/>
              <w:bottom w:val="nil"/>
              <w:right w:val="nil"/>
            </w:tcBorders>
          </w:tcPr>
          <w:p w14:paraId="7D96849F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126ABCE1" w14:textId="77777777" w:rsidR="00F71DEE" w:rsidRDefault="00F71DEE" w:rsidP="00F6187D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2017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23DCB39F" w14:textId="77777777" w:rsidR="00F71DEE" w:rsidRDefault="00F71DEE" w:rsidP="00F6187D">
            <w:pPr>
              <w:widowControl/>
              <w:textAlignment w:val="top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1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E390DC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0.8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39274F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16.3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</w:tcPr>
          <w:p w14:paraId="70A5BDF0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55.5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74A1E4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176.7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2736B7E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10.5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0EF7512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120.2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D6B2B80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fldChar w:fldCharType="begin"/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instrText xml:space="preserve"> ADDIN EN.CITE &lt;EndNote&gt;&lt;Cite&gt;&lt;Author&gt;Gąsiorek&lt;/Author&gt;&lt;Year&gt;2017&lt;/Year&gt;&lt;RecNum&gt;5197&lt;/RecNum&gt;&lt;DisplayText&gt;(Gąsiorek et al. 2017)&lt;/DisplayText&gt;&lt;record&gt;&lt;rec-number&gt;5197&lt;/rec-number&gt;&lt;foreign-keys&gt;&lt;key app="EN" db-id="tzzad2azp5d0ageww9extdfy00ptwz5tptew" timestamp="1599054503"&gt;5197&lt;/key&gt;&lt;/foreign-keys&gt;&lt;ref-type name="Journal Article"&gt;17&lt;/ref-type&gt;&lt;contributors&gt;&lt;authors&gt;&lt;author&gt;Gąsiorek, Michał 1&lt;/author&gt;&lt;author&gt;Kowalska, Joanna 1&lt;/author&gt;&lt;author&gt;Mazurek, Ryszard 1&lt;/author&gt;&lt;author&gt;Pająk, Marek 2&lt;/author&gt;&lt;/authors&gt;&lt;/contributors&gt;&lt;titles&gt;&lt;title&gt;Comprehensive assessment of heavy metal pollution in topsoil of historical urban park on an example of the Planty Park in Krakow (Poland)&lt;/title&gt;&lt;secondary-title&gt;Chemosphere&lt;/secondary-title&gt;&lt;/titles&gt;&lt;periodical&gt;&lt;full-title&gt;Chemosphere&lt;/full-title&gt;&lt;/periodical&gt;&lt;pages&gt;148-158&lt;/pages&gt;&lt;volume&gt;Vol.179&lt;/volume&gt;&lt;keywords&gt;&lt;keyword&gt;Anthropogenic activity&lt;/keyword&gt;&lt;keyword&gt;Heavy metal enrichment&lt;/keyword&gt;&lt;keyword&gt;Pollution indices&lt;/keyword&gt;&lt;keyword&gt;Urban parks&lt;/keyword&gt;&lt;/keywords&gt;&lt;dates&gt;&lt;year&gt;2017&lt;/year&gt;&lt;/dates&gt;&lt;isbn&gt;0045-6535&lt;/isbn&gt;&lt;urls&gt;&lt;/urls&gt;&lt;electronic-resource-num&gt;10.1016/j.chemosphere.2017.03.106&lt;/electronic-resource-num&gt;&lt;/record&gt;&lt;/Cite&gt;&lt;/EndNote&gt;</w:instrTex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Gąsiorek et al. 2017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fldChar w:fldCharType="end"/>
            </w:r>
          </w:p>
        </w:tc>
      </w:tr>
      <w:tr w:rsidR="00F71DEE" w14:paraId="7526D8C2" w14:textId="77777777" w:rsidTr="00F6187D">
        <w:trPr>
          <w:trHeight w:val="312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</w:tcPr>
          <w:p w14:paraId="12B6D2F4" w14:textId="77777777" w:rsidR="00F71DEE" w:rsidRDefault="00F71DEE" w:rsidP="00F6187D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Turkey</w:t>
            </w:r>
          </w:p>
        </w:tc>
        <w:tc>
          <w:tcPr>
            <w:tcW w:w="15" w:type="pct"/>
            <w:tcBorders>
              <w:top w:val="nil"/>
              <w:left w:val="nil"/>
              <w:bottom w:val="nil"/>
              <w:right w:val="nil"/>
            </w:tcBorders>
          </w:tcPr>
          <w:p w14:paraId="0AC7A1E7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79AC46E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2016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76E7B8F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16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8727B7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1.053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0B809B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54.67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</w:tcPr>
          <w:p w14:paraId="44518E14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37.54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C471F5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91.92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6546B92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39.23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FAF6FEB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38.98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86566D5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fldChar w:fldCharType="begin"/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instrText xml:space="preserve"> ADDIN EN.CITE &lt;EndNote&gt;&lt;Cite&gt;&lt;Author&gt;Goksel&lt;/Author&gt;&lt;Year&gt;2016&lt;/Year&gt;&lt;RecNum&gt;5198&lt;/RecNum&gt;&lt;DisplayText&gt;(Goksel et al. 2016)&lt;/DisplayText&gt;&lt;record&gt;&lt;rec-number&gt;5198&lt;/rec-number&gt;&lt;foreign-keys&gt;&lt;key app="EN" db-id="tzzad2azp5d0ageww9extdfy00ptwz5tptew" timestamp="1599056760"&gt;5198&lt;/key&gt;&lt;/foreign-keys&gt;&lt;ref-type name="Journal Article"&gt;17&lt;/ref-type&gt;&lt;contributors&gt;&lt;authors&gt;&lt;author&gt;Demir Goksel&lt;/author&gt;&lt;author&gt;Ozcan H. Kurtulus&lt;/author&gt;&lt;author&gt;Ozdemir Huseyin&lt;/author&gt;&lt;author&gt;Pektas Ali Osman&lt;/author&gt;&lt;author&gt;Oruc Ilker&lt;/author&gt;&lt;author&gt;Buyukyildiz Muhammet&lt;/author&gt;&lt;/authors&gt;&lt;/contributors&gt;&lt;titles&gt;&lt;title&gt;Heavy metal concentrations of selected public parks of Istanbul City&lt;/title&gt;&lt;secondary-title&gt;MATEC Web of Conferences&lt;/secondary-title&gt;&lt;/titles&gt;&lt;periodical&gt;&lt;full-title&gt;MATEC Web of Conferences&lt;/full-title&gt;&lt;/periodical&gt;&lt;pages&gt;2001&lt;/pages&gt;&lt;volume&gt;Vol.64&lt;/volume&gt;&lt;dates&gt;&lt;year&gt;2016&lt;/year&gt;&lt;/dates&gt;&lt;isbn&gt;2261-236X&lt;/isbn&gt;&lt;urls&gt;&lt;/urls&gt;&lt;electronic-resource-num&gt;10.1051/matecconf/20166402001&lt;/electronic-resource-num&gt;&lt;/record&gt;&lt;/Cite&gt;&lt;/EndNote&gt;</w:instrTex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Goksel et al. 2016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fldChar w:fldCharType="end"/>
            </w:r>
          </w:p>
        </w:tc>
      </w:tr>
      <w:tr w:rsidR="00F71DEE" w14:paraId="4BB81F18" w14:textId="77777777" w:rsidTr="00F6187D">
        <w:trPr>
          <w:trHeight w:val="312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</w:tcPr>
          <w:p w14:paraId="6E569371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highlight w:val="cyan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China, W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uhan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*</w:t>
            </w:r>
          </w:p>
        </w:tc>
        <w:tc>
          <w:tcPr>
            <w:tcW w:w="15" w:type="pct"/>
            <w:tcBorders>
              <w:top w:val="nil"/>
              <w:left w:val="nil"/>
              <w:bottom w:val="nil"/>
              <w:right w:val="nil"/>
            </w:tcBorders>
          </w:tcPr>
          <w:p w14:paraId="0A6357C1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02A4AC7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2020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1836899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78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</w:tcPr>
          <w:p w14:paraId="795060D0" w14:textId="77777777" w:rsidR="00F71DEE" w:rsidRDefault="00F71DEE" w:rsidP="00F6187D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4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.46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</w:tcPr>
          <w:p w14:paraId="1B9F0459" w14:textId="77777777" w:rsidR="00F71DEE" w:rsidRDefault="00F71DEE" w:rsidP="00F6187D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58.74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</w:tcPr>
          <w:p w14:paraId="3E769CAE" w14:textId="77777777" w:rsidR="00F71DEE" w:rsidRDefault="00F71DEE" w:rsidP="00F6187D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31.39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</w:tcPr>
          <w:p w14:paraId="67658A96" w14:textId="77777777" w:rsidR="00F71DEE" w:rsidRDefault="00F71DEE" w:rsidP="00F6187D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186.28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3D82925B" w14:textId="77777777" w:rsidR="00F71DEE" w:rsidRDefault="00F71DEE" w:rsidP="00F6187D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27.00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55357C2F" w14:textId="77777777" w:rsidR="00F71DEE" w:rsidRDefault="00F71DEE" w:rsidP="00F6187D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34.89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FE9E9B7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This study</w:t>
            </w:r>
          </w:p>
        </w:tc>
      </w:tr>
      <w:tr w:rsidR="00F71DEE" w14:paraId="2840E477" w14:textId="77777777" w:rsidTr="00F6187D">
        <w:trPr>
          <w:trHeight w:val="312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</w:tcPr>
          <w:p w14:paraId="718DC13E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China, Beijing</w:t>
            </w:r>
          </w:p>
        </w:tc>
        <w:tc>
          <w:tcPr>
            <w:tcW w:w="15" w:type="pct"/>
            <w:tcBorders>
              <w:top w:val="nil"/>
              <w:left w:val="nil"/>
              <w:bottom w:val="nil"/>
              <w:right w:val="nil"/>
            </w:tcBorders>
          </w:tcPr>
          <w:p w14:paraId="663B6C72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0BC343F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2019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F2D1EC5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21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0222CA" w14:textId="77777777" w:rsidR="00F71DEE" w:rsidRDefault="00F71DEE" w:rsidP="00F6187D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.49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</w:tcPr>
          <w:p w14:paraId="69FD7433" w14:textId="77777777" w:rsidR="00F71DEE" w:rsidRDefault="00F71DEE" w:rsidP="00F6187D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63.57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</w:tcPr>
          <w:p w14:paraId="3B5FBA0B" w14:textId="77777777" w:rsidR="00F71DEE" w:rsidRDefault="00F71DEE" w:rsidP="00F6187D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5.49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7118F4" w14:textId="77777777" w:rsidR="00F71DEE" w:rsidRDefault="00F71DEE" w:rsidP="00F6187D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45.7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27D72421" w14:textId="77777777" w:rsidR="00F71DEE" w:rsidRDefault="00F71DEE" w:rsidP="00F6187D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7.12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0391D784" w14:textId="77777777" w:rsidR="00F71DEE" w:rsidRDefault="00F71DEE" w:rsidP="00F6187D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7.56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D05880C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fldChar w:fldCharType="begin"/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instrText xml:space="preserve"> ADDIN EN.CITE &lt;EndNote&gt;&lt;Cite&gt;&lt;Author&gt;Jin&lt;/Author&gt;&lt;Year&gt;2019&lt;/Year&gt;&lt;RecNum&gt;3763&lt;/RecNum&gt;&lt;DisplayText&gt;(Jin et al. 2019)&lt;/DisplayText&gt;&lt;record&gt;&lt;rec-number&gt;3763&lt;/rec-number&gt;&lt;foreign-keys&gt;&lt;key app="EN" db-id="tzzad2azp5d0ageww9extdfy00ptwz5tptew" timestamp="1551846309" guid="5fa6541c-92dc-4789-aad5-454d025fb97e"&gt;3763&lt;/key&gt;&lt;/foreign-keys&gt;&lt;ref-type name="Journal Article"&gt;17&lt;/ref-type&gt;&lt;contributors&gt;&lt;authors&gt;&lt;author&gt;Jin, Y. L.&lt;/author&gt;&lt;author&gt;O&amp;apos;Connor, D.&lt;/author&gt;&lt;author&gt;Ok, Y. S.&lt;/author&gt;&lt;author&gt;Tsang, D. C. W.&lt;/author&gt;&lt;author&gt;Liu, A.&lt;/author&gt;&lt;author&gt;Hou, D. Y.&lt;/author&gt;&lt;/authors&gt;&lt;/contributors&gt;&lt;titles&gt;&lt;title&gt;Assessment of sources of heavy metals in soil and dust at children&amp;apos;s playgrounds in Beijing using GIS and multivariate statistical analysis&lt;/title&gt;&lt;secondary-title&gt;Environment International&lt;/secondary-title&gt;&lt;/titles&gt;&lt;periodical&gt;&lt;full-title&gt;Environment International&lt;/full-title&gt;&lt;/periodical&gt;&lt;pages&gt;320-328&lt;/pages&gt;&lt;volume&gt;124&lt;/volume&gt;&lt;dates&gt;&lt;year&gt;2019&lt;/year&gt;&lt;pub-dates&gt;&lt;date&gt;Mar&lt;/date&gt;&lt;/pub-dates&gt;&lt;/dates&gt;&lt;isbn&gt;0160-4120&lt;/isbn&gt;&lt;accession-num&gt;WOS:000457122700032&lt;/accession-num&gt;&lt;urls&gt;&lt;related-urls&gt;&lt;url&gt;&amp;lt;Go to ISI&amp;gt;://WOS:000457122700032&lt;/url&gt;&lt;url&gt;https://www.sciencedirect.com/science/article/pii/S0160412018328757?via%3Dihub&lt;/url&gt;&lt;/related-urls&gt;&lt;/urls&gt;&lt;electronic-resource-num&gt;10.1016/j.envint.2019.01.024&lt;/electronic-resource-num&gt;&lt;/record&gt;&lt;/Cite&gt;&lt;/EndNote&gt;</w:instrTex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L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iu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et al. 2020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fldChar w:fldCharType="end"/>
            </w:r>
          </w:p>
        </w:tc>
      </w:tr>
      <w:tr w:rsidR="00F71DEE" w14:paraId="77099621" w14:textId="77777777" w:rsidTr="00F6187D">
        <w:trPr>
          <w:trHeight w:val="312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</w:tcPr>
          <w:p w14:paraId="5C89743B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highlight w:val="cyan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China, Urumqi</w:t>
            </w:r>
          </w:p>
        </w:tc>
        <w:tc>
          <w:tcPr>
            <w:tcW w:w="15" w:type="pct"/>
            <w:tcBorders>
              <w:top w:val="nil"/>
              <w:left w:val="nil"/>
              <w:bottom w:val="nil"/>
              <w:right w:val="nil"/>
            </w:tcBorders>
          </w:tcPr>
          <w:p w14:paraId="203CF4D2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D88D9A7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2018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612D2CD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15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</w:tcPr>
          <w:p w14:paraId="7B2DFB54" w14:textId="77777777" w:rsidR="00F71DEE" w:rsidRDefault="00F71DEE" w:rsidP="00F6187D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0.714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</w:tcPr>
          <w:p w14:paraId="2E0FC532" w14:textId="77777777" w:rsidR="00F71DEE" w:rsidRDefault="00F71DEE" w:rsidP="00F6187D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9.14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</w:tcPr>
          <w:p w14:paraId="2E0CD66C" w14:textId="77777777" w:rsidR="00F71DEE" w:rsidRDefault="00F71DEE" w:rsidP="00F6187D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42.54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</w:tcPr>
          <w:p w14:paraId="3D8ABD1C" w14:textId="77777777" w:rsidR="00F71DEE" w:rsidRDefault="00F71DEE" w:rsidP="00F6187D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03.7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0E85A6C7" w14:textId="77777777" w:rsidR="00F71DEE" w:rsidRDefault="00F71DEE" w:rsidP="00F6187D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1.27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385BDE56" w14:textId="77777777" w:rsidR="00F71DEE" w:rsidRDefault="00F71DEE" w:rsidP="00F6187D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n/a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76D4C01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fldChar w:fldCharType="begin"/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instrText xml:space="preserve"> ADDIN EN.CITE &lt;EndNote&gt;&lt;Cite&gt;&lt;Author&gt;Zhang&lt;/Author&gt;&lt;Year&gt;2018&lt;/Year&gt;&lt;RecNum&gt;5193&lt;/RecNum&gt;&lt;DisplayText&gt;(Zhang et al. 2018)&lt;/DisplayText&gt;&lt;record&gt;&lt;rec-number&gt;5193&lt;/rec-number&gt;&lt;foreign-keys&gt;&lt;key app="EN" db-id="tzzad2azp5d0ageww9extdfy00ptwz5tptew" timestamp="1597933410"&gt;5193&lt;/key&gt;&lt;/foreign-keys&gt;&lt;ref-type name="Journal Article"&gt;17&lt;/ref-type&gt;&lt;contributors&gt;&lt;authors&gt;&lt;author&gt;Zhang, Z. Y.&lt;/author&gt;&lt;author&gt;Yang, X. D.&lt;/author&gt;&lt;author&gt;Simay, Z.&lt;/author&gt;&lt;author&gt;Mohammed, A.&lt;/author&gt;&lt;/authors&gt;&lt;/contributors&gt;&lt;titles&gt;&lt;title&gt;Health risk evaluation of heavy metals in green land soils from urban parks in Urumqi, northwest China&lt;/title&gt;&lt;secondary-title&gt;Environmental Science and Pollution Research&lt;/secondary-title&gt;&lt;/titles&gt;&lt;periodical&gt;&lt;full-title&gt;Environmental Science and Pollution Research&lt;/full-title&gt;&lt;/periodical&gt;&lt;pages&gt;4459-4473&lt;/pages&gt;&lt;volume&gt;25&lt;/volume&gt;&lt;number&gt;5&lt;/number&gt;&lt;dates&gt;&lt;year&gt;2018&lt;/year&gt;&lt;pub-dates&gt;&lt;date&gt;Feb&lt;/date&gt;&lt;/pub-dates&gt;&lt;/dates&gt;&lt;isbn&gt;0944-1344&lt;/isbn&gt;&lt;accession-num&gt;WOS:000425770300042&lt;/accession-num&gt;&lt;urls&gt;&lt;related-urls&gt;&lt;url&gt;&amp;lt;Go to ISI&amp;gt;://WOS:000425770300042&lt;/url&gt;&lt;url&gt;https://link.springer.com/content/pdf/10.1007%2Fs11356-017-0737-0.pdf&lt;/url&gt;&lt;/related-urls&gt;&lt;/urls&gt;&lt;electronic-resource-num&gt;10.1007/s11356-017-0737-0&lt;/electronic-resource-num&gt;&lt;/record&gt;&lt;/Cite&gt;&lt;/EndNote&gt;</w:instrTex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Zhang et al. 2018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fldChar w:fldCharType="end"/>
            </w:r>
          </w:p>
        </w:tc>
      </w:tr>
      <w:tr w:rsidR="00F71DEE" w14:paraId="55DBC4C5" w14:textId="77777777" w:rsidTr="00F6187D">
        <w:trPr>
          <w:trHeight w:val="312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</w:tcPr>
          <w:p w14:paraId="45D1730A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China, Guangzhou</w:t>
            </w:r>
          </w:p>
        </w:tc>
        <w:tc>
          <w:tcPr>
            <w:tcW w:w="15" w:type="pct"/>
            <w:tcBorders>
              <w:top w:val="nil"/>
              <w:left w:val="nil"/>
              <w:bottom w:val="nil"/>
              <w:right w:val="nil"/>
            </w:tcBorders>
          </w:tcPr>
          <w:p w14:paraId="0F3714A3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F1F6810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2017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2E80628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18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</w:tcPr>
          <w:p w14:paraId="1A40E5EE" w14:textId="77777777" w:rsidR="00F71DEE" w:rsidRDefault="00F71DEE" w:rsidP="00F6187D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0.2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</w:tcPr>
          <w:p w14:paraId="46C1942F" w14:textId="77777777" w:rsidR="00F71DEE" w:rsidRDefault="00F71DEE" w:rsidP="00F6187D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53.1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</w:tcPr>
          <w:p w14:paraId="0B5EACD0" w14:textId="77777777" w:rsidR="00F71DEE" w:rsidRDefault="00F71DEE" w:rsidP="00F6187D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63.7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</w:tcPr>
          <w:p w14:paraId="4A1863F4" w14:textId="77777777" w:rsidR="00F71DEE" w:rsidRDefault="00F71DEE" w:rsidP="00F6187D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91.5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24BF70EB" w14:textId="77777777" w:rsidR="00F71DEE" w:rsidRDefault="00F71DEE" w:rsidP="00F6187D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25.4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5F5BA2B6" w14:textId="77777777" w:rsidR="00F71DEE" w:rsidRDefault="00F71DEE" w:rsidP="00F6187D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110.6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97E1AEC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fldChar w:fldCharType="begin"/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instrText xml:space="preserve"> ADDIN EN.CITE &lt;EndNote&gt;&lt;Cite&gt;&lt;Author&gt;Gu&lt;/Author&gt;&lt;Year&gt;2017&lt;/Year&gt;&lt;RecNum&gt;5201&lt;/RecNum&gt;&lt;DisplayText&gt;(Gu et al. 2017)&lt;/DisplayText&gt;&lt;record&gt;&lt;rec-number&gt;5201&lt;/rec-number&gt;&lt;foreign-keys&gt;&lt;key app="EN" db-id="tzzad2azp5d0ageww9extdfy00ptwz5tptew" timestamp="1599059933"&gt;5201&lt;/key&gt;&lt;/foreign-keys&gt;&lt;ref-type name="Journal Article"&gt;17&lt;/ref-type&gt;&lt;contributors&gt;&lt;authors&gt;&lt;author&gt;Yang-Guang Gu&lt;/author&gt;&lt;author&gt;Qin Lin&lt;/author&gt;&lt;author&gt;Yan-Peng Gao&lt;/author&gt;&lt;/authors&gt;&lt;/contributors&gt;&lt;titles&gt;&lt;title&gt;Reprint of: Metals in exposed-lawn soils from 18 urban parks and its human health implications in southern China&amp;apos;s largest city, Guangzhou&lt;/title&gt;&lt;secondary-title&gt;Journal of Cleaner Production&lt;/secondary-title&gt;&lt;/titles&gt;&lt;periodical&gt;&lt;full-title&gt;Journal of Cleaner Production&lt;/full-title&gt;&lt;/periodical&gt;&lt;pages&gt;S164-S171&lt;/pages&gt;&lt;volume&gt;Vol.163&lt;/volume&gt;&lt;keywords&gt;&lt;keyword&gt;Metals&lt;/keyword&gt;&lt;keyword&gt;Fractionation&lt;/keyword&gt;&lt;keyword&gt;Park soils&lt;/keyword&gt;&lt;keyword&gt;Sequential extraction&lt;/keyword&gt;&lt;keyword&gt;Health risk&lt;/keyword&gt;&lt;/keywords&gt;&lt;dates&gt;&lt;year&gt;2017&lt;/year&gt;&lt;/dates&gt;&lt;urls&gt;&lt;/urls&gt;&lt;/record&gt;&lt;/Cite&gt;&lt;/EndNote&gt;</w:instrTex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Gu et al. 2017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fldChar w:fldCharType="end"/>
            </w:r>
          </w:p>
        </w:tc>
      </w:tr>
      <w:tr w:rsidR="00F71DEE" w14:paraId="006DBA9F" w14:textId="77777777" w:rsidTr="00F6187D">
        <w:trPr>
          <w:trHeight w:val="312"/>
        </w:trPr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</w:tcPr>
          <w:p w14:paraId="6B18AF20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China, Changchun</w:t>
            </w:r>
          </w:p>
        </w:tc>
        <w:tc>
          <w:tcPr>
            <w:tcW w:w="15" w:type="pct"/>
            <w:tcBorders>
              <w:top w:val="nil"/>
              <w:left w:val="nil"/>
              <w:bottom w:val="nil"/>
              <w:right w:val="nil"/>
            </w:tcBorders>
          </w:tcPr>
          <w:p w14:paraId="2D035E9B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5511D13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2015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3D547A8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12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</w:tcPr>
          <w:p w14:paraId="682AC548" w14:textId="77777777" w:rsidR="00F71DEE" w:rsidRDefault="00F71DEE" w:rsidP="00F6187D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0.325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</w:tcPr>
          <w:p w14:paraId="4BDF3F69" w14:textId="77777777" w:rsidR="00F71DEE" w:rsidRDefault="00F71DEE" w:rsidP="00F6187D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59.28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</w:tcPr>
          <w:p w14:paraId="4E907A55" w14:textId="77777777" w:rsidR="00F71DEE" w:rsidRDefault="00F71DEE" w:rsidP="00F6187D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37.82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</w:tcPr>
          <w:p w14:paraId="17B1EAE5" w14:textId="77777777" w:rsidR="00F71DEE" w:rsidRDefault="00F71DEE" w:rsidP="00F6187D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169.26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1F8D08C4" w14:textId="77777777" w:rsidR="00F71DEE" w:rsidRDefault="00F71DEE" w:rsidP="00F6187D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23.08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00961C2D" w14:textId="77777777" w:rsidR="00F71DEE" w:rsidRDefault="00F71DEE" w:rsidP="00F6187D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69.12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9C39D14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fldChar w:fldCharType="begin"/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instrText xml:space="preserve"> ADDIN EN.CITE &lt;EndNote&gt;&lt;Cite&gt;&lt;Author&gt;Liu&lt;/Author&gt;&lt;Year&gt;2015&lt;/Year&gt;&lt;RecNum&gt;5194&lt;/RecNum&gt;&lt;DisplayText&gt;(Liu et al. 2015)&lt;/DisplayText&gt;&lt;record&gt;&lt;rec-number&gt;5194&lt;/rec-number&gt;&lt;foreign-keys&gt;&lt;key app="EN" db-id="tzzad2azp5d0ageww9extdfy00ptwz5tptew" timestamp="1597934003"&gt;5194&lt;/key&gt;&lt;/foreign-keys&gt;&lt;ref-type name="Journal Article"&gt;17&lt;/ref-type&gt;&lt;contributors&gt;&lt;authors&gt;&lt;author&gt;Liu, Qiang&lt;/author&gt;&lt;author&gt;Wang, Yang&lt;/author&gt;&lt;author&gt;Liu, Jingshuang&lt;/author&gt;&lt;author&gt;Wang, Quanying&lt;/author&gt;&lt;author&gt;Zou, Mingying&lt;/author&gt;&lt;/authors&gt;&lt;/contributors&gt;&lt;titles&gt;&lt;title&gt;Grain-size distribution and heavy metal contamination of road dusts in urban parks and squares in Changchun, China&lt;/title&gt;&lt;secondary-title&gt;Environmental Geochemistry &amp;amp; Health&lt;/secondary-title&gt;&lt;/titles&gt;&lt;periodical&gt;&lt;full-title&gt;Environmental Geochemistry &amp;amp; Health&lt;/full-title&gt;&lt;/periodical&gt;&lt;pages&gt;71-82&lt;/pages&gt;&lt;volume&gt;37&lt;/volume&gt;&lt;number&gt;1&lt;/number&gt;&lt;dates&gt;&lt;year&gt;2015&lt;/year&gt;&lt;/dates&gt;&lt;urls&gt;&lt;/urls&gt;&lt;/record&gt;&lt;/Cite&gt;&lt;/EndNote&gt;</w:instrTex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Liu et al. 2015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fldChar w:fldCharType="end"/>
            </w:r>
          </w:p>
        </w:tc>
      </w:tr>
      <w:tr w:rsidR="00F71DEE" w14:paraId="520967B3" w14:textId="77777777" w:rsidTr="00F6187D">
        <w:trPr>
          <w:trHeight w:val="312"/>
        </w:trPr>
        <w:tc>
          <w:tcPr>
            <w:tcW w:w="75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9D2724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China, S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hanghai</w:t>
            </w:r>
          </w:p>
        </w:tc>
        <w:tc>
          <w:tcPr>
            <w:tcW w:w="1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F342D9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6582CFD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2019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FC2BB8E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>0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A201AB" w14:textId="77777777" w:rsidR="00F71DEE" w:rsidRDefault="00F71DEE" w:rsidP="00F6187D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.44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26B0BF" w14:textId="77777777" w:rsidR="00F71DEE" w:rsidRDefault="00F71DEE" w:rsidP="00F6187D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59.14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576EFE" w14:textId="77777777" w:rsidR="00F71DEE" w:rsidRDefault="00F71DEE" w:rsidP="00F6187D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9.05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49FDC9" w14:textId="77777777" w:rsidR="00F71DEE" w:rsidRDefault="00F71DEE" w:rsidP="00F6187D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03.7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0799D713" w14:textId="77777777" w:rsidR="00F71DEE" w:rsidRDefault="00F71DEE" w:rsidP="00F6187D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1.27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 w14:paraId="33DC9938" w14:textId="77777777" w:rsidR="00F71DEE" w:rsidRDefault="00F71DEE" w:rsidP="00F6187D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n/a</w:t>
            </w: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0EEBE5B" w14:textId="77777777" w:rsidR="00F71DEE" w:rsidRDefault="00F71DEE" w:rsidP="00F6187D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fldChar w:fldCharType="begin"/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instrText xml:space="preserve"> ADDIN EN.CITE &lt;EndNote&gt;&lt;Cite&gt;&lt;Author&gt;Wang&lt;/Author&gt;&lt;Year&gt;2019&lt;/Year&gt;&lt;RecNum&gt;5199&lt;/RecNum&gt;&lt;DisplayText&gt;(Wang et al. 2019)&lt;/DisplayText&gt;&lt;record&gt;&lt;rec-number&gt;5199&lt;/rec-number&gt;&lt;foreign-keys&gt;&lt;key app="EN" db-id="tzzad2azp5d0ageww9extdfy00ptwz5tptew" timestamp="1599058899"&gt;5199&lt;/key&gt;&lt;/foreign-keys&gt;&lt;ref-type name="Journal Article"&gt;17&lt;/ref-type&gt;&lt;contributors&gt;&lt;authors&gt;&lt;author&gt;Wang, Mingshi 1&lt;/author&gt;&lt;author&gt;Han, Qiao 1&lt;/author&gt;&lt;author&gt;Gui, Chenlu 1&lt;/author&gt;&lt;author&gt;Cao, Jingli 1&lt;/author&gt;&lt;author&gt;Liu, Yanping 1&lt;/author&gt;&lt;author&gt;He, Xiangdong 1&lt;/author&gt;&lt;author&gt;He, Yuchuan 1&lt;/author&gt;&lt;/authors&gt;&lt;/contributors&gt;&lt;titles&gt;&lt;title&gt;Differences in the risk assessment of soil heavy metals between newly built and original parks in Jiaozuo, Henan Province, China&lt;/title&gt;&lt;secondary-title&gt;Science of the Total Environment&lt;/secondary-title&gt;&lt;/titles&gt;&lt;periodical&gt;&lt;full-title&gt;Science of the Total Environment&lt;/full-title&gt;&lt;/periodical&gt;&lt;pages&gt;1-10&lt;/pages&gt;&lt;volume&gt;Vol.676&lt;/volume&gt;&lt;keywords&gt;&lt;keyword&gt;Newly built parks&lt;/keyword&gt;&lt;keyword&gt;Original parks&lt;/keyword&gt;&lt;keyword&gt;Risk assessment&lt;/keyword&gt;&lt;keyword&gt;Soil heavy metals&lt;/keyword&gt;&lt;/keywords&gt;&lt;dates&gt;&lt;year&gt;2019&lt;/year&gt;&lt;/dates&gt;&lt;isbn&gt;0048-9697&lt;/isbn&gt;&lt;urls&gt;&lt;/urls&gt;&lt;electronic-resource-num&gt;10.1016/j.scitotenv.2019.03.396&lt;/electronic-resource-num&gt;&lt;/record&gt;&lt;/Cite&gt;&lt;/EndNote&gt;</w:instrTex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Wang et al. 2018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fldChar w:fldCharType="end"/>
            </w:r>
          </w:p>
        </w:tc>
      </w:tr>
    </w:tbl>
    <w:p w14:paraId="4DDC122C" w14:textId="77777777" w:rsidR="00F71DEE" w:rsidRDefault="00F71DEE" w:rsidP="00F71DEE">
      <w:pPr>
        <w:jc w:val="left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n/a, data not available.</w:t>
      </w:r>
    </w:p>
    <w:p w14:paraId="0EB1FB27" w14:textId="77777777" w:rsidR="00F71DEE" w:rsidRDefault="00F71DEE" w:rsidP="00F71DEE">
      <w:pPr>
        <w:widowControl/>
        <w:jc w:val="left"/>
        <w:rPr>
          <w:rFonts w:ascii="Times New Roman" w:eastAsia="等线" w:hAnsi="Times New Roman" w:cs="Times New Roman"/>
          <w:b/>
          <w:kern w:val="0"/>
          <w:szCs w:val="21"/>
        </w:rPr>
      </w:pPr>
    </w:p>
    <w:p w14:paraId="5CFCC07D" w14:textId="77777777" w:rsidR="00F71DEE" w:rsidRDefault="00F71DEE" w:rsidP="00F71DEE">
      <w:pPr>
        <w:widowControl/>
        <w:jc w:val="left"/>
        <w:rPr>
          <w:rFonts w:ascii="Times New Roman" w:eastAsia="等线" w:hAnsi="Times New Roman" w:cs="Times New Roman"/>
          <w:b/>
          <w:kern w:val="0"/>
          <w:sz w:val="24"/>
        </w:rPr>
        <w:sectPr w:rsidR="00F71DEE">
          <w:pgSz w:w="16838" w:h="11906" w:orient="landscape"/>
          <w:pgMar w:top="1800" w:right="1440" w:bottom="1800" w:left="1440" w:header="851" w:footer="992" w:gutter="0"/>
          <w:lnNumType w:countBy="1" w:restart="continuous"/>
          <w:cols w:space="720"/>
          <w:docGrid w:type="lines" w:linePitch="312"/>
        </w:sectPr>
      </w:pPr>
    </w:p>
    <w:p w14:paraId="67715386" w14:textId="77777777" w:rsidR="00F71DEE" w:rsidRDefault="00F71DEE" w:rsidP="00F71DEE">
      <w:pPr>
        <w:widowControl/>
        <w:jc w:val="left"/>
        <w:rPr>
          <w:rFonts w:ascii="Times New Roman" w:eastAsia="等线" w:hAnsi="Times New Roman" w:cs="Times New Roman"/>
          <w:b/>
          <w:kern w:val="0"/>
          <w:sz w:val="24"/>
        </w:rPr>
      </w:pPr>
      <w:r>
        <w:rPr>
          <w:rFonts w:ascii="Times New Roman" w:eastAsia="等线" w:hAnsi="Times New Roman" w:cs="Times New Roman"/>
          <w:b/>
          <w:kern w:val="0"/>
          <w:sz w:val="24"/>
        </w:rPr>
        <w:lastRenderedPageBreak/>
        <w:t>Reference</w:t>
      </w:r>
    </w:p>
    <w:p w14:paraId="019E2CE7" w14:textId="77777777" w:rsidR="00F71DEE" w:rsidRDefault="00F71DEE" w:rsidP="00F71DEE">
      <w:pPr>
        <w:widowControl/>
        <w:ind w:left="480" w:hangingChars="200" w:hanging="480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t>Kim, W., Song, I., Shin, J., Oh, C., Kim, E., Kim, K., Kim, H., Kim, J. and Choi, Y. (2017) A Study on Soil Contamination of Children`s Parks within the Gyeonggi-do Province Area. Korean Journal of Environmental Health Sciences Vol.43(No.3), 233-239.</w:t>
      </w:r>
    </w:p>
    <w:p w14:paraId="2C2D38A4" w14:textId="77777777" w:rsidR="00F71DEE" w:rsidRDefault="00F71DEE" w:rsidP="00F71DEE">
      <w:pPr>
        <w:widowControl/>
        <w:ind w:left="480" w:hangingChars="200" w:hanging="480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t>Brtnicky, M., Pecina, V., Hladky, J., Radziemska, M., Koudelkova, Z., Klimanek, M., Richtera, L., Adamcova, D., Elbl, J., Galiova, M.V., Balakova, L., Kynicky, J., Smolikova, V., Houska, J., Vaverkova, M.D., 2019. Assessment of phytotoxicity, environmental and health risks of historical urban park soils. Chemosphere 220, 678-686.</w:t>
      </w:r>
    </w:p>
    <w:p w14:paraId="5DE2B130" w14:textId="77777777" w:rsidR="00F71DEE" w:rsidRDefault="00F71DEE" w:rsidP="00F71DEE">
      <w:pPr>
        <w:widowControl/>
        <w:ind w:left="480" w:hangingChars="200" w:hanging="480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t>Khan, S., Munir, S., Sajjad, M. and 1, G.L. (2016) Urban park soil contamination by potentially harmful elements and human health risk in Peshawar City, Khyber Pakhtunkhwa, Pakistan. Journal of Geochemical Exploration Vol.165, 102-110.</w:t>
      </w:r>
    </w:p>
    <w:p w14:paraId="5CB459F6" w14:textId="77777777" w:rsidR="00F71DEE" w:rsidRDefault="00F71DEE" w:rsidP="00F71DEE">
      <w:pPr>
        <w:widowControl/>
        <w:ind w:left="480" w:hangingChars="200" w:hanging="480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t>Kuzmanoski, M.M., Todorović, M.N., Aničić Urošević, M.P. and Rajšić, S.F. (2014) Heavy metal content of soil in urban parks of Belgrade. Hemijska Industrija Vol.68(No.5), 643-651.</w:t>
      </w:r>
    </w:p>
    <w:p w14:paraId="0DEC1A85" w14:textId="77777777" w:rsidR="00F71DEE" w:rsidRDefault="00F71DEE" w:rsidP="00F71DEE">
      <w:pPr>
        <w:widowControl/>
        <w:ind w:left="480" w:hangingChars="200" w:hanging="480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t>Nezat, C.A., Hatch, S.A. and Uecker, T. (2017) Heavy metal content in urban residential and park soils: A case study in Spokane, Washington, USA. Applied Geochemistry Vol.78, 186-193.</w:t>
      </w:r>
    </w:p>
    <w:p w14:paraId="35C2263A" w14:textId="77777777" w:rsidR="00F71DEE" w:rsidRDefault="00F71DEE" w:rsidP="00F71DEE">
      <w:pPr>
        <w:widowControl/>
        <w:ind w:left="480" w:hangingChars="200" w:hanging="480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t>Rate, A.W. (2018) Multielement geochemistry identifies the spatial pattern of soil and sediment contamination in an urban parkland, Western Australia. Science of the Total Environment 627, 1106-1120.</w:t>
      </w:r>
    </w:p>
    <w:p w14:paraId="7441449A" w14:textId="77777777" w:rsidR="00F71DEE" w:rsidRDefault="00F71DEE" w:rsidP="00F71DEE">
      <w:pPr>
        <w:widowControl/>
        <w:ind w:left="480" w:hangingChars="200" w:hanging="480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t>Gredilla, A., Fdez-Ortiz de Vallejuelo, S., Gomez-Nubla, L., Carrero, J., Le, atilde, o, F., Madariaga, J. and Silva, L. (2017) Are children playgrounds safe play areas? Inorganic analysis and lead isotope ratios for contamination assessment in recreational (Brazilian) parks. Environmental Science &amp; Pollution Research Vol.24(No.31), 24333-24345.</w:t>
      </w:r>
    </w:p>
    <w:p w14:paraId="06F1B75E" w14:textId="77777777" w:rsidR="00F71DEE" w:rsidRDefault="00F71DEE" w:rsidP="00F71DEE">
      <w:pPr>
        <w:widowControl/>
        <w:ind w:left="480" w:hangingChars="200" w:hanging="480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t>Dietrich, M., Huling, J. and Krekeler, M.P.S. (2018) Metal pollution investigation of Goldman Park, Middletown Ohio: Evidence for steel and coal pollution in a high child use setting. Science of the Total Environment Vol.618, 1350-1362.</w:t>
      </w:r>
    </w:p>
    <w:p w14:paraId="02144886" w14:textId="77777777" w:rsidR="00F71DEE" w:rsidRDefault="00F71DEE" w:rsidP="00F71DEE">
      <w:pPr>
        <w:widowControl/>
        <w:ind w:left="480" w:hangingChars="200" w:hanging="480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t>Dao, L., Morrison, L., Zhang, H. and Zhang, C. (2014) Influences of traffic on Pb, Cu and Zn concentrations in roadside soils of an urban park in Dublin, Ireland. Environmental Geochemistry &amp; Health Vol.36(No.3), 333-343.</w:t>
      </w:r>
    </w:p>
    <w:p w14:paraId="5F2EF912" w14:textId="77777777" w:rsidR="00F71DEE" w:rsidRDefault="00F71DEE" w:rsidP="00F71DEE">
      <w:pPr>
        <w:widowControl/>
        <w:ind w:left="480" w:hangingChars="200" w:hanging="480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t>Gąsiorek, M., Kowalska, J., Mazurek, R. and Pająk, M. (2017) Comprehensive assessment of heavy metal pollution in topsoil of historical urban park on an example of the Planty Park in Krakow (Poland). Chemosphere Vol.179, 148-158.</w:t>
      </w:r>
    </w:p>
    <w:p w14:paraId="281610D1" w14:textId="77777777" w:rsidR="00F71DEE" w:rsidRDefault="00F71DEE" w:rsidP="00F71DEE">
      <w:pPr>
        <w:widowControl/>
        <w:ind w:left="480" w:hangingChars="200" w:hanging="480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t>Goksel, D., Kurtulus, O.H., Huseyin, O., Osman, P.A., Ilker, O. and Muhammet, B. (2016) Heavy metal concentrations of selected public parks of Istanbul City. MATEC Web of Conferences Vol.64, 2001.</w:t>
      </w:r>
    </w:p>
    <w:p w14:paraId="718FF445" w14:textId="77777777" w:rsidR="00F71DEE" w:rsidRDefault="00F71DEE" w:rsidP="00F71DEE">
      <w:pPr>
        <w:widowControl/>
        <w:ind w:left="480" w:hangingChars="200" w:hanging="480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t>L</w:t>
      </w:r>
      <w:r>
        <w:rPr>
          <w:rFonts w:ascii="Times New Roman" w:eastAsia="宋体" w:hAnsi="Times New Roman" w:cs="Times New Roman" w:hint="eastAsia"/>
          <w:sz w:val="24"/>
        </w:rPr>
        <w:t>iu</w:t>
      </w:r>
      <w:r>
        <w:rPr>
          <w:rFonts w:ascii="Times New Roman" w:eastAsia="宋体" w:hAnsi="Times New Roman" w:cs="Times New Roman"/>
          <w:sz w:val="24"/>
        </w:rPr>
        <w:t>, L.L., L</w:t>
      </w:r>
      <w:r>
        <w:rPr>
          <w:rFonts w:ascii="Times New Roman" w:eastAsia="宋体" w:hAnsi="Times New Roman" w:cs="Times New Roman" w:hint="eastAsia"/>
          <w:sz w:val="24"/>
        </w:rPr>
        <w:t>iu</w:t>
      </w:r>
      <w:r>
        <w:rPr>
          <w:rFonts w:ascii="Times New Roman" w:eastAsia="宋体" w:hAnsi="Times New Roman" w:cs="Times New Roman"/>
          <w:sz w:val="24"/>
        </w:rPr>
        <w:t>, Q., M</w:t>
      </w:r>
      <w:r>
        <w:rPr>
          <w:rFonts w:ascii="Times New Roman" w:eastAsia="宋体" w:hAnsi="Times New Roman" w:cs="Times New Roman" w:hint="eastAsia"/>
          <w:sz w:val="24"/>
        </w:rPr>
        <w:t>a</w:t>
      </w:r>
      <w:r>
        <w:rPr>
          <w:rFonts w:ascii="Times New Roman" w:eastAsia="宋体" w:hAnsi="Times New Roman" w:cs="Times New Roman"/>
          <w:sz w:val="24"/>
        </w:rPr>
        <w:t>, J. and W</w:t>
      </w:r>
      <w:r>
        <w:rPr>
          <w:rFonts w:ascii="Times New Roman" w:eastAsia="宋体" w:hAnsi="Times New Roman" w:cs="Times New Roman" w:hint="eastAsia"/>
          <w:sz w:val="24"/>
        </w:rPr>
        <w:t>u</w:t>
      </w:r>
      <w:r>
        <w:rPr>
          <w:rFonts w:ascii="Times New Roman" w:eastAsia="宋体" w:hAnsi="Times New Roman" w:cs="Times New Roman"/>
          <w:sz w:val="24"/>
        </w:rPr>
        <w:t>, H. (2020) Heavy metal(loid)s in the topsoil of urban parks in Beijing, China: Concentrations,potential sources, and risk assessment.</w:t>
      </w:r>
      <w:r>
        <w:t xml:space="preserve"> </w:t>
      </w:r>
      <w:r>
        <w:rPr>
          <w:rFonts w:ascii="Times New Roman" w:eastAsia="宋体" w:hAnsi="Times New Roman" w:cs="Times New Roman"/>
          <w:sz w:val="24"/>
        </w:rPr>
        <w:t>Environmental Pollution Volume 260, 114083.</w:t>
      </w:r>
    </w:p>
    <w:p w14:paraId="3A9AECCF" w14:textId="77777777" w:rsidR="00F71DEE" w:rsidRDefault="00F71DEE" w:rsidP="00F71DEE">
      <w:pPr>
        <w:widowControl/>
        <w:ind w:left="480" w:hangingChars="200" w:hanging="480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lastRenderedPageBreak/>
        <w:t>Zhang, Z.Y., Yang, X.D., Simay, Z. and Mohammed, A. (2018) Health risk evaluation of heavy metals in green land soils from urban parks in Urumqi, northwest China. Environmental Science and Pollution Research 25(5), 4459-4473.</w:t>
      </w:r>
    </w:p>
    <w:p w14:paraId="647B90D9" w14:textId="77777777" w:rsidR="00F71DEE" w:rsidRDefault="00F71DEE" w:rsidP="00F71DEE">
      <w:pPr>
        <w:widowControl/>
        <w:ind w:left="480" w:hangingChars="200" w:hanging="480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t>Gu, Y.-G., Lin, Q. and Gao, Y.-P. (2017) Reprint of: Metals in exposed-lawn soils from 18 urban parks and its human health implications in southern China's largest city, Guangzhou. Journal of Cleaner Production Vol.163, S164-S171.</w:t>
      </w:r>
    </w:p>
    <w:p w14:paraId="7370B1E4" w14:textId="77777777" w:rsidR="00F71DEE" w:rsidRDefault="00F71DEE" w:rsidP="00F71DEE">
      <w:pPr>
        <w:widowControl/>
        <w:ind w:left="480" w:hangingChars="200" w:hanging="480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t>Liu, Q., Wang, Y., Liu, J., Wang, Q. and Zou, M. (2015) Grain-size distribution and heavy metal contamination of road dusts in urban parks and squares in Changchun, China. Environmental Geochemistry &amp; Health 37(1), 71-82.</w:t>
      </w:r>
    </w:p>
    <w:p w14:paraId="45656898" w14:textId="77777777" w:rsidR="00F71DEE" w:rsidRDefault="00F71DEE" w:rsidP="00F71DEE">
      <w:pPr>
        <w:widowControl/>
        <w:ind w:left="480" w:hangingChars="200" w:hanging="480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t xml:space="preserve">Wang, L.N., Chang, J., Zheng, X.R., et al., 2018. Survey of ecological environmental </w:t>
      </w:r>
    </w:p>
    <w:p w14:paraId="5E6A774B" w14:textId="77777777" w:rsidR="00F71DEE" w:rsidRDefault="00F71DEE" w:rsidP="00F71DEE">
      <w:pPr>
        <w:widowControl/>
        <w:ind w:leftChars="200" w:left="420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t>conditions and influential factors for public parks in Shanghai. Chemosphere. 190, 9-16.</w:t>
      </w:r>
    </w:p>
    <w:p w14:paraId="356F5D8D" w14:textId="77777777" w:rsidR="00F71DEE" w:rsidRDefault="00F71DEE" w:rsidP="00F71DEE">
      <w:pPr>
        <w:widowControl/>
        <w:ind w:leftChars="200" w:left="420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fldChar w:fldCharType="begin"/>
      </w:r>
      <w:r>
        <w:rPr>
          <w:rFonts w:ascii="Times New Roman" w:eastAsia="宋体" w:hAnsi="Times New Roman" w:cs="Times New Roman"/>
          <w:sz w:val="24"/>
        </w:rPr>
        <w:instrText xml:space="preserve"> ADDIN EN.REFLIST </w:instrText>
      </w:r>
      <w:r>
        <w:rPr>
          <w:rFonts w:ascii="Times New Roman" w:eastAsia="宋体" w:hAnsi="Times New Roman" w:cs="Times New Roman"/>
          <w:sz w:val="24"/>
        </w:rPr>
        <w:fldChar w:fldCharType="separate"/>
      </w:r>
    </w:p>
    <w:p w14:paraId="0C64B3E1" w14:textId="77777777" w:rsidR="00F71DEE" w:rsidRDefault="00F71DEE" w:rsidP="00F71DEE">
      <w:pPr>
        <w:widowControl/>
        <w:jc w:val="left"/>
        <w:rPr>
          <w:rFonts w:ascii="Times New Roman" w:eastAsia="宋体" w:hAnsi="Times New Roman" w:cs="Times New Roman"/>
          <w:sz w:val="24"/>
          <w:szCs w:val="22"/>
        </w:rPr>
        <w:sectPr w:rsidR="00F71DEE">
          <w:pgSz w:w="11906" w:h="16838"/>
          <w:pgMar w:top="1440" w:right="1800" w:bottom="1440" w:left="1800" w:header="851" w:footer="992" w:gutter="0"/>
          <w:lnNumType w:countBy="1" w:restart="continuous"/>
          <w:cols w:space="720"/>
          <w:docGrid w:type="lines" w:linePitch="312"/>
        </w:sectPr>
      </w:pPr>
    </w:p>
    <w:p w14:paraId="735D6EE3" w14:textId="0449AD5A" w:rsidR="00B35124" w:rsidRDefault="00F71DEE" w:rsidP="00F71DEE">
      <w:pPr>
        <w:jc w:val="left"/>
        <w:rPr>
          <w:rFonts w:ascii="Times New Roman" w:eastAsia="宋体" w:hAnsi="Times New Roman" w:cs="Times New Roman"/>
          <w:sz w:val="24"/>
          <w:szCs w:val="21"/>
        </w:rPr>
      </w:pPr>
      <w:r>
        <w:rPr>
          <w:rFonts w:ascii="Times New Roman" w:eastAsia="宋体" w:hAnsi="Times New Roman" w:cs="Times New Roman"/>
          <w:b/>
          <w:sz w:val="24"/>
        </w:rPr>
        <w:lastRenderedPageBreak/>
        <w:fldChar w:fldCharType="end"/>
      </w:r>
      <w:r w:rsidR="00737B58">
        <w:rPr>
          <w:rFonts w:ascii="Times New Roman" w:eastAsia="宋体" w:hAnsi="Times New Roman" w:cs="Times New Roman"/>
          <w:b/>
          <w:sz w:val="24"/>
          <w:szCs w:val="21"/>
        </w:rPr>
        <w:t>Table S</w:t>
      </w:r>
      <w:r>
        <w:rPr>
          <w:rFonts w:ascii="Times New Roman" w:eastAsia="宋体" w:hAnsi="Times New Roman" w:cs="Times New Roman"/>
          <w:b/>
          <w:sz w:val="24"/>
          <w:szCs w:val="21"/>
        </w:rPr>
        <w:t>7</w:t>
      </w:r>
      <w:r w:rsidR="00737B58">
        <w:rPr>
          <w:rFonts w:ascii="Times New Roman" w:eastAsia="宋体" w:hAnsi="Times New Roman" w:cs="Times New Roman"/>
          <w:b/>
          <w:sz w:val="24"/>
          <w:szCs w:val="21"/>
        </w:rPr>
        <w:t xml:space="preserve"> </w:t>
      </w:r>
      <w:r w:rsidR="00737B58">
        <w:rPr>
          <w:rFonts w:ascii="Times New Roman" w:eastAsia="宋体" w:hAnsi="Times New Roman" w:cs="Times New Roman"/>
          <w:sz w:val="24"/>
          <w:szCs w:val="21"/>
        </w:rPr>
        <w:t>Summary statistics for non-carcinogenic and carcinogenic health risk range</w:t>
      </w:r>
      <w:r w:rsidR="00737B58">
        <w:rPr>
          <w:rFonts w:ascii="Times New Roman" w:eastAsia="宋体" w:hAnsi="Times New Roman" w:cs="Times New Roman"/>
          <w:sz w:val="24"/>
        </w:rPr>
        <w:t xml:space="preserve"> </w:t>
      </w:r>
      <w:r w:rsidR="00737B58">
        <w:rPr>
          <w:rFonts w:ascii="Times New Roman" w:eastAsia="宋体" w:hAnsi="Times New Roman" w:cs="Times New Roman"/>
          <w:sz w:val="24"/>
          <w:szCs w:val="21"/>
        </w:rPr>
        <w:t>based on Monte Carlo simulation using Crystal Ball (vs. 11.1.2.4).</w:t>
      </w:r>
    </w:p>
    <w:tbl>
      <w:tblPr>
        <w:tblStyle w:val="af"/>
        <w:tblpPr w:leftFromText="180" w:rightFromText="180" w:vertAnchor="page" w:horzAnchor="margin" w:tblpY="2564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7"/>
        <w:gridCol w:w="818"/>
        <w:gridCol w:w="2766"/>
        <w:gridCol w:w="2769"/>
        <w:gridCol w:w="1125"/>
        <w:gridCol w:w="1214"/>
        <w:gridCol w:w="2303"/>
        <w:gridCol w:w="2236"/>
      </w:tblGrid>
      <w:tr w:rsidR="00B35124" w14:paraId="37D10D84" w14:textId="77777777">
        <w:trPr>
          <w:trHeight w:val="222"/>
        </w:trPr>
        <w:tc>
          <w:tcPr>
            <w:tcW w:w="260" w:type="pct"/>
            <w:tcBorders>
              <w:top w:val="single" w:sz="8" w:space="0" w:color="auto"/>
            </w:tcBorders>
          </w:tcPr>
          <w:p w14:paraId="62740202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Risk</w:t>
            </w:r>
          </w:p>
        </w:tc>
        <w:tc>
          <w:tcPr>
            <w:tcW w:w="293" w:type="pct"/>
            <w:tcBorders>
              <w:top w:val="single" w:sz="8" w:space="0" w:color="auto"/>
            </w:tcBorders>
          </w:tcPr>
          <w:p w14:paraId="177DF732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HMs</w:t>
            </w:r>
          </w:p>
        </w:tc>
        <w:tc>
          <w:tcPr>
            <w:tcW w:w="1983" w:type="pct"/>
            <w:gridSpan w:val="2"/>
            <w:tcBorders>
              <w:top w:val="single" w:sz="8" w:space="0" w:color="auto"/>
            </w:tcBorders>
          </w:tcPr>
          <w:p w14:paraId="5681054A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Mean</w:t>
            </w:r>
            <w:r>
              <w:rPr>
                <w:rFonts w:ascii="Times New Roman" w:hAnsi="Times New Roman" w:cs="Times New Roman"/>
              </w:rPr>
              <w:t>（</w:t>
            </w:r>
            <w:r>
              <w:rPr>
                <w:rFonts w:ascii="Times New Roman" w:hAnsi="Times New Roman" w:cs="Times New Roman"/>
              </w:rPr>
              <w:t>median</w:t>
            </w:r>
            <w:r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838" w:type="pct"/>
            <w:gridSpan w:val="2"/>
            <w:tcBorders>
              <w:top w:val="single" w:sz="8" w:space="0" w:color="auto"/>
            </w:tcBorders>
          </w:tcPr>
          <w:p w14:paraId="2EB4D6B4" w14:textId="77777777" w:rsidR="00B35124" w:rsidRDefault="00737B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SD</w:t>
            </w:r>
          </w:p>
        </w:tc>
        <w:tc>
          <w:tcPr>
            <w:tcW w:w="1626" w:type="pct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6A9D83AA" w14:textId="77777777" w:rsidR="00B35124" w:rsidRDefault="00737B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</w:t>
            </w:r>
            <w:r>
              <w:rPr>
                <w:rFonts w:ascii="Times New Roman" w:hAnsi="Times New Roman" w:cs="Times New Roman"/>
              </w:rPr>
              <w:t>％</w:t>
            </w:r>
            <w:r>
              <w:rPr>
                <w:rFonts w:ascii="Times New Roman" w:hAnsi="Times New Roman" w:cs="Times New Roman"/>
              </w:rPr>
              <w:t>CI</w:t>
            </w:r>
          </w:p>
        </w:tc>
      </w:tr>
      <w:tr w:rsidR="00B35124" w14:paraId="58D8EEEC" w14:textId="77777777">
        <w:trPr>
          <w:trHeight w:val="222"/>
        </w:trPr>
        <w:tc>
          <w:tcPr>
            <w:tcW w:w="260" w:type="pct"/>
            <w:tcBorders>
              <w:bottom w:val="single" w:sz="8" w:space="0" w:color="auto"/>
            </w:tcBorders>
          </w:tcPr>
          <w:p w14:paraId="6A0044FC" w14:textId="77777777" w:rsidR="00B35124" w:rsidRDefault="00B351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3" w:type="pct"/>
            <w:tcBorders>
              <w:bottom w:val="single" w:sz="8" w:space="0" w:color="auto"/>
            </w:tcBorders>
          </w:tcPr>
          <w:p w14:paraId="2763750E" w14:textId="77777777" w:rsidR="00B35124" w:rsidRDefault="00B351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1" w:type="pct"/>
            <w:tcBorders>
              <w:top w:val="single" w:sz="8" w:space="0" w:color="auto"/>
              <w:bottom w:val="single" w:sz="8" w:space="0" w:color="auto"/>
            </w:tcBorders>
          </w:tcPr>
          <w:p w14:paraId="2D8E5714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Adult</w:t>
            </w:r>
          </w:p>
        </w:tc>
        <w:tc>
          <w:tcPr>
            <w:tcW w:w="992" w:type="pct"/>
            <w:tcBorders>
              <w:top w:val="single" w:sz="8" w:space="0" w:color="auto"/>
              <w:bottom w:val="single" w:sz="8" w:space="0" w:color="auto"/>
            </w:tcBorders>
          </w:tcPr>
          <w:p w14:paraId="48AF6E8F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Children</w:t>
            </w:r>
          </w:p>
        </w:tc>
        <w:tc>
          <w:tcPr>
            <w:tcW w:w="403" w:type="pct"/>
            <w:tcBorders>
              <w:top w:val="single" w:sz="8" w:space="0" w:color="auto"/>
              <w:bottom w:val="single" w:sz="8" w:space="0" w:color="auto"/>
            </w:tcBorders>
          </w:tcPr>
          <w:p w14:paraId="0D314B0E" w14:textId="77777777" w:rsidR="00B35124" w:rsidRDefault="00737B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Adult</w:t>
            </w:r>
          </w:p>
        </w:tc>
        <w:tc>
          <w:tcPr>
            <w:tcW w:w="435" w:type="pct"/>
            <w:tcBorders>
              <w:top w:val="single" w:sz="8" w:space="0" w:color="auto"/>
              <w:bottom w:val="single" w:sz="8" w:space="0" w:color="auto"/>
            </w:tcBorders>
          </w:tcPr>
          <w:p w14:paraId="3719092A" w14:textId="77777777" w:rsidR="00B35124" w:rsidRDefault="00737B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Children</w:t>
            </w:r>
          </w:p>
        </w:tc>
        <w:tc>
          <w:tcPr>
            <w:tcW w:w="825" w:type="pct"/>
            <w:tcBorders>
              <w:top w:val="single" w:sz="8" w:space="0" w:color="auto"/>
              <w:bottom w:val="single" w:sz="8" w:space="0" w:color="auto"/>
            </w:tcBorders>
          </w:tcPr>
          <w:p w14:paraId="5681691F" w14:textId="77777777" w:rsidR="00B35124" w:rsidRDefault="00737B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Adult</w:t>
            </w:r>
          </w:p>
        </w:tc>
        <w:tc>
          <w:tcPr>
            <w:tcW w:w="801" w:type="pct"/>
            <w:tcBorders>
              <w:top w:val="single" w:sz="8" w:space="0" w:color="auto"/>
              <w:bottom w:val="single" w:sz="8" w:space="0" w:color="auto"/>
            </w:tcBorders>
          </w:tcPr>
          <w:p w14:paraId="3DAAB470" w14:textId="77777777" w:rsidR="00B35124" w:rsidRDefault="00737B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Children</w:t>
            </w:r>
          </w:p>
        </w:tc>
      </w:tr>
      <w:tr w:rsidR="00B35124" w14:paraId="088F12D8" w14:textId="77777777">
        <w:trPr>
          <w:trHeight w:val="222"/>
        </w:trPr>
        <w:tc>
          <w:tcPr>
            <w:tcW w:w="260" w:type="pct"/>
          </w:tcPr>
          <w:p w14:paraId="1552C375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HQ</w:t>
            </w:r>
          </w:p>
        </w:tc>
        <w:tc>
          <w:tcPr>
            <w:tcW w:w="293" w:type="pct"/>
          </w:tcPr>
          <w:p w14:paraId="23210C50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Cd</w:t>
            </w:r>
          </w:p>
        </w:tc>
        <w:tc>
          <w:tcPr>
            <w:tcW w:w="991" w:type="pct"/>
          </w:tcPr>
          <w:p w14:paraId="45E2245E" w14:textId="77777777" w:rsidR="00B35124" w:rsidRDefault="00737B58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8.83E-3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（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1.81E-3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）</w:t>
            </w:r>
          </w:p>
        </w:tc>
        <w:tc>
          <w:tcPr>
            <w:tcW w:w="992" w:type="pct"/>
          </w:tcPr>
          <w:p w14:paraId="0F99F2AF" w14:textId="77777777" w:rsidR="00B35124" w:rsidRDefault="00737B58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1.64E-2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（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4.77E-3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）</w:t>
            </w:r>
          </w:p>
        </w:tc>
        <w:tc>
          <w:tcPr>
            <w:tcW w:w="403" w:type="pct"/>
          </w:tcPr>
          <w:p w14:paraId="1FFFD075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3.34E-2</w:t>
            </w:r>
          </w:p>
        </w:tc>
        <w:tc>
          <w:tcPr>
            <w:tcW w:w="435" w:type="pct"/>
          </w:tcPr>
          <w:p w14:paraId="33ECEAC7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4.59E-2</w:t>
            </w:r>
          </w:p>
        </w:tc>
        <w:tc>
          <w:tcPr>
            <w:tcW w:w="825" w:type="pct"/>
          </w:tcPr>
          <w:p w14:paraId="22F798B4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6.43E-5</w:t>
            </w:r>
            <w:r>
              <w:rPr>
                <w:rFonts w:ascii="Times New Roman" w:hAnsi="Times New Roman" w:cs="Times New Roman"/>
              </w:rPr>
              <w:t>，</w:t>
            </w:r>
            <w:r>
              <w:rPr>
                <w:rFonts w:ascii="Times New Roman" w:hAnsi="Times New Roman" w:cs="Times New Roman"/>
              </w:rPr>
              <w:t>6.20E-2</w:t>
            </w:r>
          </w:p>
        </w:tc>
        <w:tc>
          <w:tcPr>
            <w:tcW w:w="801" w:type="pct"/>
          </w:tcPr>
          <w:p w14:paraId="0FAA0504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2.24E-4</w:t>
            </w:r>
            <w:r>
              <w:rPr>
                <w:rFonts w:ascii="Times New Roman" w:hAnsi="Times New Roman" w:cs="Times New Roman"/>
              </w:rPr>
              <w:t>，</w:t>
            </w:r>
            <w:r>
              <w:rPr>
                <w:rFonts w:ascii="Times New Roman" w:hAnsi="Times New Roman" w:cs="Times New Roman"/>
              </w:rPr>
              <w:t>1.10E-1</w:t>
            </w:r>
          </w:p>
        </w:tc>
      </w:tr>
      <w:tr w:rsidR="00B35124" w14:paraId="17E80EAA" w14:textId="77777777">
        <w:trPr>
          <w:trHeight w:val="222"/>
        </w:trPr>
        <w:tc>
          <w:tcPr>
            <w:tcW w:w="260" w:type="pct"/>
          </w:tcPr>
          <w:p w14:paraId="73D29845" w14:textId="77777777" w:rsidR="00B35124" w:rsidRDefault="00B351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3" w:type="pct"/>
          </w:tcPr>
          <w:p w14:paraId="71288AEC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Cr</w:t>
            </w:r>
          </w:p>
        </w:tc>
        <w:tc>
          <w:tcPr>
            <w:tcW w:w="991" w:type="pct"/>
          </w:tcPr>
          <w:p w14:paraId="3B666351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2.43E-2</w:t>
            </w:r>
            <w:r>
              <w:rPr>
                <w:rFonts w:ascii="Times New Roman" w:hAnsi="Times New Roman" w:cs="Times New Roman"/>
              </w:rPr>
              <w:t>（</w:t>
            </w:r>
            <w:r>
              <w:rPr>
                <w:rFonts w:ascii="Times New Roman" w:hAnsi="Times New Roman" w:cs="Times New Roman"/>
              </w:rPr>
              <w:t>1.53E-2</w:t>
            </w:r>
            <w:r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992" w:type="pct"/>
          </w:tcPr>
          <w:p w14:paraId="61FCDD56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6.01E-2</w:t>
            </w:r>
            <w:r>
              <w:rPr>
                <w:rFonts w:ascii="Times New Roman" w:hAnsi="Times New Roman" w:cs="Times New Roman"/>
              </w:rPr>
              <w:t>（</w:t>
            </w:r>
            <w:r>
              <w:rPr>
                <w:rFonts w:ascii="Times New Roman" w:hAnsi="Times New Roman" w:cs="Times New Roman"/>
              </w:rPr>
              <w:t>5.45E-2</w:t>
            </w:r>
            <w:r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403" w:type="pct"/>
          </w:tcPr>
          <w:p w14:paraId="3CC40DF3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3.29E-2</w:t>
            </w:r>
          </w:p>
        </w:tc>
        <w:tc>
          <w:tcPr>
            <w:tcW w:w="435" w:type="pct"/>
          </w:tcPr>
          <w:p w14:paraId="4857F7B9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2.88E-2</w:t>
            </w:r>
          </w:p>
        </w:tc>
        <w:tc>
          <w:tcPr>
            <w:tcW w:w="825" w:type="pct"/>
          </w:tcPr>
          <w:p w14:paraId="71C742E1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4.49E-3</w:t>
            </w:r>
            <w:r>
              <w:rPr>
                <w:rFonts w:ascii="Times New Roman" w:hAnsi="Times New Roman" w:cs="Times New Roman"/>
              </w:rPr>
              <w:t>，</w:t>
            </w:r>
            <w:r>
              <w:rPr>
                <w:rFonts w:ascii="Times New Roman" w:hAnsi="Times New Roman" w:cs="Times New Roman"/>
              </w:rPr>
              <w:t>9.86E-2</w:t>
            </w:r>
          </w:p>
        </w:tc>
        <w:tc>
          <w:tcPr>
            <w:tcW w:w="801" w:type="pct"/>
          </w:tcPr>
          <w:p w14:paraId="045DA74E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2.42E-2</w:t>
            </w:r>
            <w:r>
              <w:rPr>
                <w:rFonts w:ascii="Times New Roman" w:hAnsi="Times New Roman" w:cs="Times New Roman"/>
              </w:rPr>
              <w:t>，</w:t>
            </w:r>
            <w:r>
              <w:rPr>
                <w:rFonts w:ascii="Times New Roman" w:hAnsi="Times New Roman" w:cs="Times New Roman"/>
              </w:rPr>
              <w:t>1.27E-1</w:t>
            </w:r>
          </w:p>
        </w:tc>
      </w:tr>
      <w:tr w:rsidR="00B35124" w14:paraId="6A717749" w14:textId="77777777">
        <w:trPr>
          <w:trHeight w:val="222"/>
        </w:trPr>
        <w:tc>
          <w:tcPr>
            <w:tcW w:w="260" w:type="pct"/>
          </w:tcPr>
          <w:p w14:paraId="3C87537E" w14:textId="77777777" w:rsidR="00B35124" w:rsidRDefault="00B351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3" w:type="pct"/>
          </w:tcPr>
          <w:p w14:paraId="2E9AEA68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Cu</w:t>
            </w:r>
          </w:p>
        </w:tc>
        <w:tc>
          <w:tcPr>
            <w:tcW w:w="991" w:type="pct"/>
          </w:tcPr>
          <w:p w14:paraId="081F6543" w14:textId="77777777" w:rsidR="00B35124" w:rsidRDefault="00737B58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3.41E-4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（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3.03E-4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）</w:t>
            </w:r>
          </w:p>
        </w:tc>
        <w:tc>
          <w:tcPr>
            <w:tcW w:w="992" w:type="pct"/>
          </w:tcPr>
          <w:p w14:paraId="377C67C6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1.94E-3</w:t>
            </w:r>
            <w:r>
              <w:rPr>
                <w:rFonts w:ascii="Times New Roman" w:hAnsi="Times New Roman" w:cs="Times New Roman"/>
              </w:rPr>
              <w:t>（</w:t>
            </w:r>
            <w:r>
              <w:rPr>
                <w:rFonts w:ascii="Times New Roman" w:hAnsi="Times New Roman" w:cs="Times New Roman"/>
              </w:rPr>
              <w:t>1.79E-3</w:t>
            </w:r>
            <w:r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403" w:type="pct"/>
          </w:tcPr>
          <w:p w14:paraId="3AA5E5C1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1.89E-4</w:t>
            </w:r>
          </w:p>
        </w:tc>
        <w:tc>
          <w:tcPr>
            <w:tcW w:w="435" w:type="pct"/>
          </w:tcPr>
          <w:p w14:paraId="096BFA41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8.32E-4</w:t>
            </w:r>
          </w:p>
        </w:tc>
        <w:tc>
          <w:tcPr>
            <w:tcW w:w="825" w:type="pct"/>
          </w:tcPr>
          <w:p w14:paraId="0E6C3AA0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9.41E-5</w:t>
            </w:r>
            <w:r>
              <w:rPr>
                <w:rFonts w:ascii="Times New Roman" w:hAnsi="Times New Roman" w:cs="Times New Roman"/>
              </w:rPr>
              <w:t>，</w:t>
            </w:r>
            <w:r>
              <w:rPr>
                <w:rFonts w:ascii="Times New Roman" w:hAnsi="Times New Roman" w:cs="Times New Roman"/>
              </w:rPr>
              <w:t>8.03E-4</w:t>
            </w:r>
          </w:p>
        </w:tc>
        <w:tc>
          <w:tcPr>
            <w:tcW w:w="801" w:type="pct"/>
          </w:tcPr>
          <w:p w14:paraId="6911C9A4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7.89E-4</w:t>
            </w:r>
            <w:r>
              <w:rPr>
                <w:rFonts w:ascii="Times New Roman" w:hAnsi="Times New Roman" w:cs="Times New Roman"/>
              </w:rPr>
              <w:t>，</w:t>
            </w:r>
            <w:r>
              <w:rPr>
                <w:rFonts w:ascii="Times New Roman" w:hAnsi="Times New Roman" w:cs="Times New Roman"/>
              </w:rPr>
              <w:t>3.96E-3</w:t>
            </w:r>
          </w:p>
        </w:tc>
      </w:tr>
      <w:tr w:rsidR="00B35124" w14:paraId="2C1AA5D3" w14:textId="77777777">
        <w:trPr>
          <w:trHeight w:val="222"/>
        </w:trPr>
        <w:tc>
          <w:tcPr>
            <w:tcW w:w="260" w:type="pct"/>
          </w:tcPr>
          <w:p w14:paraId="1DFA1C24" w14:textId="77777777" w:rsidR="00B35124" w:rsidRDefault="00B351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3" w:type="pct"/>
          </w:tcPr>
          <w:p w14:paraId="1F1644C8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</w:t>
            </w:r>
          </w:p>
        </w:tc>
        <w:tc>
          <w:tcPr>
            <w:tcW w:w="991" w:type="pct"/>
          </w:tcPr>
          <w:p w14:paraId="34596CDF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2.88E-4</w:t>
            </w:r>
            <w:r>
              <w:rPr>
                <w:rFonts w:ascii="Times New Roman" w:hAnsi="Times New Roman" w:cs="Times New Roman"/>
              </w:rPr>
              <w:t>（</w:t>
            </w:r>
            <w:r>
              <w:rPr>
                <w:rFonts w:ascii="Times New Roman" w:hAnsi="Times New Roman" w:cs="Times New Roman"/>
              </w:rPr>
              <w:t>2.54E-4</w:t>
            </w:r>
            <w:r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992" w:type="pct"/>
          </w:tcPr>
          <w:p w14:paraId="65B27409" w14:textId="77777777" w:rsidR="00B35124" w:rsidRDefault="00737B58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1.55E-3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（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1.44E-3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）</w:t>
            </w:r>
          </w:p>
        </w:tc>
        <w:tc>
          <w:tcPr>
            <w:tcW w:w="403" w:type="pct"/>
          </w:tcPr>
          <w:p w14:paraId="0A1A72FC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1.69E-4</w:t>
            </w:r>
          </w:p>
        </w:tc>
        <w:tc>
          <w:tcPr>
            <w:tcW w:w="435" w:type="pct"/>
          </w:tcPr>
          <w:p w14:paraId="33B9EEBC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6.38E-4</w:t>
            </w:r>
          </w:p>
        </w:tc>
        <w:tc>
          <w:tcPr>
            <w:tcW w:w="825" w:type="pct"/>
          </w:tcPr>
          <w:p w14:paraId="7F087D2E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8.22E-5</w:t>
            </w:r>
            <w:r>
              <w:rPr>
                <w:rFonts w:ascii="Times New Roman" w:hAnsi="Times New Roman" w:cs="Times New Roman"/>
              </w:rPr>
              <w:t>，</w:t>
            </w:r>
            <w:r>
              <w:rPr>
                <w:rFonts w:ascii="Times New Roman" w:hAnsi="Times New Roman" w:cs="Times New Roman"/>
              </w:rPr>
              <w:t>6.75E-4</w:t>
            </w:r>
          </w:p>
        </w:tc>
        <w:tc>
          <w:tcPr>
            <w:tcW w:w="801" w:type="pct"/>
          </w:tcPr>
          <w:p w14:paraId="03B75A95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6.58E-4</w:t>
            </w:r>
            <w:r>
              <w:rPr>
                <w:rFonts w:ascii="Times New Roman" w:hAnsi="Times New Roman" w:cs="Times New Roman"/>
              </w:rPr>
              <w:t>，</w:t>
            </w:r>
            <w:r>
              <w:rPr>
                <w:rFonts w:ascii="Times New Roman" w:hAnsi="Times New Roman" w:cs="Times New Roman"/>
              </w:rPr>
              <w:t>3.09E-3</w:t>
            </w:r>
          </w:p>
        </w:tc>
      </w:tr>
      <w:tr w:rsidR="00B35124" w14:paraId="523DF738" w14:textId="77777777">
        <w:trPr>
          <w:trHeight w:val="222"/>
        </w:trPr>
        <w:tc>
          <w:tcPr>
            <w:tcW w:w="260" w:type="pct"/>
          </w:tcPr>
          <w:p w14:paraId="15586320" w14:textId="77777777" w:rsidR="00B35124" w:rsidRDefault="00B351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3" w:type="pct"/>
          </w:tcPr>
          <w:p w14:paraId="7ADF836F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Ni</w:t>
            </w:r>
          </w:p>
        </w:tc>
        <w:tc>
          <w:tcPr>
            <w:tcW w:w="991" w:type="pct"/>
          </w:tcPr>
          <w:p w14:paraId="6BC23E18" w14:textId="77777777" w:rsidR="00B35124" w:rsidRDefault="00737B58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5.92E-4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（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5.30E-4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）</w:t>
            </w:r>
          </w:p>
        </w:tc>
        <w:tc>
          <w:tcPr>
            <w:tcW w:w="992" w:type="pct"/>
          </w:tcPr>
          <w:p w14:paraId="15D519D4" w14:textId="77777777" w:rsidR="00B35124" w:rsidRDefault="00737B58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3.33E-3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（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3.08E-3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）</w:t>
            </w:r>
          </w:p>
        </w:tc>
        <w:tc>
          <w:tcPr>
            <w:tcW w:w="403" w:type="pct"/>
          </w:tcPr>
          <w:p w14:paraId="2B4C9E47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3.32E-4</w:t>
            </w:r>
          </w:p>
        </w:tc>
        <w:tc>
          <w:tcPr>
            <w:tcW w:w="435" w:type="pct"/>
          </w:tcPr>
          <w:p w14:paraId="3560CF7A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1.41E-3</w:t>
            </w:r>
          </w:p>
        </w:tc>
        <w:tc>
          <w:tcPr>
            <w:tcW w:w="825" w:type="pct"/>
          </w:tcPr>
          <w:p w14:paraId="5E045250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1.65E-4</w:t>
            </w:r>
            <w:r>
              <w:rPr>
                <w:rFonts w:ascii="Times New Roman" w:hAnsi="Times New Roman" w:cs="Times New Roman"/>
              </w:rPr>
              <w:t>，</w:t>
            </w:r>
            <w:r>
              <w:rPr>
                <w:rFonts w:ascii="Times New Roman" w:hAnsi="Times New Roman" w:cs="Times New Roman"/>
              </w:rPr>
              <w:t>1.38E-3</w:t>
            </w:r>
          </w:p>
        </w:tc>
        <w:tc>
          <w:tcPr>
            <w:tcW w:w="801" w:type="pct"/>
          </w:tcPr>
          <w:p w14:paraId="66D69C7B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1.34E-3</w:t>
            </w:r>
            <w:r>
              <w:rPr>
                <w:rFonts w:ascii="Times New Roman" w:hAnsi="Times New Roman" w:cs="Times New Roman"/>
              </w:rPr>
              <w:t>，</w:t>
            </w:r>
            <w:r>
              <w:rPr>
                <w:rFonts w:ascii="Times New Roman" w:hAnsi="Times New Roman" w:cs="Times New Roman"/>
              </w:rPr>
              <w:t>6.76E-3</w:t>
            </w:r>
          </w:p>
        </w:tc>
      </w:tr>
      <w:tr w:rsidR="00B35124" w14:paraId="66B90B4B" w14:textId="77777777">
        <w:trPr>
          <w:trHeight w:val="214"/>
        </w:trPr>
        <w:tc>
          <w:tcPr>
            <w:tcW w:w="260" w:type="pct"/>
          </w:tcPr>
          <w:p w14:paraId="2E4205B2" w14:textId="77777777" w:rsidR="00B35124" w:rsidRDefault="00B351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3" w:type="pct"/>
          </w:tcPr>
          <w:p w14:paraId="35E15C26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Pb</w:t>
            </w:r>
          </w:p>
        </w:tc>
        <w:tc>
          <w:tcPr>
            <w:tcW w:w="991" w:type="pct"/>
          </w:tcPr>
          <w:p w14:paraId="2198F985" w14:textId="77777777" w:rsidR="00B35124" w:rsidRDefault="00737B58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4.87E-3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（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4.16E-3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）</w:t>
            </w:r>
          </w:p>
        </w:tc>
        <w:tc>
          <w:tcPr>
            <w:tcW w:w="992" w:type="pct"/>
          </w:tcPr>
          <w:p w14:paraId="04A92362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2.50E-2</w:t>
            </w:r>
            <w:r>
              <w:rPr>
                <w:rFonts w:ascii="Times New Roman" w:hAnsi="Times New Roman" w:cs="Times New Roman"/>
              </w:rPr>
              <w:t>（</w:t>
            </w:r>
            <w:r>
              <w:rPr>
                <w:rFonts w:ascii="Times New Roman" w:hAnsi="Times New Roman" w:cs="Times New Roman"/>
              </w:rPr>
              <w:t>2.27E-2</w:t>
            </w:r>
            <w:r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403" w:type="pct"/>
          </w:tcPr>
          <w:p w14:paraId="67BF25B0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3.43E-3</w:t>
            </w:r>
          </w:p>
        </w:tc>
        <w:tc>
          <w:tcPr>
            <w:tcW w:w="435" w:type="pct"/>
          </w:tcPr>
          <w:p w14:paraId="2B15CEE5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1.14E-2</w:t>
            </w:r>
          </w:p>
        </w:tc>
        <w:tc>
          <w:tcPr>
            <w:tcW w:w="825" w:type="pct"/>
          </w:tcPr>
          <w:p w14:paraId="7EAEE7A0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1.27E-3</w:t>
            </w:r>
            <w:r>
              <w:rPr>
                <w:rFonts w:ascii="Times New Roman" w:hAnsi="Times New Roman" w:cs="Times New Roman"/>
              </w:rPr>
              <w:t>，</w:t>
            </w:r>
            <w:r>
              <w:rPr>
                <w:rFonts w:ascii="Times New Roman" w:hAnsi="Times New Roman" w:cs="Times New Roman"/>
              </w:rPr>
              <w:t>1.23E-2</w:t>
            </w:r>
          </w:p>
        </w:tc>
        <w:tc>
          <w:tcPr>
            <w:tcW w:w="801" w:type="pct"/>
          </w:tcPr>
          <w:p w14:paraId="16F8ED6C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9.84E-3</w:t>
            </w:r>
            <w:r>
              <w:rPr>
                <w:rFonts w:ascii="Times New Roman" w:hAnsi="Times New Roman" w:cs="Times New Roman"/>
              </w:rPr>
              <w:t>，</w:t>
            </w:r>
            <w:r>
              <w:rPr>
                <w:rFonts w:ascii="Times New Roman" w:hAnsi="Times New Roman" w:cs="Times New Roman"/>
              </w:rPr>
              <w:t>5.29E-2</w:t>
            </w:r>
          </w:p>
        </w:tc>
      </w:tr>
      <w:tr w:rsidR="00B35124" w14:paraId="75AEC3A6" w14:textId="77777777">
        <w:trPr>
          <w:trHeight w:val="222"/>
        </w:trPr>
        <w:tc>
          <w:tcPr>
            <w:tcW w:w="260" w:type="pct"/>
          </w:tcPr>
          <w:p w14:paraId="63F32BE3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</w:t>
            </w:r>
          </w:p>
        </w:tc>
        <w:tc>
          <w:tcPr>
            <w:tcW w:w="293" w:type="pct"/>
          </w:tcPr>
          <w:p w14:paraId="02E79609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991" w:type="pct"/>
          </w:tcPr>
          <w:p w14:paraId="09738055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3.92E-2</w:t>
            </w:r>
            <w:r>
              <w:rPr>
                <w:rFonts w:ascii="Times New Roman" w:hAnsi="Times New Roman" w:cs="Times New Roman"/>
              </w:rPr>
              <w:t>（</w:t>
            </w:r>
            <w:r>
              <w:rPr>
                <w:rFonts w:ascii="Times New Roman" w:hAnsi="Times New Roman" w:cs="Times New Roman"/>
              </w:rPr>
              <w:t>2.48E-2</w:t>
            </w:r>
            <w:r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992" w:type="pct"/>
          </w:tcPr>
          <w:p w14:paraId="2F0F050A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1.08E-1</w:t>
            </w:r>
            <w:r>
              <w:rPr>
                <w:rFonts w:ascii="Times New Roman" w:hAnsi="Times New Roman" w:cs="Times New Roman"/>
              </w:rPr>
              <w:t>（</w:t>
            </w:r>
            <w:r>
              <w:rPr>
                <w:rFonts w:ascii="Times New Roman" w:hAnsi="Times New Roman" w:cs="Times New Roman"/>
              </w:rPr>
              <w:t>9.64E-2</w:t>
            </w:r>
            <w:r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403" w:type="pct"/>
          </w:tcPr>
          <w:p w14:paraId="6E411807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5.62E-2</w:t>
            </w:r>
          </w:p>
        </w:tc>
        <w:tc>
          <w:tcPr>
            <w:tcW w:w="435" w:type="pct"/>
          </w:tcPr>
          <w:p w14:paraId="5243B978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6.10E-2</w:t>
            </w:r>
          </w:p>
        </w:tc>
        <w:tc>
          <w:tcPr>
            <w:tcW w:w="825" w:type="pct"/>
          </w:tcPr>
          <w:p w14:paraId="0B2F08A3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7.92E-3</w:t>
            </w:r>
            <w:r>
              <w:rPr>
                <w:rFonts w:ascii="Times New Roman" w:hAnsi="Times New Roman" w:cs="Times New Roman"/>
              </w:rPr>
              <w:t>，</w:t>
            </w:r>
            <w:r>
              <w:rPr>
                <w:rFonts w:ascii="Times New Roman" w:hAnsi="Times New Roman" w:cs="Times New Roman"/>
              </w:rPr>
              <w:t>1.61E-1</w:t>
            </w:r>
          </w:p>
        </w:tc>
        <w:tc>
          <w:tcPr>
            <w:tcW w:w="801" w:type="pct"/>
          </w:tcPr>
          <w:p w14:paraId="266B191A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4.75E-2</w:t>
            </w:r>
            <w:r>
              <w:rPr>
                <w:rFonts w:ascii="Times New Roman" w:hAnsi="Times New Roman" w:cs="Times New Roman"/>
              </w:rPr>
              <w:t>，</w:t>
            </w:r>
            <w:r>
              <w:rPr>
                <w:rFonts w:ascii="Times New Roman" w:hAnsi="Times New Roman" w:cs="Times New Roman"/>
              </w:rPr>
              <w:t>2.37E-1</w:t>
            </w:r>
          </w:p>
        </w:tc>
      </w:tr>
      <w:tr w:rsidR="00B35124" w14:paraId="019B8899" w14:textId="77777777">
        <w:trPr>
          <w:trHeight w:val="222"/>
        </w:trPr>
        <w:tc>
          <w:tcPr>
            <w:tcW w:w="260" w:type="pct"/>
          </w:tcPr>
          <w:p w14:paraId="4C94A2E7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CR</w:t>
            </w:r>
          </w:p>
        </w:tc>
        <w:tc>
          <w:tcPr>
            <w:tcW w:w="293" w:type="pct"/>
          </w:tcPr>
          <w:p w14:paraId="7D3A4B76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Cr</w:t>
            </w:r>
          </w:p>
        </w:tc>
        <w:tc>
          <w:tcPr>
            <w:tcW w:w="991" w:type="pct"/>
          </w:tcPr>
          <w:p w14:paraId="406DDC03" w14:textId="77777777" w:rsidR="00B35124" w:rsidRDefault="00737B58">
            <w:pPr>
              <w:widowControl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5.82E-7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（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5.43E-7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）</w:t>
            </w:r>
          </w:p>
        </w:tc>
        <w:tc>
          <w:tcPr>
            <w:tcW w:w="992" w:type="pct"/>
          </w:tcPr>
          <w:p w14:paraId="519E3987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1.50E-6</w:t>
            </w:r>
            <w:r>
              <w:rPr>
                <w:rFonts w:ascii="Times New Roman" w:hAnsi="Times New Roman" w:cs="Times New Roman"/>
              </w:rPr>
              <w:t>（</w:t>
            </w:r>
            <w:r>
              <w:rPr>
                <w:rFonts w:ascii="Times New Roman" w:hAnsi="Times New Roman" w:cs="Times New Roman"/>
              </w:rPr>
              <w:t>1.40E-6</w:t>
            </w:r>
            <w:r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403" w:type="pct"/>
          </w:tcPr>
          <w:p w14:paraId="3E11D319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2.38E-7</w:t>
            </w:r>
          </w:p>
        </w:tc>
        <w:tc>
          <w:tcPr>
            <w:tcW w:w="435" w:type="pct"/>
          </w:tcPr>
          <w:p w14:paraId="4CDC44DE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5.85E-7</w:t>
            </w:r>
          </w:p>
        </w:tc>
        <w:tc>
          <w:tcPr>
            <w:tcW w:w="825" w:type="pct"/>
          </w:tcPr>
          <w:p w14:paraId="394AC9DF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2.40E-7</w:t>
            </w:r>
            <w:r>
              <w:rPr>
                <w:rFonts w:ascii="Times New Roman" w:hAnsi="Times New Roman" w:cs="Times New Roman"/>
              </w:rPr>
              <w:t>，</w:t>
            </w:r>
            <w:r>
              <w:rPr>
                <w:rFonts w:ascii="Times New Roman" w:hAnsi="Times New Roman" w:cs="Times New Roman"/>
              </w:rPr>
              <w:t>1.17E-6</w:t>
            </w:r>
          </w:p>
        </w:tc>
        <w:tc>
          <w:tcPr>
            <w:tcW w:w="801" w:type="pct"/>
          </w:tcPr>
          <w:p w14:paraId="052F45F5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6.45E-7</w:t>
            </w:r>
            <w:r>
              <w:rPr>
                <w:rFonts w:ascii="Times New Roman" w:hAnsi="Times New Roman" w:cs="Times New Roman"/>
              </w:rPr>
              <w:t>，</w:t>
            </w:r>
            <w:r>
              <w:rPr>
                <w:rFonts w:ascii="Times New Roman" w:hAnsi="Times New Roman" w:cs="Times New Roman"/>
              </w:rPr>
              <w:t>2.91E-6</w:t>
            </w:r>
          </w:p>
        </w:tc>
      </w:tr>
      <w:tr w:rsidR="00B35124" w14:paraId="288B4691" w14:textId="77777777">
        <w:trPr>
          <w:trHeight w:val="222"/>
        </w:trPr>
        <w:tc>
          <w:tcPr>
            <w:tcW w:w="260" w:type="pct"/>
          </w:tcPr>
          <w:p w14:paraId="46D3F8B9" w14:textId="77777777" w:rsidR="00B35124" w:rsidRDefault="00B351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3" w:type="pct"/>
          </w:tcPr>
          <w:p w14:paraId="4CF9B251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Ni</w:t>
            </w:r>
          </w:p>
        </w:tc>
        <w:tc>
          <w:tcPr>
            <w:tcW w:w="991" w:type="pct"/>
          </w:tcPr>
          <w:p w14:paraId="223A9BF4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3.61E-9</w:t>
            </w:r>
            <w:r>
              <w:rPr>
                <w:rFonts w:ascii="Times New Roman" w:hAnsi="Times New Roman" w:cs="Times New Roman"/>
              </w:rPr>
              <w:t>（</w:t>
            </w:r>
            <w:r>
              <w:rPr>
                <w:rFonts w:ascii="Times New Roman" w:hAnsi="Times New Roman" w:cs="Times New Roman"/>
              </w:rPr>
              <w:t>3.29E-9</w:t>
            </w:r>
            <w:r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992" w:type="pct"/>
          </w:tcPr>
          <w:p w14:paraId="3D7DA0E7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2.64E-9</w:t>
            </w:r>
            <w:r>
              <w:rPr>
                <w:rFonts w:ascii="Times New Roman" w:hAnsi="Times New Roman" w:cs="Times New Roman"/>
              </w:rPr>
              <w:t>（</w:t>
            </w:r>
            <w:r>
              <w:rPr>
                <w:rFonts w:ascii="Times New Roman" w:hAnsi="Times New Roman" w:cs="Times New Roman"/>
              </w:rPr>
              <w:t>2.42E-9</w:t>
            </w:r>
            <w:r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403" w:type="pct"/>
          </w:tcPr>
          <w:p w14:paraId="17929FC7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1.65E-9</w:t>
            </w:r>
          </w:p>
        </w:tc>
        <w:tc>
          <w:tcPr>
            <w:tcW w:w="435" w:type="pct"/>
          </w:tcPr>
          <w:p w14:paraId="6F08514F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1.20E-9</w:t>
            </w:r>
          </w:p>
        </w:tc>
        <w:tc>
          <w:tcPr>
            <w:tcW w:w="825" w:type="pct"/>
          </w:tcPr>
          <w:p w14:paraId="2D24307F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1.40E-9</w:t>
            </w:r>
            <w:r>
              <w:rPr>
                <w:rFonts w:ascii="Times New Roman" w:hAnsi="Times New Roman" w:cs="Times New Roman"/>
              </w:rPr>
              <w:t>，</w:t>
            </w:r>
            <w:r>
              <w:rPr>
                <w:rFonts w:ascii="Times New Roman" w:hAnsi="Times New Roman" w:cs="Times New Roman"/>
              </w:rPr>
              <w:t>7.70E-9</w:t>
            </w:r>
          </w:p>
        </w:tc>
        <w:tc>
          <w:tcPr>
            <w:tcW w:w="801" w:type="pct"/>
          </w:tcPr>
          <w:p w14:paraId="60654815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1.00E-9</w:t>
            </w:r>
            <w:r>
              <w:rPr>
                <w:rFonts w:ascii="Times New Roman" w:hAnsi="Times New Roman" w:cs="Times New Roman"/>
              </w:rPr>
              <w:t>，</w:t>
            </w:r>
            <w:r>
              <w:rPr>
                <w:rFonts w:ascii="Times New Roman" w:hAnsi="Times New Roman" w:cs="Times New Roman"/>
              </w:rPr>
              <w:t>5.57E-9</w:t>
            </w:r>
          </w:p>
        </w:tc>
      </w:tr>
      <w:tr w:rsidR="00B35124" w14:paraId="119A8FD8" w14:textId="77777777">
        <w:trPr>
          <w:trHeight w:val="222"/>
        </w:trPr>
        <w:tc>
          <w:tcPr>
            <w:tcW w:w="260" w:type="pct"/>
          </w:tcPr>
          <w:p w14:paraId="021EE299" w14:textId="77777777" w:rsidR="00B35124" w:rsidRDefault="00B351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3" w:type="pct"/>
          </w:tcPr>
          <w:p w14:paraId="75E7CAB7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Pb</w:t>
            </w:r>
          </w:p>
        </w:tc>
        <w:tc>
          <w:tcPr>
            <w:tcW w:w="991" w:type="pct"/>
          </w:tcPr>
          <w:p w14:paraId="5858C518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1.11E-7</w:t>
            </w:r>
            <w:r>
              <w:rPr>
                <w:rFonts w:ascii="Times New Roman" w:hAnsi="Times New Roman" w:cs="Times New Roman"/>
              </w:rPr>
              <w:t>（</w:t>
            </w:r>
            <w:r>
              <w:rPr>
                <w:rFonts w:ascii="Times New Roman" w:hAnsi="Times New Roman" w:cs="Times New Roman"/>
              </w:rPr>
              <w:t>9.98E-8</w:t>
            </w:r>
            <w:r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992" w:type="pct"/>
          </w:tcPr>
          <w:p w14:paraId="608E08CD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7.20E-7</w:t>
            </w:r>
            <w:r>
              <w:rPr>
                <w:rFonts w:ascii="Times New Roman" w:hAnsi="Times New Roman" w:cs="Times New Roman"/>
              </w:rPr>
              <w:t>（</w:t>
            </w:r>
            <w:r>
              <w:rPr>
                <w:rFonts w:ascii="Times New Roman" w:hAnsi="Times New Roman" w:cs="Times New Roman"/>
              </w:rPr>
              <w:t>6.53E-7</w:t>
            </w:r>
            <w:r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403" w:type="pct"/>
          </w:tcPr>
          <w:p w14:paraId="43F48D91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6.11E-8</w:t>
            </w:r>
          </w:p>
        </w:tc>
        <w:tc>
          <w:tcPr>
            <w:tcW w:w="435" w:type="pct"/>
          </w:tcPr>
          <w:p w14:paraId="17E7DF80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3.28E-7</w:t>
            </w:r>
          </w:p>
        </w:tc>
        <w:tc>
          <w:tcPr>
            <w:tcW w:w="825" w:type="pct"/>
          </w:tcPr>
          <w:p w14:paraId="3575F396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2.81E-8</w:t>
            </w:r>
            <w:r>
              <w:rPr>
                <w:rFonts w:ascii="Times New Roman" w:hAnsi="Times New Roman" w:cs="Times New Roman"/>
              </w:rPr>
              <w:t>，</w:t>
            </w:r>
            <w:r>
              <w:rPr>
                <w:rFonts w:ascii="Times New Roman" w:hAnsi="Times New Roman" w:cs="Times New Roman"/>
              </w:rPr>
              <w:t>2.64E-7</w:t>
            </w:r>
          </w:p>
        </w:tc>
        <w:tc>
          <w:tcPr>
            <w:tcW w:w="801" w:type="pct"/>
          </w:tcPr>
          <w:p w14:paraId="090EA347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2.83E-7</w:t>
            </w:r>
            <w:r>
              <w:rPr>
                <w:rFonts w:ascii="Times New Roman" w:hAnsi="Times New Roman" w:cs="Times New Roman"/>
              </w:rPr>
              <w:t>，</w:t>
            </w:r>
            <w:r>
              <w:rPr>
                <w:rFonts w:ascii="Times New Roman" w:hAnsi="Times New Roman" w:cs="Times New Roman"/>
              </w:rPr>
              <w:t>1.52E-6</w:t>
            </w:r>
          </w:p>
        </w:tc>
      </w:tr>
      <w:tr w:rsidR="00B35124" w14:paraId="1FF9EA88" w14:textId="77777777">
        <w:trPr>
          <w:trHeight w:val="222"/>
        </w:trPr>
        <w:tc>
          <w:tcPr>
            <w:tcW w:w="260" w:type="pct"/>
          </w:tcPr>
          <w:p w14:paraId="718D1C05" w14:textId="77777777" w:rsidR="00B35124" w:rsidRDefault="00B351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3" w:type="pct"/>
          </w:tcPr>
          <w:p w14:paraId="4D78E1C1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Cd</w:t>
            </w:r>
          </w:p>
        </w:tc>
        <w:tc>
          <w:tcPr>
            <w:tcW w:w="991" w:type="pct"/>
          </w:tcPr>
          <w:p w14:paraId="31797F5B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1.02E-5</w:t>
            </w:r>
            <w:r>
              <w:rPr>
                <w:rFonts w:ascii="Times New Roman" w:hAnsi="Times New Roman" w:cs="Times New Roman"/>
              </w:rPr>
              <w:t>（</w:t>
            </w:r>
            <w:r>
              <w:rPr>
                <w:rFonts w:ascii="Times New Roman" w:hAnsi="Times New Roman" w:cs="Times New Roman"/>
              </w:rPr>
              <w:t>2.96E-6</w:t>
            </w:r>
            <w:r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992" w:type="pct"/>
          </w:tcPr>
          <w:p w14:paraId="1D17A286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6.60E-5</w:t>
            </w:r>
            <w:r>
              <w:rPr>
                <w:rFonts w:ascii="Times New Roman" w:hAnsi="Times New Roman" w:cs="Times New Roman"/>
              </w:rPr>
              <w:t>（</w:t>
            </w:r>
            <w:r>
              <w:rPr>
                <w:rFonts w:ascii="Times New Roman" w:hAnsi="Times New Roman" w:cs="Times New Roman"/>
              </w:rPr>
              <w:t>1.99E-5</w:t>
            </w:r>
            <w:r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403" w:type="pct"/>
          </w:tcPr>
          <w:p w14:paraId="2EC2A7B4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2.94E-5</w:t>
            </w:r>
          </w:p>
        </w:tc>
        <w:tc>
          <w:tcPr>
            <w:tcW w:w="435" w:type="pct"/>
          </w:tcPr>
          <w:p w14:paraId="7CA860A1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1.79E-4</w:t>
            </w:r>
          </w:p>
        </w:tc>
        <w:tc>
          <w:tcPr>
            <w:tcW w:w="825" w:type="pct"/>
          </w:tcPr>
          <w:p w14:paraId="62900230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1.29E-7</w:t>
            </w:r>
            <w:r>
              <w:rPr>
                <w:rFonts w:ascii="Times New Roman" w:hAnsi="Times New Roman" w:cs="Times New Roman"/>
              </w:rPr>
              <w:t>，</w:t>
            </w:r>
            <w:r>
              <w:rPr>
                <w:rFonts w:ascii="Times New Roman" w:hAnsi="Times New Roman" w:cs="Times New Roman"/>
              </w:rPr>
              <w:t>6.55E-5</w:t>
            </w:r>
          </w:p>
        </w:tc>
        <w:tc>
          <w:tcPr>
            <w:tcW w:w="801" w:type="pct"/>
          </w:tcPr>
          <w:p w14:paraId="49B0D576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9.96E-7</w:t>
            </w:r>
            <w:r>
              <w:rPr>
                <w:rFonts w:ascii="Times New Roman" w:hAnsi="Times New Roman" w:cs="Times New Roman"/>
              </w:rPr>
              <w:t>，</w:t>
            </w:r>
            <w:r>
              <w:rPr>
                <w:rFonts w:ascii="Times New Roman" w:hAnsi="Times New Roman" w:cs="Times New Roman"/>
              </w:rPr>
              <w:t>4.32E-4</w:t>
            </w:r>
          </w:p>
        </w:tc>
      </w:tr>
      <w:tr w:rsidR="00B35124" w14:paraId="65236205" w14:textId="77777777">
        <w:trPr>
          <w:trHeight w:val="222"/>
        </w:trPr>
        <w:tc>
          <w:tcPr>
            <w:tcW w:w="260" w:type="pct"/>
            <w:tcBorders>
              <w:bottom w:val="single" w:sz="8" w:space="0" w:color="auto"/>
            </w:tcBorders>
          </w:tcPr>
          <w:p w14:paraId="51A73501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TCR</w:t>
            </w:r>
          </w:p>
        </w:tc>
        <w:tc>
          <w:tcPr>
            <w:tcW w:w="293" w:type="pct"/>
            <w:tcBorders>
              <w:bottom w:val="single" w:sz="8" w:space="0" w:color="auto"/>
            </w:tcBorders>
          </w:tcPr>
          <w:p w14:paraId="16A939CA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991" w:type="pct"/>
            <w:tcBorders>
              <w:bottom w:val="single" w:sz="8" w:space="0" w:color="auto"/>
            </w:tcBorders>
          </w:tcPr>
          <w:p w14:paraId="751AA65D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1.09E-5</w:t>
            </w:r>
            <w:r>
              <w:rPr>
                <w:rFonts w:ascii="Times New Roman" w:hAnsi="Times New Roman" w:cs="Times New Roman"/>
              </w:rPr>
              <w:t>（</w:t>
            </w:r>
            <w:r>
              <w:rPr>
                <w:rFonts w:ascii="Times New Roman" w:hAnsi="Times New Roman" w:cs="Times New Roman"/>
              </w:rPr>
              <w:t>3.66E-6</w:t>
            </w:r>
            <w:r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992" w:type="pct"/>
            <w:tcBorders>
              <w:bottom w:val="single" w:sz="8" w:space="0" w:color="auto"/>
            </w:tcBorders>
          </w:tcPr>
          <w:p w14:paraId="1A6D2F87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6.82E-5</w:t>
            </w:r>
            <w:r>
              <w:rPr>
                <w:rFonts w:ascii="Times New Roman" w:hAnsi="Times New Roman" w:cs="Times New Roman"/>
              </w:rPr>
              <w:t>（</w:t>
            </w:r>
            <w:r>
              <w:rPr>
                <w:rFonts w:ascii="Times New Roman" w:hAnsi="Times New Roman" w:cs="Times New Roman"/>
              </w:rPr>
              <w:t>2.22E-5</w:t>
            </w:r>
            <w:r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403" w:type="pct"/>
            <w:tcBorders>
              <w:bottom w:val="single" w:sz="8" w:space="0" w:color="auto"/>
            </w:tcBorders>
          </w:tcPr>
          <w:p w14:paraId="69C51DB1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2.95E-5</w:t>
            </w:r>
          </w:p>
        </w:tc>
        <w:tc>
          <w:tcPr>
            <w:tcW w:w="435" w:type="pct"/>
            <w:tcBorders>
              <w:bottom w:val="single" w:sz="8" w:space="0" w:color="auto"/>
            </w:tcBorders>
          </w:tcPr>
          <w:p w14:paraId="4A10EC5D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1.79E-4</w:t>
            </w:r>
          </w:p>
        </w:tc>
        <w:tc>
          <w:tcPr>
            <w:tcW w:w="825" w:type="pct"/>
            <w:tcBorders>
              <w:bottom w:val="single" w:sz="8" w:space="0" w:color="auto"/>
            </w:tcBorders>
          </w:tcPr>
          <w:p w14:paraId="06487631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6.47E-7</w:t>
            </w:r>
            <w:r>
              <w:rPr>
                <w:rFonts w:ascii="Times New Roman" w:hAnsi="Times New Roman" w:cs="Times New Roman"/>
              </w:rPr>
              <w:t>，</w:t>
            </w:r>
            <w:r>
              <w:rPr>
                <w:rFonts w:ascii="Times New Roman" w:hAnsi="Times New Roman" w:cs="Times New Roman"/>
              </w:rPr>
              <w:t xml:space="preserve"> 6.61E-5</w:t>
            </w:r>
          </w:p>
        </w:tc>
        <w:tc>
          <w:tcPr>
            <w:tcW w:w="801" w:type="pct"/>
            <w:tcBorders>
              <w:bottom w:val="single" w:sz="8" w:space="0" w:color="auto"/>
            </w:tcBorders>
          </w:tcPr>
          <w:p w14:paraId="24EAF771" w14:textId="77777777" w:rsidR="00B35124" w:rsidRDefault="00737B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2.92E-6</w:t>
            </w:r>
            <w:r>
              <w:rPr>
                <w:rFonts w:ascii="Times New Roman" w:hAnsi="Times New Roman" w:cs="Times New Roman"/>
              </w:rPr>
              <w:t>，</w:t>
            </w:r>
            <w:r>
              <w:rPr>
                <w:rFonts w:ascii="Times New Roman" w:hAnsi="Times New Roman" w:cs="Times New Roman"/>
              </w:rPr>
              <w:t>4.35E-4</w:t>
            </w:r>
          </w:p>
        </w:tc>
      </w:tr>
    </w:tbl>
    <w:p w14:paraId="0A7714DD" w14:textId="2C0D9C21" w:rsidR="00D46B9F" w:rsidRDefault="00737B58" w:rsidP="00F71DEE">
      <w:pPr>
        <w:widowControl/>
        <w:jc w:val="left"/>
        <w:rPr>
          <w:rFonts w:ascii="Times New Roman" w:eastAsia="宋体" w:hAnsi="Times New Roman" w:cs="Times New Roman"/>
          <w:bCs/>
          <w:sz w:val="24"/>
        </w:rPr>
      </w:pPr>
      <w:r>
        <w:rPr>
          <w:rFonts w:ascii="Times New Roman" w:eastAsia="宋体" w:hAnsi="Times New Roman" w:cs="Times New Roman"/>
          <w:sz w:val="24"/>
        </w:rPr>
        <w:t xml:space="preserve">Abbreviations: HQ, hazard quotient of every </w:t>
      </w:r>
      <w:r w:rsidR="009B657F" w:rsidRPr="009B657F">
        <w:rPr>
          <w:rFonts w:ascii="Times New Roman" w:eastAsia="宋体" w:hAnsi="Times New Roman" w:cs="Times New Roman"/>
          <w:sz w:val="24"/>
        </w:rPr>
        <w:t>heavy metals</w:t>
      </w:r>
      <w:r>
        <w:rPr>
          <w:rFonts w:ascii="Times New Roman" w:eastAsia="宋体" w:hAnsi="Times New Roman" w:cs="Times New Roman"/>
          <w:sz w:val="24"/>
        </w:rPr>
        <w:t xml:space="preserve">; HI, Hazard index posed by multiple </w:t>
      </w:r>
      <w:r w:rsidR="009B657F" w:rsidRPr="009B657F">
        <w:rPr>
          <w:rFonts w:ascii="Times New Roman" w:eastAsia="宋体" w:hAnsi="Times New Roman" w:cs="Times New Roman"/>
          <w:sz w:val="24"/>
        </w:rPr>
        <w:t>heavy metals</w:t>
      </w:r>
      <w:r>
        <w:rPr>
          <w:rFonts w:ascii="Times New Roman" w:eastAsia="宋体" w:hAnsi="Times New Roman" w:cs="Times New Roman"/>
          <w:sz w:val="24"/>
        </w:rPr>
        <w:t xml:space="preserve">; CR, cancer risk of every </w:t>
      </w:r>
      <w:r w:rsidR="009B657F" w:rsidRPr="009B657F">
        <w:rPr>
          <w:rFonts w:ascii="Times New Roman" w:eastAsia="宋体" w:hAnsi="Times New Roman" w:cs="Times New Roman"/>
          <w:sz w:val="24"/>
        </w:rPr>
        <w:t>heavy metals</w:t>
      </w:r>
      <w:r>
        <w:rPr>
          <w:rFonts w:ascii="Times New Roman" w:eastAsia="宋体" w:hAnsi="Times New Roman" w:cs="Times New Roman"/>
          <w:sz w:val="24"/>
        </w:rPr>
        <w:t xml:space="preserve">; TCR, total cancer risks posed by multiple </w:t>
      </w:r>
      <w:r w:rsidR="009B657F" w:rsidRPr="009B657F">
        <w:rPr>
          <w:rFonts w:ascii="Times New Roman" w:eastAsia="宋体" w:hAnsi="Times New Roman" w:cs="Times New Roman"/>
          <w:sz w:val="24"/>
        </w:rPr>
        <w:t>heavy metals</w:t>
      </w:r>
      <w:r>
        <w:rPr>
          <w:rFonts w:ascii="Times New Roman" w:eastAsia="宋体" w:hAnsi="Times New Roman" w:cs="Times New Roman"/>
          <w:bCs/>
          <w:sz w:val="24"/>
        </w:rPr>
        <w:t>.</w:t>
      </w:r>
    </w:p>
    <w:p w14:paraId="49C1AB4C" w14:textId="77777777" w:rsidR="00D46B9F" w:rsidRDefault="00D46B9F" w:rsidP="00F71DEE">
      <w:pPr>
        <w:widowControl/>
        <w:jc w:val="left"/>
        <w:rPr>
          <w:rFonts w:ascii="Times New Roman" w:eastAsia="宋体" w:hAnsi="Times New Roman" w:cs="Times New Roman"/>
          <w:bCs/>
          <w:sz w:val="24"/>
        </w:rPr>
      </w:pPr>
    </w:p>
    <w:p w14:paraId="35F2707B" w14:textId="050C73C3" w:rsidR="00D46B9F" w:rsidRPr="00D46B9F" w:rsidRDefault="00D46B9F" w:rsidP="00F71DEE">
      <w:pPr>
        <w:widowControl/>
        <w:jc w:val="left"/>
        <w:rPr>
          <w:rFonts w:ascii="Times New Roman" w:eastAsia="宋体" w:hAnsi="Times New Roman" w:cs="Times New Roman"/>
          <w:bCs/>
        </w:rPr>
        <w:sectPr w:rsidR="00D46B9F" w:rsidRPr="00D46B9F" w:rsidSect="00F71DEE">
          <w:pgSz w:w="16838" w:h="11906" w:orient="landscape"/>
          <w:pgMar w:top="1800" w:right="1440" w:bottom="1800" w:left="1440" w:header="851" w:footer="992" w:gutter="0"/>
          <w:lnNumType w:countBy="1" w:restart="continuous"/>
          <w:cols w:space="720"/>
          <w:docGrid w:type="lines" w:linePitch="312"/>
        </w:sectPr>
      </w:pPr>
    </w:p>
    <w:p w14:paraId="33740350" w14:textId="77777777" w:rsidR="005D1FD7" w:rsidRPr="00D46B9F" w:rsidRDefault="005D1FD7" w:rsidP="00737B58">
      <w:pPr>
        <w:widowControl/>
        <w:jc w:val="left"/>
        <w:rPr>
          <w:rFonts w:ascii="Times New Roman" w:eastAsia="宋体" w:hAnsi="Times New Roman" w:cs="Times New Roman"/>
          <w:bCs/>
          <w:szCs w:val="22"/>
        </w:rPr>
      </w:pPr>
    </w:p>
    <w:p w14:paraId="012A72D8" w14:textId="1AC7D715" w:rsidR="00B35124" w:rsidRDefault="00737B58">
      <w:pPr>
        <w:jc w:val="center"/>
        <w:rPr>
          <w:rFonts w:ascii="Times New Roman" w:eastAsia="宋体" w:hAnsi="Times New Roman" w:cs="Times New Roman"/>
          <w:b/>
          <w:sz w:val="24"/>
        </w:rPr>
      </w:pPr>
      <w:r>
        <w:rPr>
          <w:rFonts w:ascii="Times New Roman" w:eastAsia="宋体" w:hAnsi="Times New Roman" w:cs="Times New Roman"/>
          <w:b/>
          <w:noProof/>
        </w:rPr>
        <w:drawing>
          <wp:inline distT="0" distB="0" distL="0" distR="0" wp14:anchorId="1F147F6F" wp14:editId="70699352">
            <wp:extent cx="2235200" cy="2343150"/>
            <wp:effectExtent l="0" t="0" r="0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5600" cy="23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b/>
          <w:noProof/>
        </w:rPr>
        <w:drawing>
          <wp:inline distT="0" distB="0" distL="0" distR="0" wp14:anchorId="1D45B45E" wp14:editId="16252C21">
            <wp:extent cx="2256790" cy="2343150"/>
            <wp:effectExtent l="0" t="0" r="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7200" cy="23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846CF5" w14:textId="77777777" w:rsidR="00B35124" w:rsidRDefault="00737B58">
      <w:pPr>
        <w:jc w:val="center"/>
        <w:rPr>
          <w:rFonts w:ascii="Times New Roman" w:eastAsia="宋体" w:hAnsi="Times New Roman" w:cs="Times New Roman"/>
          <w:b/>
        </w:rPr>
      </w:pPr>
      <w:r>
        <w:rPr>
          <w:rFonts w:ascii="Times New Roman" w:eastAsia="宋体" w:hAnsi="Times New Roman" w:cs="Times New Roman"/>
          <w:b/>
          <w:noProof/>
        </w:rPr>
        <w:drawing>
          <wp:inline distT="0" distB="0" distL="0" distR="0" wp14:anchorId="2B1AA763" wp14:editId="389439B0">
            <wp:extent cx="2239010" cy="2343150"/>
            <wp:effectExtent l="0" t="0" r="8890" b="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9200" cy="23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b/>
          <w:noProof/>
        </w:rPr>
        <w:drawing>
          <wp:inline distT="0" distB="0" distL="0" distR="0" wp14:anchorId="2975DBAC" wp14:editId="29791AF2">
            <wp:extent cx="2256790" cy="2343150"/>
            <wp:effectExtent l="0" t="0" r="0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/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7200" cy="23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54DE73" w14:textId="77777777" w:rsidR="00B35124" w:rsidRDefault="00737B58">
      <w:pPr>
        <w:jc w:val="center"/>
        <w:rPr>
          <w:rFonts w:ascii="Times New Roman" w:eastAsia="宋体" w:hAnsi="Times New Roman" w:cs="Times New Roman"/>
          <w:b/>
        </w:rPr>
      </w:pPr>
      <w:r>
        <w:rPr>
          <w:rFonts w:ascii="Times New Roman" w:eastAsia="宋体" w:hAnsi="Times New Roman" w:cs="Times New Roman" w:hint="eastAsia"/>
          <w:b/>
          <w:noProof/>
        </w:rPr>
        <w:drawing>
          <wp:inline distT="0" distB="0" distL="0" distR="0" wp14:anchorId="260B7801" wp14:editId="210779C9">
            <wp:extent cx="2256790" cy="2343150"/>
            <wp:effectExtent l="0" t="0" r="0" b="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7200" cy="23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eastAsia"/>
          <w:b/>
          <w:noProof/>
        </w:rPr>
        <w:drawing>
          <wp:inline distT="0" distB="0" distL="0" distR="0" wp14:anchorId="36D7C912" wp14:editId="0F498219">
            <wp:extent cx="2256790" cy="2343150"/>
            <wp:effectExtent l="0" t="0" r="0" b="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>
                      <a:picLocks noChangeAspect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7200" cy="23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5F0886" w14:textId="0BE56372" w:rsidR="00B35124" w:rsidRDefault="00737B58" w:rsidP="00D46B9F">
      <w:pPr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b/>
          <w:sz w:val="24"/>
        </w:rPr>
        <w:t xml:space="preserve">Fig. </w:t>
      </w:r>
      <w:r w:rsidR="005D1FD7">
        <w:rPr>
          <w:rFonts w:ascii="Times New Roman" w:eastAsia="宋体" w:hAnsi="Times New Roman" w:cs="Times New Roman"/>
          <w:b/>
          <w:sz w:val="24"/>
        </w:rPr>
        <w:t>S</w:t>
      </w:r>
      <w:r>
        <w:rPr>
          <w:rFonts w:ascii="Times New Roman" w:eastAsia="宋体" w:hAnsi="Times New Roman" w:cs="Times New Roman"/>
          <w:b/>
          <w:sz w:val="24"/>
        </w:rPr>
        <w:t>1.</w:t>
      </w:r>
      <w:r>
        <w:rPr>
          <w:rFonts w:ascii="Times New Roman" w:eastAsia="宋体" w:hAnsi="Times New Roman" w:cs="Times New Roman"/>
          <w:sz w:val="24"/>
        </w:rPr>
        <w:t xml:space="preserve"> Fitting coefficients (</w:t>
      </w:r>
      <w:r>
        <w:rPr>
          <w:rFonts w:ascii="Times New Roman" w:eastAsia="宋体" w:hAnsi="Times New Roman" w:cs="Times New Roman"/>
          <w:i/>
          <w:sz w:val="24"/>
        </w:rPr>
        <w:t>R</w:t>
      </w:r>
      <w:r>
        <w:rPr>
          <w:rFonts w:ascii="Times New Roman" w:eastAsia="宋体" w:hAnsi="Times New Roman" w:cs="Times New Roman"/>
          <w:i/>
          <w:sz w:val="24"/>
          <w:vertAlign w:val="superscript"/>
        </w:rPr>
        <w:t>2</w:t>
      </w:r>
      <w:r>
        <w:rPr>
          <w:rFonts w:ascii="Times New Roman" w:eastAsia="宋体" w:hAnsi="Times New Roman" w:cs="Times New Roman"/>
          <w:sz w:val="24"/>
        </w:rPr>
        <w:t xml:space="preserve">) between soil </w:t>
      </w:r>
      <w:r w:rsidR="009B657F" w:rsidRPr="009B657F">
        <w:rPr>
          <w:rFonts w:ascii="Times New Roman" w:eastAsia="宋体" w:hAnsi="Times New Roman" w:cs="Times New Roman"/>
          <w:sz w:val="24"/>
        </w:rPr>
        <w:t>heavy metals</w:t>
      </w:r>
      <w:r>
        <w:rPr>
          <w:rFonts w:ascii="Times New Roman" w:eastAsia="宋体" w:hAnsi="Times New Roman" w:cs="Times New Roman"/>
          <w:sz w:val="24"/>
        </w:rPr>
        <w:t xml:space="preserve"> observed concentrations and predicted concentrations by PMF model.</w:t>
      </w:r>
    </w:p>
    <w:p w14:paraId="2E63C883" w14:textId="77777777" w:rsidR="00D46B9F" w:rsidRDefault="00D46B9F" w:rsidP="00D46B9F">
      <w:pPr>
        <w:rPr>
          <w:rFonts w:ascii="Times New Roman" w:eastAsia="宋体" w:hAnsi="Times New Roman" w:cs="Times New Roman"/>
          <w:sz w:val="24"/>
        </w:rPr>
      </w:pPr>
    </w:p>
    <w:p w14:paraId="6C27DB22" w14:textId="29AB5EE2" w:rsidR="00D46B9F" w:rsidRPr="00D46B9F" w:rsidRDefault="00D46B9F" w:rsidP="00D46B9F">
      <w:pPr>
        <w:rPr>
          <w:rFonts w:ascii="Times New Roman" w:eastAsia="宋体" w:hAnsi="Times New Roman" w:cs="Times New Roman"/>
          <w:sz w:val="24"/>
        </w:rPr>
        <w:sectPr w:rsidR="00D46B9F" w:rsidRPr="00D46B9F" w:rsidSect="00D46B9F">
          <w:pgSz w:w="11906" w:h="16838"/>
          <w:pgMar w:top="1440" w:right="1800" w:bottom="1440" w:left="1800" w:header="851" w:footer="992" w:gutter="0"/>
          <w:lnNumType w:countBy="1" w:restart="continuous"/>
          <w:cols w:space="720"/>
          <w:docGrid w:type="lines" w:linePitch="312"/>
        </w:sectPr>
      </w:pPr>
    </w:p>
    <w:p w14:paraId="500EA47B" w14:textId="77777777" w:rsidR="00B35124" w:rsidRDefault="00737B58" w:rsidP="005D055E">
      <w:pPr>
        <w:widowControl/>
        <w:jc w:val="center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noProof/>
          <w:sz w:val="24"/>
        </w:rPr>
        <w:lastRenderedPageBreak/>
        <w:drawing>
          <wp:inline distT="0" distB="0" distL="0" distR="0" wp14:anchorId="1210A24C" wp14:editId="232EED57">
            <wp:extent cx="5274310" cy="2945765"/>
            <wp:effectExtent l="0" t="0" r="2540" b="6985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>
                      <a:picLocks noChangeAspect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45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79B667" w14:textId="7EF76112" w:rsidR="00B35124" w:rsidRDefault="00737B58" w:rsidP="005D055E">
      <w:pPr>
        <w:widowControl/>
        <w:jc w:val="center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b/>
          <w:sz w:val="24"/>
        </w:rPr>
        <w:t>Fig. S2.</w:t>
      </w:r>
      <w:r>
        <w:rPr>
          <w:rFonts w:ascii="Times New Roman" w:eastAsia="宋体" w:hAnsi="Times New Roman" w:cs="Times New Roman"/>
          <w:sz w:val="24"/>
        </w:rPr>
        <w:t xml:space="preserve"> Factor contributions of soil </w:t>
      </w:r>
      <w:r w:rsidR="009B657F" w:rsidRPr="009B657F">
        <w:rPr>
          <w:rFonts w:ascii="Times New Roman" w:eastAsia="宋体" w:hAnsi="Times New Roman" w:cs="Times New Roman"/>
          <w:sz w:val="24"/>
        </w:rPr>
        <w:t>heavy metals</w:t>
      </w:r>
      <w:r>
        <w:rPr>
          <w:rFonts w:ascii="Times New Roman" w:eastAsia="宋体" w:hAnsi="Times New Roman" w:cs="Times New Roman"/>
          <w:sz w:val="24"/>
        </w:rPr>
        <w:t xml:space="preserve"> from PMF mode</w:t>
      </w:r>
      <w:r>
        <w:rPr>
          <w:rFonts w:ascii="Times New Roman" w:eastAsia="宋体" w:hAnsi="Times New Roman" w:cs="Times New Roman" w:hint="eastAsia"/>
          <w:sz w:val="24"/>
        </w:rPr>
        <w:t>l</w:t>
      </w:r>
    </w:p>
    <w:p w14:paraId="614B5DE7" w14:textId="77777777" w:rsidR="00B35124" w:rsidRPr="00D46B9F" w:rsidRDefault="00B35124" w:rsidP="005D055E"/>
    <w:sectPr w:rsidR="00B35124" w:rsidRPr="00D46B9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1EB965" w14:textId="77777777" w:rsidR="00390F67" w:rsidRDefault="00390F67">
      <w:r>
        <w:separator/>
      </w:r>
    </w:p>
  </w:endnote>
  <w:endnote w:type="continuationSeparator" w:id="0">
    <w:p w14:paraId="05C75E58" w14:textId="77777777" w:rsidR="00390F67" w:rsidRDefault="00390F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dvGulliv-R">
    <w:altName w:val="Segoe Print"/>
    <w:charset w:val="00"/>
    <w:family w:val="auto"/>
    <w:pitch w:val="default"/>
    <w:sig w:usb0="00000000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FDECCE" w14:textId="77777777" w:rsidR="00390F67" w:rsidRDefault="00390F67">
      <w:r>
        <w:separator/>
      </w:r>
    </w:p>
  </w:footnote>
  <w:footnote w:type="continuationSeparator" w:id="0">
    <w:p w14:paraId="2EE2FF60" w14:textId="77777777" w:rsidR="00390F67" w:rsidRDefault="00390F67">
      <w:r>
        <w:continuationSeparator/>
      </w:r>
    </w:p>
  </w:footnote>
  <w:footnote w:id="1">
    <w:p w14:paraId="73C8D03C" w14:textId="3FBEA1D0" w:rsidR="00137839" w:rsidRDefault="00137839" w:rsidP="00137839">
      <w:pPr>
        <w:autoSpaceDE w:val="0"/>
        <w:autoSpaceDN w:val="0"/>
        <w:adjustRightInd w:val="0"/>
        <w:jc w:val="left"/>
        <w:rPr>
          <w:color w:val="000000"/>
          <w:kern w:val="0"/>
          <w:sz w:val="16"/>
          <w:szCs w:val="16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AxZGRiNTgxZTA0NzY5ZmMyNmJmNDkyYTA1ODQ5NDMifQ=="/>
  </w:docVars>
  <w:rsids>
    <w:rsidRoot w:val="001F5CB7"/>
    <w:rsid w:val="000041FB"/>
    <w:rsid w:val="00084221"/>
    <w:rsid w:val="001126E5"/>
    <w:rsid w:val="00122BEC"/>
    <w:rsid w:val="00137839"/>
    <w:rsid w:val="00142F6F"/>
    <w:rsid w:val="001F55D4"/>
    <w:rsid w:val="001F5CB7"/>
    <w:rsid w:val="00227390"/>
    <w:rsid w:val="002836D0"/>
    <w:rsid w:val="002A729F"/>
    <w:rsid w:val="003312F9"/>
    <w:rsid w:val="00335938"/>
    <w:rsid w:val="003466EE"/>
    <w:rsid w:val="003770FE"/>
    <w:rsid w:val="00390F67"/>
    <w:rsid w:val="0040340B"/>
    <w:rsid w:val="0040397D"/>
    <w:rsid w:val="00417611"/>
    <w:rsid w:val="00425FCD"/>
    <w:rsid w:val="004C1260"/>
    <w:rsid w:val="00543A42"/>
    <w:rsid w:val="00571B2A"/>
    <w:rsid w:val="005B234D"/>
    <w:rsid w:val="005D055E"/>
    <w:rsid w:val="005D1FD7"/>
    <w:rsid w:val="005F60EE"/>
    <w:rsid w:val="00737B58"/>
    <w:rsid w:val="007D4327"/>
    <w:rsid w:val="007F3ECC"/>
    <w:rsid w:val="00851C6D"/>
    <w:rsid w:val="008E159B"/>
    <w:rsid w:val="008E4D66"/>
    <w:rsid w:val="008F5324"/>
    <w:rsid w:val="00904B16"/>
    <w:rsid w:val="00972840"/>
    <w:rsid w:val="00975C4F"/>
    <w:rsid w:val="009B657F"/>
    <w:rsid w:val="009C37C7"/>
    <w:rsid w:val="00B35124"/>
    <w:rsid w:val="00B60B51"/>
    <w:rsid w:val="00BA178E"/>
    <w:rsid w:val="00CA24D2"/>
    <w:rsid w:val="00CC32BB"/>
    <w:rsid w:val="00D06F8B"/>
    <w:rsid w:val="00D46B9F"/>
    <w:rsid w:val="00D47B4D"/>
    <w:rsid w:val="00DA54EF"/>
    <w:rsid w:val="00DD5230"/>
    <w:rsid w:val="00E63E04"/>
    <w:rsid w:val="00E9654E"/>
    <w:rsid w:val="00EF3F14"/>
    <w:rsid w:val="00F4600B"/>
    <w:rsid w:val="00F47A16"/>
    <w:rsid w:val="00F67A0E"/>
    <w:rsid w:val="00F71DEE"/>
    <w:rsid w:val="00F760FA"/>
    <w:rsid w:val="00FC6B5A"/>
    <w:rsid w:val="00FD226A"/>
    <w:rsid w:val="00FF7318"/>
    <w:rsid w:val="79102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903C3FC"/>
  <w15:docId w15:val="{C4A7F764-9453-42DB-9064-572F8F98D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0"/>
    <w:semiHidden/>
    <w:unhideWhenUsed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99"/>
    <w:semiHidden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a4">
    <w:name w:val="annotation text"/>
    <w:basedOn w:val="a"/>
    <w:link w:val="a5"/>
    <w:uiPriority w:val="99"/>
    <w:semiHidden/>
    <w:unhideWhenUsed/>
    <w:qFormat/>
    <w:pPr>
      <w:jc w:val="left"/>
    </w:pPr>
  </w:style>
  <w:style w:type="paragraph" w:styleId="a6">
    <w:name w:val="Balloon Text"/>
    <w:basedOn w:val="a"/>
    <w:link w:val="a7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d">
    <w:name w:val="annotation subject"/>
    <w:basedOn w:val="a4"/>
    <w:next w:val="a4"/>
    <w:link w:val="ae"/>
    <w:uiPriority w:val="99"/>
    <w:semiHidden/>
    <w:unhideWhenUsed/>
    <w:qFormat/>
    <w:rPr>
      <w:b/>
      <w:bCs/>
    </w:rPr>
  </w:style>
  <w:style w:type="table" w:styleId="af">
    <w:name w:val="Table Grid"/>
    <w:basedOn w:val="a1"/>
    <w:uiPriority w:val="39"/>
    <w:qFormat/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f1">
    <w:name w:val="line number"/>
    <w:basedOn w:val="a0"/>
    <w:uiPriority w:val="99"/>
    <w:semiHidden/>
    <w:unhideWhenUsed/>
    <w:qFormat/>
  </w:style>
  <w:style w:type="character" w:styleId="af2">
    <w:name w:val="Hyperlink"/>
    <w:basedOn w:val="a0"/>
    <w:semiHidden/>
    <w:unhideWhenUsed/>
    <w:qFormat/>
    <w:rPr>
      <w:color w:val="0000FF" w:themeColor="hyperlink"/>
      <w:u w:val="single"/>
    </w:rPr>
  </w:style>
  <w:style w:type="character" w:styleId="af3">
    <w:name w:val="annotation reference"/>
    <w:basedOn w:val="a0"/>
    <w:semiHidden/>
    <w:unhideWhenUsed/>
    <w:qFormat/>
    <w:rPr>
      <w:sz w:val="21"/>
      <w:szCs w:val="21"/>
    </w:rPr>
  </w:style>
  <w:style w:type="character" w:customStyle="1" w:styleId="10">
    <w:name w:val="标题 1 字符"/>
    <w:basedOn w:val="a0"/>
    <w:link w:val="1"/>
    <w:uiPriority w:val="9"/>
    <w:qFormat/>
    <w:rPr>
      <w:rFonts w:eastAsiaTheme="minorEastAsia"/>
      <w:b/>
      <w:bCs/>
      <w:kern w:val="44"/>
      <w:sz w:val="44"/>
      <w:szCs w:val="44"/>
      <w:lang w:val="en-US" w:eastAsia="zh-CN"/>
    </w:rPr>
  </w:style>
  <w:style w:type="character" w:customStyle="1" w:styleId="30">
    <w:name w:val="标题 3 字符"/>
    <w:basedOn w:val="a0"/>
    <w:link w:val="3"/>
    <w:semiHidden/>
    <w:qFormat/>
    <w:rPr>
      <w:rFonts w:eastAsiaTheme="minorEastAsia"/>
      <w:b/>
      <w:bCs/>
      <w:kern w:val="2"/>
      <w:sz w:val="32"/>
      <w:szCs w:val="32"/>
      <w:lang w:val="en-US" w:eastAsia="zh-CN"/>
    </w:rPr>
  </w:style>
  <w:style w:type="character" w:customStyle="1" w:styleId="a5">
    <w:name w:val="批注文字 字符"/>
    <w:basedOn w:val="a0"/>
    <w:link w:val="a4"/>
    <w:uiPriority w:val="99"/>
    <w:semiHidden/>
    <w:qFormat/>
    <w:rPr>
      <w:rFonts w:eastAsiaTheme="minorEastAsia"/>
      <w:kern w:val="2"/>
      <w:sz w:val="21"/>
      <w:szCs w:val="24"/>
      <w:lang w:val="en-US" w:eastAsia="zh-CN"/>
    </w:rPr>
  </w:style>
  <w:style w:type="character" w:customStyle="1" w:styleId="ab">
    <w:name w:val="页眉 字符"/>
    <w:basedOn w:val="a0"/>
    <w:link w:val="aa"/>
    <w:uiPriority w:val="99"/>
    <w:qFormat/>
    <w:rPr>
      <w:rFonts w:eastAsiaTheme="minorEastAsia"/>
      <w:kern w:val="2"/>
      <w:sz w:val="18"/>
      <w:szCs w:val="18"/>
      <w:lang w:val="en-US" w:eastAsia="zh-CN"/>
    </w:rPr>
  </w:style>
  <w:style w:type="character" w:customStyle="1" w:styleId="a9">
    <w:name w:val="页脚 字符"/>
    <w:basedOn w:val="a0"/>
    <w:link w:val="a8"/>
    <w:uiPriority w:val="99"/>
    <w:qFormat/>
    <w:rPr>
      <w:rFonts w:eastAsiaTheme="minorEastAsia"/>
      <w:kern w:val="2"/>
      <w:sz w:val="18"/>
      <w:szCs w:val="18"/>
      <w:lang w:val="en-US" w:eastAsia="zh-CN"/>
    </w:rPr>
  </w:style>
  <w:style w:type="character" w:customStyle="1" w:styleId="ae">
    <w:name w:val="批注主题 字符"/>
    <w:basedOn w:val="a5"/>
    <w:link w:val="ad"/>
    <w:uiPriority w:val="99"/>
    <w:semiHidden/>
    <w:qFormat/>
    <w:rPr>
      <w:rFonts w:eastAsiaTheme="minorEastAsia"/>
      <w:b/>
      <w:bCs/>
      <w:kern w:val="2"/>
      <w:sz w:val="21"/>
      <w:szCs w:val="24"/>
      <w:lang w:val="en-US" w:eastAsia="zh-CN"/>
    </w:rPr>
  </w:style>
  <w:style w:type="character" w:customStyle="1" w:styleId="a7">
    <w:name w:val="批注框文本 字符"/>
    <w:basedOn w:val="a0"/>
    <w:link w:val="a6"/>
    <w:uiPriority w:val="99"/>
    <w:semiHidden/>
    <w:qFormat/>
    <w:rPr>
      <w:rFonts w:eastAsiaTheme="minorEastAsia"/>
      <w:kern w:val="2"/>
      <w:sz w:val="18"/>
      <w:szCs w:val="18"/>
      <w:lang w:val="en-US" w:eastAsia="zh-CN"/>
    </w:rPr>
  </w:style>
  <w:style w:type="paragraph" w:styleId="af4">
    <w:name w:val="List Paragraph"/>
    <w:basedOn w:val="a"/>
    <w:uiPriority w:val="99"/>
    <w:qFormat/>
    <w:pPr>
      <w:ind w:firstLineChars="200" w:firstLine="420"/>
    </w:pPr>
  </w:style>
  <w:style w:type="character" w:customStyle="1" w:styleId="Table">
    <w:name w:val="Table 字符"/>
    <w:basedOn w:val="a0"/>
    <w:link w:val="Table0"/>
    <w:qFormat/>
    <w:locked/>
    <w:rPr>
      <w:rFonts w:ascii="宋体" w:eastAsiaTheme="minorEastAsia" w:hAnsi="宋体"/>
      <w:b/>
      <w:kern w:val="2"/>
      <w:sz w:val="21"/>
    </w:rPr>
  </w:style>
  <w:style w:type="paragraph" w:customStyle="1" w:styleId="Table0">
    <w:name w:val="Table"/>
    <w:basedOn w:val="a"/>
    <w:link w:val="Table"/>
    <w:qFormat/>
    <w:rPr>
      <w:rFonts w:ascii="宋体" w:hAnsi="宋体"/>
      <w:b/>
      <w:szCs w:val="22"/>
      <w:lang w:val="en-IN" w:eastAsia="en-US"/>
    </w:rPr>
  </w:style>
  <w:style w:type="character" w:customStyle="1" w:styleId="EndNoteBibliographyTitle">
    <w:name w:val="EndNote Bibliography Title 字符"/>
    <w:basedOn w:val="a0"/>
    <w:link w:val="EndNoteBibliographyTitle0"/>
    <w:qFormat/>
    <w:locked/>
    <w:rPr>
      <w:rFonts w:ascii="Calibri" w:eastAsiaTheme="minorEastAsia" w:hAnsi="Calibri" w:cs="Calibri"/>
      <w:kern w:val="2"/>
      <w:szCs w:val="24"/>
    </w:rPr>
  </w:style>
  <w:style w:type="paragraph" w:customStyle="1" w:styleId="EndNoteBibliographyTitle0">
    <w:name w:val="EndNote Bibliography Title"/>
    <w:basedOn w:val="a"/>
    <w:link w:val="EndNoteBibliographyTitle"/>
    <w:qFormat/>
    <w:pPr>
      <w:jc w:val="center"/>
    </w:pPr>
    <w:rPr>
      <w:rFonts w:ascii="Calibri" w:hAnsi="Calibri" w:cs="Calibri"/>
      <w:sz w:val="22"/>
      <w:lang w:val="en-IN" w:eastAsia="en-US"/>
    </w:rPr>
  </w:style>
  <w:style w:type="character" w:customStyle="1" w:styleId="EndNoteBibliography">
    <w:name w:val="EndNote Bibliography 字符"/>
    <w:basedOn w:val="a0"/>
    <w:link w:val="EndNoteBibliography0"/>
    <w:qFormat/>
    <w:locked/>
    <w:rPr>
      <w:rFonts w:ascii="Calibri" w:eastAsiaTheme="minorEastAsia" w:hAnsi="Calibri" w:cs="Calibri"/>
      <w:kern w:val="2"/>
      <w:szCs w:val="24"/>
    </w:rPr>
  </w:style>
  <w:style w:type="paragraph" w:customStyle="1" w:styleId="EndNoteBibliography0">
    <w:name w:val="EndNote Bibliography"/>
    <w:basedOn w:val="a"/>
    <w:link w:val="EndNoteBibliography"/>
    <w:qFormat/>
    <w:rPr>
      <w:rFonts w:ascii="Calibri" w:hAnsi="Calibri" w:cs="Calibri"/>
      <w:sz w:val="22"/>
      <w:lang w:val="en-IN" w:eastAsia="en-US"/>
    </w:rPr>
  </w:style>
  <w:style w:type="character" w:customStyle="1" w:styleId="11">
    <w:name w:val="样式1 字符"/>
    <w:basedOn w:val="a0"/>
    <w:link w:val="12"/>
    <w:qFormat/>
    <w:locked/>
    <w:rPr>
      <w:rFonts w:ascii="宋体" w:eastAsiaTheme="minorEastAsia" w:hAnsi="宋体"/>
      <w:b/>
      <w:kern w:val="2"/>
      <w:sz w:val="24"/>
      <w:szCs w:val="24"/>
    </w:rPr>
  </w:style>
  <w:style w:type="paragraph" w:customStyle="1" w:styleId="12">
    <w:name w:val="样式1"/>
    <w:basedOn w:val="a"/>
    <w:link w:val="11"/>
    <w:qFormat/>
    <w:pPr>
      <w:outlineLvl w:val="0"/>
    </w:pPr>
    <w:rPr>
      <w:rFonts w:ascii="宋体" w:hAnsi="宋体"/>
      <w:b/>
      <w:sz w:val="24"/>
      <w:lang w:val="en-IN" w:eastAsia="en-US"/>
    </w:rPr>
  </w:style>
  <w:style w:type="character" w:customStyle="1" w:styleId="2">
    <w:name w:val="样式2 字符"/>
    <w:basedOn w:val="11"/>
    <w:link w:val="20"/>
    <w:qFormat/>
    <w:locked/>
    <w:rPr>
      <w:rFonts w:ascii="宋体" w:eastAsiaTheme="minorEastAsia" w:hAnsi="宋体"/>
      <w:b w:val="0"/>
      <w:kern w:val="2"/>
      <w:sz w:val="24"/>
      <w:szCs w:val="24"/>
    </w:rPr>
  </w:style>
  <w:style w:type="paragraph" w:customStyle="1" w:styleId="20">
    <w:name w:val="样式2"/>
    <w:basedOn w:val="12"/>
    <w:link w:val="2"/>
    <w:qFormat/>
    <w:pPr>
      <w:outlineLvl w:val="1"/>
    </w:pPr>
    <w:rPr>
      <w:b w:val="0"/>
    </w:rPr>
  </w:style>
  <w:style w:type="paragraph" w:customStyle="1" w:styleId="31">
    <w:name w:val="样式3"/>
    <w:basedOn w:val="12"/>
    <w:uiPriority w:val="99"/>
    <w:qFormat/>
    <w:pPr>
      <w:jc w:val="left"/>
      <w:outlineLvl w:val="2"/>
    </w:pPr>
    <w:rPr>
      <w:rFonts w:eastAsia="微软雅黑"/>
      <w:b w:val="0"/>
      <w:kern w:val="0"/>
    </w:rPr>
  </w:style>
  <w:style w:type="paragraph" w:customStyle="1" w:styleId="13">
    <w:name w:val="修订1"/>
    <w:uiPriority w:val="99"/>
    <w:semiHidden/>
    <w:qFormat/>
    <w:rPr>
      <w:kern w:val="2"/>
      <w:sz w:val="21"/>
      <w:szCs w:val="24"/>
    </w:rPr>
  </w:style>
  <w:style w:type="character" w:customStyle="1" w:styleId="14">
    <w:name w:val="正文1 字符"/>
    <w:basedOn w:val="a0"/>
    <w:link w:val="15"/>
    <w:qFormat/>
    <w:locked/>
    <w:rPr>
      <w:kern w:val="2"/>
      <w:sz w:val="21"/>
      <w:szCs w:val="21"/>
    </w:rPr>
  </w:style>
  <w:style w:type="paragraph" w:customStyle="1" w:styleId="15">
    <w:name w:val="正文1"/>
    <w:link w:val="14"/>
    <w:qFormat/>
    <w:pPr>
      <w:jc w:val="both"/>
    </w:pPr>
    <w:rPr>
      <w:kern w:val="2"/>
      <w:sz w:val="21"/>
      <w:szCs w:val="21"/>
      <w:lang w:val="en-IN" w:eastAsia="en-US"/>
    </w:rPr>
  </w:style>
  <w:style w:type="paragraph" w:customStyle="1" w:styleId="21">
    <w:name w:val="修订2"/>
    <w:uiPriority w:val="99"/>
    <w:semiHidden/>
    <w:qFormat/>
    <w:rPr>
      <w:kern w:val="2"/>
      <w:sz w:val="21"/>
      <w:szCs w:val="24"/>
    </w:rPr>
  </w:style>
  <w:style w:type="paragraph" w:customStyle="1" w:styleId="32">
    <w:name w:val="修订3"/>
    <w:uiPriority w:val="99"/>
    <w:semiHidden/>
    <w:qFormat/>
    <w:rPr>
      <w:kern w:val="2"/>
      <w:sz w:val="21"/>
      <w:szCs w:val="24"/>
    </w:rPr>
  </w:style>
  <w:style w:type="character" w:styleId="af5">
    <w:name w:val="Placeholder Text"/>
    <w:basedOn w:val="a0"/>
    <w:uiPriority w:val="99"/>
    <w:semiHidden/>
    <w:qFormat/>
    <w:rPr>
      <w:color w:val="808080"/>
    </w:rPr>
  </w:style>
  <w:style w:type="character" w:customStyle="1" w:styleId="16">
    <w:name w:val="未处理的提及1"/>
    <w:basedOn w:val="a0"/>
    <w:uiPriority w:val="99"/>
    <w:semiHidden/>
    <w:qFormat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a0"/>
    <w:qFormat/>
  </w:style>
  <w:style w:type="character" w:customStyle="1" w:styleId="150">
    <w:name w:val="15"/>
    <w:basedOn w:val="a0"/>
    <w:qFormat/>
    <w:rPr>
      <w:rFonts w:ascii="Times New Roman" w:hAnsi="Times New Roman" w:cs="Times New Roman" w:hint="default"/>
      <w:color w:val="0000FF"/>
      <w:u w:val="single"/>
    </w:rPr>
  </w:style>
  <w:style w:type="paragraph" w:styleId="af6">
    <w:name w:val="Revision"/>
    <w:hidden/>
    <w:uiPriority w:val="99"/>
    <w:semiHidden/>
    <w:rsid w:val="00571B2A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7.wmf"/><Relationship Id="rId18" Type="http://schemas.openxmlformats.org/officeDocument/2006/relationships/image" Target="media/image12.wmf"/><Relationship Id="rId26" Type="http://schemas.openxmlformats.org/officeDocument/2006/relationships/image" Target="media/image20.tiff"/><Relationship Id="rId3" Type="http://schemas.openxmlformats.org/officeDocument/2006/relationships/settings" Target="settings.xml"/><Relationship Id="rId21" Type="http://schemas.openxmlformats.org/officeDocument/2006/relationships/image" Target="media/image15.tiff"/><Relationship Id="rId7" Type="http://schemas.openxmlformats.org/officeDocument/2006/relationships/image" Target="media/image1.wmf"/><Relationship Id="rId12" Type="http://schemas.openxmlformats.org/officeDocument/2006/relationships/image" Target="media/image6.wmf"/><Relationship Id="rId17" Type="http://schemas.openxmlformats.org/officeDocument/2006/relationships/image" Target="media/image11.wmf"/><Relationship Id="rId25" Type="http://schemas.openxmlformats.org/officeDocument/2006/relationships/image" Target="media/image19.tiff"/><Relationship Id="rId2" Type="http://schemas.openxmlformats.org/officeDocument/2006/relationships/styles" Target="styles.xml"/><Relationship Id="rId16" Type="http://schemas.openxmlformats.org/officeDocument/2006/relationships/image" Target="media/image10.wmf"/><Relationship Id="rId20" Type="http://schemas.openxmlformats.org/officeDocument/2006/relationships/image" Target="media/image14.tif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wmf"/><Relationship Id="rId24" Type="http://schemas.openxmlformats.org/officeDocument/2006/relationships/image" Target="media/image18.tiff"/><Relationship Id="rId5" Type="http://schemas.openxmlformats.org/officeDocument/2006/relationships/footnotes" Target="footnotes.xml"/><Relationship Id="rId15" Type="http://schemas.openxmlformats.org/officeDocument/2006/relationships/image" Target="media/image9.wmf"/><Relationship Id="rId23" Type="http://schemas.openxmlformats.org/officeDocument/2006/relationships/image" Target="media/image17.tiff"/><Relationship Id="rId28" Type="http://schemas.openxmlformats.org/officeDocument/2006/relationships/theme" Target="theme/theme1.xml"/><Relationship Id="rId10" Type="http://schemas.openxmlformats.org/officeDocument/2006/relationships/image" Target="media/image4.wmf"/><Relationship Id="rId19" Type="http://schemas.openxmlformats.org/officeDocument/2006/relationships/image" Target="media/image13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8.wmf"/><Relationship Id="rId22" Type="http://schemas.openxmlformats.org/officeDocument/2006/relationships/image" Target="media/image16.tiff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14</Pages>
  <Words>4605</Words>
  <Characters>26251</Characters>
  <Application>Microsoft Office Word</Application>
  <DocSecurity>0</DocSecurity>
  <Lines>218</Lines>
  <Paragraphs>61</Paragraphs>
  <ScaleCrop>false</ScaleCrop>
  <Company/>
  <LinksUpToDate>false</LinksUpToDate>
  <CharactersWithSpaces>30795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Snehdeep dabral</dc:creator>
  <cp:lastModifiedBy>Firstencounter</cp:lastModifiedBy>
  <cp:revision>7</cp:revision>
  <dcterms:created xsi:type="dcterms:W3CDTF">2022-10-25T08:47:00Z</dcterms:created>
  <dcterms:modified xsi:type="dcterms:W3CDTF">2022-11-30T20:20:00Z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79C9B3AF41FF44AAB4556E5909D86F75</vt:lpwstr>
  </property>
</Properties>
</file>