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2F77F" w14:textId="4AFC19D1" w:rsidR="00923B3E" w:rsidRDefault="00923B3E" w:rsidP="00565262">
      <w:pPr>
        <w:rPr>
          <w:rFonts w:ascii="Arial" w:hAnsi="Arial" w:cs="Arial"/>
          <w:b/>
          <w:sz w:val="22"/>
          <w:szCs w:val="22"/>
        </w:rPr>
      </w:pPr>
      <w:r>
        <w:rPr>
          <w:rFonts w:ascii="Arial" w:hAnsi="Arial" w:cs="Arial"/>
          <w:b/>
          <w:sz w:val="22"/>
          <w:szCs w:val="22"/>
        </w:rPr>
        <w:t>Supplementary Tables</w:t>
      </w:r>
    </w:p>
    <w:p w14:paraId="117432DB" w14:textId="77777777" w:rsidR="00923B3E" w:rsidRDefault="00923B3E" w:rsidP="00565262">
      <w:pPr>
        <w:rPr>
          <w:rFonts w:ascii="Arial" w:hAnsi="Arial" w:cs="Arial"/>
          <w:b/>
          <w:sz w:val="22"/>
          <w:szCs w:val="22"/>
        </w:rPr>
      </w:pPr>
    </w:p>
    <w:p w14:paraId="3063B7AF" w14:textId="45CAD5AD" w:rsidR="00565262" w:rsidRPr="009D171C" w:rsidRDefault="00565262" w:rsidP="00565262">
      <w:pPr>
        <w:rPr>
          <w:rFonts w:ascii="Arial" w:hAnsi="Arial" w:cs="Arial"/>
          <w:b/>
          <w:sz w:val="22"/>
          <w:szCs w:val="22"/>
        </w:rPr>
      </w:pPr>
      <w:r w:rsidRPr="009D171C">
        <w:rPr>
          <w:rFonts w:ascii="Arial" w:hAnsi="Arial" w:cs="Arial"/>
          <w:b/>
          <w:sz w:val="22"/>
          <w:szCs w:val="22"/>
        </w:rPr>
        <w:t xml:space="preserve">Table </w:t>
      </w:r>
      <w:r w:rsidR="00923B3E">
        <w:rPr>
          <w:rFonts w:ascii="Arial" w:hAnsi="Arial" w:cs="Arial"/>
          <w:b/>
          <w:sz w:val="22"/>
          <w:szCs w:val="22"/>
        </w:rPr>
        <w:t>S</w:t>
      </w:r>
      <w:r w:rsidRPr="009D171C">
        <w:rPr>
          <w:rFonts w:ascii="Arial" w:hAnsi="Arial" w:cs="Arial"/>
          <w:b/>
          <w:sz w:val="22"/>
          <w:szCs w:val="22"/>
        </w:rPr>
        <w:t>1: Salvage RT concepts</w:t>
      </w:r>
    </w:p>
    <w:p w14:paraId="7C8A7935" w14:textId="77777777" w:rsidR="00565262" w:rsidRPr="009D171C" w:rsidRDefault="00565262" w:rsidP="00565262">
      <w:pPr>
        <w:rPr>
          <w:rFonts w:ascii="Arial" w:hAnsi="Arial" w:cs="Arial"/>
          <w:b/>
          <w:sz w:val="22"/>
          <w:szCs w:val="22"/>
        </w:rPr>
      </w:pPr>
    </w:p>
    <w:tbl>
      <w:tblPr>
        <w:tblStyle w:val="Tabellenraster"/>
        <w:tblW w:w="10201" w:type="dxa"/>
        <w:tblLook w:val="04A0" w:firstRow="1" w:lastRow="0" w:firstColumn="1" w:lastColumn="0" w:noHBand="0" w:noVBand="1"/>
      </w:tblPr>
      <w:tblGrid>
        <w:gridCol w:w="1354"/>
        <w:gridCol w:w="2043"/>
        <w:gridCol w:w="2268"/>
        <w:gridCol w:w="1985"/>
        <w:gridCol w:w="2551"/>
      </w:tblGrid>
      <w:tr w:rsidR="00565262" w:rsidRPr="009D171C" w14:paraId="54D37C41" w14:textId="77777777" w:rsidTr="00464405">
        <w:tc>
          <w:tcPr>
            <w:tcW w:w="1354" w:type="dxa"/>
          </w:tcPr>
          <w:p w14:paraId="6758CEC7" w14:textId="77777777" w:rsidR="00565262" w:rsidRPr="009D171C" w:rsidRDefault="00565262" w:rsidP="000141A3">
            <w:pPr>
              <w:jc w:val="center"/>
              <w:rPr>
                <w:rFonts w:ascii="Arial" w:hAnsi="Arial" w:cs="Arial"/>
                <w:b/>
                <w:sz w:val="22"/>
                <w:szCs w:val="22"/>
              </w:rPr>
            </w:pPr>
            <w:r w:rsidRPr="009D171C">
              <w:rPr>
                <w:rFonts w:ascii="Arial" w:hAnsi="Arial" w:cs="Arial"/>
                <w:b/>
                <w:sz w:val="22"/>
                <w:szCs w:val="22"/>
              </w:rPr>
              <w:t>Center</w:t>
            </w:r>
          </w:p>
        </w:tc>
        <w:tc>
          <w:tcPr>
            <w:tcW w:w="2043" w:type="dxa"/>
          </w:tcPr>
          <w:p w14:paraId="5501911E" w14:textId="77777777" w:rsidR="00565262" w:rsidRPr="009D171C" w:rsidRDefault="00565262" w:rsidP="000141A3">
            <w:pPr>
              <w:jc w:val="center"/>
              <w:rPr>
                <w:rFonts w:ascii="Arial" w:hAnsi="Arial" w:cs="Arial"/>
                <w:b/>
                <w:sz w:val="22"/>
                <w:szCs w:val="22"/>
              </w:rPr>
            </w:pPr>
            <w:r w:rsidRPr="009D171C">
              <w:rPr>
                <w:rFonts w:ascii="Arial" w:hAnsi="Arial" w:cs="Arial"/>
                <w:b/>
                <w:sz w:val="22"/>
                <w:szCs w:val="22"/>
              </w:rPr>
              <w:t>Dose to fossa (EQD2, α/β=1.6 Gy)</w:t>
            </w:r>
          </w:p>
        </w:tc>
        <w:tc>
          <w:tcPr>
            <w:tcW w:w="2268" w:type="dxa"/>
          </w:tcPr>
          <w:p w14:paraId="38290A29" w14:textId="77777777" w:rsidR="00565262" w:rsidRPr="009D171C" w:rsidRDefault="00565262" w:rsidP="000141A3">
            <w:pPr>
              <w:jc w:val="center"/>
              <w:rPr>
                <w:rFonts w:ascii="Arial" w:hAnsi="Arial" w:cs="Arial"/>
                <w:b/>
                <w:sz w:val="22"/>
                <w:szCs w:val="22"/>
              </w:rPr>
            </w:pPr>
            <w:r w:rsidRPr="009D171C">
              <w:rPr>
                <w:rFonts w:ascii="Arial" w:hAnsi="Arial" w:cs="Arial"/>
                <w:b/>
                <w:sz w:val="22"/>
                <w:szCs w:val="22"/>
              </w:rPr>
              <w:t xml:space="preserve">Indication (and field) for sRT to elective pelvic lymphatics </w:t>
            </w:r>
          </w:p>
        </w:tc>
        <w:tc>
          <w:tcPr>
            <w:tcW w:w="1985" w:type="dxa"/>
          </w:tcPr>
          <w:p w14:paraId="19778DB4" w14:textId="77777777" w:rsidR="00565262" w:rsidRPr="009D171C" w:rsidRDefault="00565262" w:rsidP="000141A3">
            <w:pPr>
              <w:jc w:val="center"/>
              <w:rPr>
                <w:rFonts w:ascii="Arial" w:hAnsi="Arial" w:cs="Arial"/>
                <w:b/>
                <w:sz w:val="22"/>
                <w:szCs w:val="22"/>
              </w:rPr>
            </w:pPr>
            <w:r w:rsidRPr="009D171C">
              <w:rPr>
                <w:rFonts w:ascii="Arial" w:hAnsi="Arial" w:cs="Arial"/>
                <w:b/>
                <w:sz w:val="22"/>
                <w:szCs w:val="22"/>
              </w:rPr>
              <w:t>Dose to elective pelvic lymphatics and PET positive pelvic LN</w:t>
            </w:r>
          </w:p>
        </w:tc>
        <w:tc>
          <w:tcPr>
            <w:tcW w:w="2551" w:type="dxa"/>
          </w:tcPr>
          <w:p w14:paraId="1A83FED2" w14:textId="77777777" w:rsidR="00565262" w:rsidRPr="009D171C" w:rsidRDefault="00565262" w:rsidP="000141A3">
            <w:pPr>
              <w:jc w:val="center"/>
              <w:rPr>
                <w:rFonts w:ascii="Arial" w:hAnsi="Arial" w:cs="Arial"/>
                <w:b/>
                <w:sz w:val="22"/>
                <w:szCs w:val="22"/>
              </w:rPr>
            </w:pPr>
            <w:r w:rsidRPr="009D171C">
              <w:rPr>
                <w:rFonts w:ascii="Arial" w:hAnsi="Arial" w:cs="Arial"/>
                <w:b/>
                <w:sz w:val="22"/>
                <w:szCs w:val="22"/>
              </w:rPr>
              <w:t>Indication (and duration) of androgen deprivation therapy</w:t>
            </w:r>
          </w:p>
        </w:tc>
      </w:tr>
      <w:tr w:rsidR="00923B3E" w:rsidRPr="009D171C" w14:paraId="569873EE" w14:textId="77777777" w:rsidTr="00464405">
        <w:tc>
          <w:tcPr>
            <w:tcW w:w="1354" w:type="dxa"/>
          </w:tcPr>
          <w:p w14:paraId="5052ABC5" w14:textId="304FA20F" w:rsidR="00923B3E" w:rsidRPr="009D171C" w:rsidRDefault="0073767F" w:rsidP="00923B3E">
            <w:pPr>
              <w:rPr>
                <w:rFonts w:ascii="Arial" w:hAnsi="Arial" w:cs="Arial"/>
                <w:sz w:val="22"/>
                <w:szCs w:val="22"/>
              </w:rPr>
            </w:pPr>
            <w:r>
              <w:rPr>
                <w:rFonts w:ascii="Arial" w:hAnsi="Arial" w:cs="Arial"/>
                <w:sz w:val="22"/>
                <w:szCs w:val="22"/>
              </w:rPr>
              <w:t>Freiburg</w:t>
            </w:r>
          </w:p>
        </w:tc>
        <w:tc>
          <w:tcPr>
            <w:tcW w:w="2043" w:type="dxa"/>
          </w:tcPr>
          <w:p w14:paraId="0E947C76" w14:textId="77777777" w:rsidR="00923B3E" w:rsidRPr="009D171C" w:rsidRDefault="00923B3E" w:rsidP="00923B3E">
            <w:pPr>
              <w:rPr>
                <w:rFonts w:ascii="Arial" w:hAnsi="Arial" w:cs="Arial"/>
                <w:sz w:val="22"/>
                <w:szCs w:val="22"/>
              </w:rPr>
            </w:pPr>
            <w:r w:rsidRPr="009D171C">
              <w:rPr>
                <w:rFonts w:ascii="Arial" w:hAnsi="Arial" w:cs="Arial"/>
                <w:sz w:val="22"/>
                <w:szCs w:val="22"/>
              </w:rPr>
              <w:t>Dose to fossa (R0): 64 Gy</w:t>
            </w:r>
          </w:p>
          <w:p w14:paraId="717770D0" w14:textId="77777777" w:rsidR="00923B3E" w:rsidRPr="009D171C" w:rsidRDefault="00923B3E" w:rsidP="00923B3E">
            <w:pPr>
              <w:rPr>
                <w:rFonts w:ascii="Arial" w:hAnsi="Arial" w:cs="Arial"/>
                <w:sz w:val="22"/>
                <w:szCs w:val="22"/>
              </w:rPr>
            </w:pPr>
            <w:r w:rsidRPr="009D171C">
              <w:rPr>
                <w:rFonts w:ascii="Arial" w:hAnsi="Arial" w:cs="Arial"/>
                <w:sz w:val="22"/>
                <w:szCs w:val="22"/>
              </w:rPr>
              <w:t>Dose to fossa (R1): 66-68 Gy</w:t>
            </w:r>
          </w:p>
          <w:p w14:paraId="0E2FD360" w14:textId="77777777" w:rsidR="00923B3E" w:rsidRPr="009D171C" w:rsidRDefault="00923B3E" w:rsidP="00923B3E">
            <w:pPr>
              <w:rPr>
                <w:rFonts w:ascii="Arial" w:hAnsi="Arial" w:cs="Arial"/>
                <w:sz w:val="22"/>
                <w:szCs w:val="22"/>
              </w:rPr>
            </w:pPr>
            <w:r w:rsidRPr="009D171C">
              <w:rPr>
                <w:rFonts w:ascii="Arial" w:hAnsi="Arial" w:cs="Arial"/>
                <w:sz w:val="22"/>
                <w:szCs w:val="22"/>
              </w:rPr>
              <w:t>Dose to local recurrence in PET: 68-72 Gy</w:t>
            </w:r>
          </w:p>
        </w:tc>
        <w:tc>
          <w:tcPr>
            <w:tcW w:w="2268" w:type="dxa"/>
          </w:tcPr>
          <w:p w14:paraId="5BCCCE6F" w14:textId="77777777" w:rsidR="00923B3E" w:rsidRPr="009D171C" w:rsidRDefault="00923B3E" w:rsidP="00923B3E">
            <w:pPr>
              <w:rPr>
                <w:rFonts w:ascii="Arial" w:hAnsi="Arial" w:cs="Arial"/>
                <w:sz w:val="22"/>
                <w:szCs w:val="22"/>
              </w:rPr>
            </w:pPr>
            <w:r w:rsidRPr="009D171C">
              <w:rPr>
                <w:rFonts w:ascii="Arial" w:hAnsi="Arial" w:cs="Arial"/>
                <w:sz w:val="22"/>
                <w:szCs w:val="22"/>
              </w:rPr>
              <w:t>pN+ status in surgery (whole-pelvis)</w:t>
            </w:r>
          </w:p>
          <w:p w14:paraId="5B1859E1" w14:textId="77777777" w:rsidR="00923B3E" w:rsidRPr="009D171C" w:rsidRDefault="00923B3E" w:rsidP="00923B3E">
            <w:pPr>
              <w:rPr>
                <w:rFonts w:ascii="Arial" w:hAnsi="Arial" w:cs="Arial"/>
                <w:sz w:val="22"/>
                <w:szCs w:val="22"/>
              </w:rPr>
            </w:pPr>
            <w:r w:rsidRPr="009D171C">
              <w:rPr>
                <w:rFonts w:ascii="Arial" w:hAnsi="Arial" w:cs="Arial"/>
                <w:sz w:val="22"/>
                <w:szCs w:val="22"/>
              </w:rPr>
              <w:t>Positive pelvic LNs in PSMA PET/CT (whole-pelvis)</w:t>
            </w:r>
          </w:p>
        </w:tc>
        <w:tc>
          <w:tcPr>
            <w:tcW w:w="1985" w:type="dxa"/>
          </w:tcPr>
          <w:p w14:paraId="503CF99C" w14:textId="77777777" w:rsidR="00923B3E" w:rsidRPr="009D171C" w:rsidRDefault="00923B3E" w:rsidP="00923B3E">
            <w:pPr>
              <w:rPr>
                <w:rFonts w:ascii="Arial" w:hAnsi="Arial" w:cs="Arial"/>
                <w:color w:val="000000" w:themeColor="text1"/>
                <w:sz w:val="22"/>
                <w:szCs w:val="22"/>
              </w:rPr>
            </w:pPr>
            <w:r w:rsidRPr="009D171C">
              <w:rPr>
                <w:rFonts w:ascii="Arial" w:hAnsi="Arial" w:cs="Arial"/>
                <w:color w:val="000000" w:themeColor="text1"/>
                <w:sz w:val="22"/>
                <w:szCs w:val="22"/>
              </w:rPr>
              <w:t>Elective pelvic lymphatics: 42.5-47.6 Gy</w:t>
            </w:r>
          </w:p>
          <w:p w14:paraId="4E40AC97" w14:textId="77777777" w:rsidR="00923B3E" w:rsidRPr="009D171C" w:rsidRDefault="00923B3E" w:rsidP="00923B3E">
            <w:pPr>
              <w:rPr>
                <w:rFonts w:ascii="Arial" w:hAnsi="Arial" w:cs="Arial"/>
                <w:color w:val="000000" w:themeColor="text1"/>
                <w:sz w:val="22"/>
                <w:szCs w:val="22"/>
              </w:rPr>
            </w:pPr>
            <w:r w:rsidRPr="009D171C">
              <w:rPr>
                <w:rFonts w:ascii="Arial" w:hAnsi="Arial" w:cs="Arial"/>
                <w:sz w:val="22"/>
                <w:szCs w:val="22"/>
              </w:rPr>
              <w:t>PET positive pelvic LN 50-60 Gy</w:t>
            </w:r>
          </w:p>
        </w:tc>
        <w:tc>
          <w:tcPr>
            <w:tcW w:w="2551" w:type="dxa"/>
          </w:tcPr>
          <w:p w14:paraId="2229EB4F" w14:textId="77777777" w:rsidR="00923B3E" w:rsidRPr="009D171C" w:rsidRDefault="00923B3E" w:rsidP="00923B3E">
            <w:pPr>
              <w:rPr>
                <w:rFonts w:ascii="Arial" w:hAnsi="Arial" w:cs="Arial"/>
                <w:sz w:val="22"/>
                <w:szCs w:val="22"/>
              </w:rPr>
            </w:pPr>
            <w:r w:rsidRPr="009D171C">
              <w:rPr>
                <w:rFonts w:ascii="Arial" w:hAnsi="Arial" w:cs="Arial"/>
                <w:sz w:val="22"/>
                <w:szCs w:val="22"/>
              </w:rPr>
              <w:t>pN+ status (0-24 months)</w:t>
            </w:r>
          </w:p>
          <w:p w14:paraId="3D34EFFE" w14:textId="77777777" w:rsidR="00923B3E" w:rsidRPr="009D171C" w:rsidRDefault="00923B3E" w:rsidP="00923B3E">
            <w:pPr>
              <w:rPr>
                <w:rFonts w:ascii="Arial" w:hAnsi="Arial" w:cs="Arial"/>
                <w:sz w:val="22"/>
                <w:szCs w:val="22"/>
              </w:rPr>
            </w:pPr>
            <w:r w:rsidRPr="009D171C">
              <w:rPr>
                <w:rFonts w:ascii="Arial" w:hAnsi="Arial" w:cs="Arial"/>
                <w:sz w:val="22"/>
                <w:szCs w:val="22"/>
              </w:rPr>
              <w:t>PSA prior to sRT &gt;0.7 ng/ml (6 months)</w:t>
            </w:r>
          </w:p>
          <w:p w14:paraId="32E7C941" w14:textId="77777777" w:rsidR="00923B3E" w:rsidRPr="009D171C" w:rsidRDefault="00923B3E" w:rsidP="00923B3E">
            <w:pPr>
              <w:rPr>
                <w:rFonts w:ascii="Arial" w:hAnsi="Arial" w:cs="Arial"/>
                <w:sz w:val="22"/>
                <w:szCs w:val="22"/>
              </w:rPr>
            </w:pPr>
            <w:r w:rsidRPr="009D171C">
              <w:rPr>
                <w:rFonts w:ascii="Arial" w:hAnsi="Arial" w:cs="Arial"/>
                <w:sz w:val="22"/>
                <w:szCs w:val="22"/>
              </w:rPr>
              <w:t>Positive pelvic LNs in PET (6-24 months)</w:t>
            </w:r>
          </w:p>
          <w:p w14:paraId="01207E43" w14:textId="77777777" w:rsidR="00923B3E" w:rsidRPr="009D171C" w:rsidRDefault="00923B3E" w:rsidP="00923B3E">
            <w:pPr>
              <w:rPr>
                <w:rFonts w:ascii="Arial" w:hAnsi="Arial" w:cs="Arial"/>
                <w:sz w:val="22"/>
                <w:szCs w:val="22"/>
              </w:rPr>
            </w:pPr>
            <w:r w:rsidRPr="009D171C">
              <w:rPr>
                <w:rFonts w:ascii="Arial" w:hAnsi="Arial" w:cs="Arial"/>
                <w:bCs/>
                <w:sz w:val="22"/>
                <w:szCs w:val="22"/>
              </w:rPr>
              <w:t>+ individual decision (e.g depending on comorbidities)</w:t>
            </w:r>
          </w:p>
        </w:tc>
      </w:tr>
      <w:tr w:rsidR="00923B3E" w:rsidRPr="009D171C" w14:paraId="243B1B47" w14:textId="77777777" w:rsidTr="00464405">
        <w:tc>
          <w:tcPr>
            <w:tcW w:w="1354" w:type="dxa"/>
          </w:tcPr>
          <w:p w14:paraId="31A45604" w14:textId="39E9C5C2" w:rsidR="00923B3E" w:rsidRPr="009D171C" w:rsidRDefault="0073767F" w:rsidP="00923B3E">
            <w:pPr>
              <w:rPr>
                <w:rFonts w:ascii="Arial" w:hAnsi="Arial" w:cs="Arial"/>
                <w:b/>
                <w:sz w:val="22"/>
                <w:szCs w:val="22"/>
              </w:rPr>
            </w:pPr>
            <w:r>
              <w:rPr>
                <w:rFonts w:ascii="Arial" w:hAnsi="Arial" w:cs="Arial"/>
                <w:sz w:val="22"/>
                <w:szCs w:val="22"/>
              </w:rPr>
              <w:t>Munich LMU</w:t>
            </w:r>
          </w:p>
        </w:tc>
        <w:tc>
          <w:tcPr>
            <w:tcW w:w="2043" w:type="dxa"/>
          </w:tcPr>
          <w:p w14:paraId="0884B39E" w14:textId="77777777" w:rsidR="00923B3E" w:rsidRPr="009D171C" w:rsidRDefault="00923B3E" w:rsidP="00923B3E">
            <w:pPr>
              <w:rPr>
                <w:rFonts w:ascii="Arial" w:hAnsi="Arial" w:cs="Arial"/>
                <w:sz w:val="22"/>
                <w:szCs w:val="22"/>
              </w:rPr>
            </w:pPr>
            <w:r w:rsidRPr="009D171C">
              <w:rPr>
                <w:rFonts w:ascii="Arial" w:hAnsi="Arial" w:cs="Arial"/>
                <w:sz w:val="22"/>
                <w:szCs w:val="22"/>
              </w:rPr>
              <w:t>Dose to fossa: 66 Gy</w:t>
            </w:r>
          </w:p>
          <w:p w14:paraId="65EB77E8" w14:textId="77777777" w:rsidR="00923B3E" w:rsidRPr="009D171C" w:rsidRDefault="00923B3E" w:rsidP="00923B3E">
            <w:pPr>
              <w:rPr>
                <w:rFonts w:ascii="Arial" w:hAnsi="Arial" w:cs="Arial"/>
                <w:sz w:val="22"/>
                <w:szCs w:val="22"/>
              </w:rPr>
            </w:pPr>
            <w:r w:rsidRPr="009D171C">
              <w:rPr>
                <w:rFonts w:ascii="Arial" w:hAnsi="Arial" w:cs="Arial"/>
                <w:sz w:val="22"/>
                <w:szCs w:val="22"/>
              </w:rPr>
              <w:t>(</w:t>
            </w:r>
            <w:proofErr w:type="gramStart"/>
            <w:r w:rsidRPr="009D171C">
              <w:rPr>
                <w:rFonts w:ascii="Arial" w:hAnsi="Arial" w:cs="Arial"/>
                <w:sz w:val="22"/>
                <w:szCs w:val="22"/>
              </w:rPr>
              <w:t>in</w:t>
            </w:r>
            <w:proofErr w:type="gramEnd"/>
            <w:r w:rsidRPr="009D171C">
              <w:rPr>
                <w:rFonts w:ascii="Arial" w:hAnsi="Arial" w:cs="Arial"/>
                <w:sz w:val="22"/>
                <w:szCs w:val="22"/>
              </w:rPr>
              <w:t xml:space="preserve"> case of whole pelvis RT: 64.75 Gy)</w:t>
            </w:r>
          </w:p>
          <w:p w14:paraId="1563F260" w14:textId="77777777" w:rsidR="00923B3E" w:rsidRPr="009D171C" w:rsidRDefault="00923B3E" w:rsidP="00923B3E">
            <w:pPr>
              <w:rPr>
                <w:rFonts w:ascii="Arial" w:hAnsi="Arial" w:cs="Arial"/>
                <w:b/>
                <w:sz w:val="22"/>
                <w:szCs w:val="22"/>
              </w:rPr>
            </w:pPr>
            <w:r w:rsidRPr="009D171C">
              <w:rPr>
                <w:rFonts w:ascii="Arial" w:hAnsi="Arial" w:cs="Arial"/>
                <w:sz w:val="22"/>
                <w:szCs w:val="22"/>
              </w:rPr>
              <w:t>Dose to local recurrence: 70 Gy (in case of whole pelvis RT: 72.2 Gy)</w:t>
            </w:r>
          </w:p>
        </w:tc>
        <w:tc>
          <w:tcPr>
            <w:tcW w:w="2268" w:type="dxa"/>
          </w:tcPr>
          <w:p w14:paraId="3656005A" w14:textId="77777777" w:rsidR="00923B3E" w:rsidRPr="009D171C" w:rsidRDefault="00923B3E" w:rsidP="00923B3E">
            <w:pPr>
              <w:rPr>
                <w:rFonts w:ascii="Arial" w:hAnsi="Arial" w:cs="Arial"/>
                <w:sz w:val="22"/>
                <w:szCs w:val="22"/>
              </w:rPr>
            </w:pPr>
            <w:r w:rsidRPr="009D171C">
              <w:rPr>
                <w:rFonts w:ascii="Arial" w:hAnsi="Arial" w:cs="Arial"/>
                <w:sz w:val="22"/>
                <w:szCs w:val="22"/>
              </w:rPr>
              <w:t>pN+ status in surgery (whole- pelvis)</w:t>
            </w:r>
          </w:p>
          <w:p w14:paraId="1C584E5F" w14:textId="77777777" w:rsidR="00923B3E" w:rsidRPr="009D171C" w:rsidRDefault="00923B3E" w:rsidP="00923B3E">
            <w:pPr>
              <w:rPr>
                <w:rFonts w:ascii="Arial" w:hAnsi="Arial" w:cs="Arial"/>
                <w:b/>
                <w:sz w:val="22"/>
                <w:szCs w:val="22"/>
              </w:rPr>
            </w:pPr>
            <w:r w:rsidRPr="009D171C">
              <w:rPr>
                <w:rFonts w:ascii="Arial" w:hAnsi="Arial" w:cs="Arial"/>
                <w:sz w:val="22"/>
                <w:szCs w:val="22"/>
              </w:rPr>
              <w:t>positive pelvic LNs in PSMA PET/CT (whole-pelvis)</w:t>
            </w:r>
          </w:p>
        </w:tc>
        <w:tc>
          <w:tcPr>
            <w:tcW w:w="1985" w:type="dxa"/>
          </w:tcPr>
          <w:p w14:paraId="02C3458B" w14:textId="77777777" w:rsidR="00923B3E" w:rsidRPr="009D171C" w:rsidRDefault="00923B3E" w:rsidP="00923B3E">
            <w:pPr>
              <w:rPr>
                <w:rFonts w:ascii="Arial" w:hAnsi="Arial" w:cs="Arial"/>
                <w:sz w:val="22"/>
                <w:szCs w:val="22"/>
              </w:rPr>
            </w:pPr>
            <w:r w:rsidRPr="009D171C">
              <w:rPr>
                <w:rFonts w:ascii="Arial" w:hAnsi="Arial" w:cs="Arial"/>
                <w:sz w:val="22"/>
                <w:szCs w:val="22"/>
              </w:rPr>
              <w:t>Elective pelvic lymphatics:  46.75 Gy</w:t>
            </w:r>
          </w:p>
          <w:p w14:paraId="184F8D5C" w14:textId="77777777" w:rsidR="00923B3E" w:rsidRPr="009D171C" w:rsidRDefault="00923B3E" w:rsidP="00923B3E">
            <w:pPr>
              <w:rPr>
                <w:rFonts w:ascii="Arial" w:hAnsi="Arial" w:cs="Arial"/>
                <w:b/>
                <w:sz w:val="22"/>
                <w:szCs w:val="22"/>
              </w:rPr>
            </w:pPr>
            <w:r w:rsidRPr="009D171C">
              <w:rPr>
                <w:rFonts w:ascii="Arial" w:hAnsi="Arial" w:cs="Arial"/>
                <w:sz w:val="22"/>
                <w:szCs w:val="22"/>
              </w:rPr>
              <w:t>PET-positive LNs:  64.75 Gy</w:t>
            </w:r>
          </w:p>
        </w:tc>
        <w:tc>
          <w:tcPr>
            <w:tcW w:w="2551" w:type="dxa"/>
          </w:tcPr>
          <w:p w14:paraId="3EEECE2D" w14:textId="77777777" w:rsidR="00923B3E" w:rsidRPr="009D171C" w:rsidRDefault="00923B3E" w:rsidP="00923B3E">
            <w:pPr>
              <w:rPr>
                <w:rFonts w:ascii="Arial" w:hAnsi="Arial" w:cs="Arial"/>
                <w:sz w:val="22"/>
                <w:szCs w:val="22"/>
              </w:rPr>
            </w:pPr>
            <w:r w:rsidRPr="009D171C">
              <w:rPr>
                <w:rFonts w:ascii="Arial" w:hAnsi="Arial" w:cs="Arial"/>
                <w:sz w:val="22"/>
                <w:szCs w:val="22"/>
              </w:rPr>
              <w:t>Positive pelvic LNs in PET (6-24 months)</w:t>
            </w:r>
          </w:p>
          <w:p w14:paraId="6A687753" w14:textId="77777777" w:rsidR="00923B3E" w:rsidRPr="009D171C" w:rsidRDefault="00923B3E" w:rsidP="00923B3E">
            <w:pPr>
              <w:rPr>
                <w:rFonts w:ascii="Arial" w:hAnsi="Arial" w:cs="Arial"/>
                <w:sz w:val="22"/>
                <w:szCs w:val="22"/>
              </w:rPr>
            </w:pPr>
            <w:r w:rsidRPr="009D171C">
              <w:rPr>
                <w:rFonts w:ascii="Arial" w:hAnsi="Arial" w:cs="Arial"/>
                <w:sz w:val="22"/>
                <w:szCs w:val="22"/>
              </w:rPr>
              <w:t>positive local recurrence in PET (6-24 months)</w:t>
            </w:r>
          </w:p>
          <w:p w14:paraId="44B6A955" w14:textId="77777777" w:rsidR="00923B3E" w:rsidRPr="009D171C" w:rsidRDefault="00923B3E" w:rsidP="00923B3E">
            <w:pPr>
              <w:rPr>
                <w:rFonts w:ascii="Arial" w:hAnsi="Arial" w:cs="Arial"/>
                <w:sz w:val="22"/>
                <w:szCs w:val="22"/>
              </w:rPr>
            </w:pPr>
            <w:r w:rsidRPr="009D171C">
              <w:rPr>
                <w:rFonts w:ascii="Arial" w:hAnsi="Arial" w:cs="Arial"/>
                <w:sz w:val="22"/>
                <w:szCs w:val="22"/>
              </w:rPr>
              <w:t>PSA prior to sRT &gt; 0.7 ng/ml and Gleason 8-10 (6-24 months)</w:t>
            </w:r>
          </w:p>
          <w:p w14:paraId="2E8AF739" w14:textId="77777777" w:rsidR="00923B3E" w:rsidRPr="009D171C" w:rsidRDefault="00923B3E" w:rsidP="00923B3E">
            <w:pPr>
              <w:rPr>
                <w:rFonts w:ascii="Arial" w:hAnsi="Arial" w:cs="Arial"/>
                <w:b/>
                <w:sz w:val="22"/>
                <w:szCs w:val="22"/>
              </w:rPr>
            </w:pPr>
            <w:r w:rsidRPr="009D171C">
              <w:rPr>
                <w:rFonts w:ascii="Arial" w:hAnsi="Arial" w:cs="Arial"/>
                <w:sz w:val="22"/>
                <w:szCs w:val="22"/>
              </w:rPr>
              <w:t>+ individual decision (depending on comorbidities, Gleason, PSA prior to sRT)</w:t>
            </w:r>
          </w:p>
        </w:tc>
      </w:tr>
      <w:tr w:rsidR="00923B3E" w:rsidRPr="009D171C" w14:paraId="6C864DE8" w14:textId="77777777" w:rsidTr="00464405">
        <w:tc>
          <w:tcPr>
            <w:tcW w:w="1354" w:type="dxa"/>
          </w:tcPr>
          <w:p w14:paraId="0A9236E8" w14:textId="628BCACE" w:rsidR="00923B3E" w:rsidRPr="009D171C" w:rsidRDefault="0073767F" w:rsidP="00923B3E">
            <w:pPr>
              <w:rPr>
                <w:rFonts w:ascii="Arial" w:hAnsi="Arial" w:cs="Arial"/>
                <w:sz w:val="22"/>
                <w:szCs w:val="22"/>
              </w:rPr>
            </w:pPr>
            <w:r>
              <w:rPr>
                <w:rFonts w:ascii="Arial" w:hAnsi="Arial" w:cs="Arial"/>
                <w:sz w:val="22"/>
                <w:szCs w:val="22"/>
              </w:rPr>
              <w:t>Munich TUM</w:t>
            </w:r>
          </w:p>
        </w:tc>
        <w:tc>
          <w:tcPr>
            <w:tcW w:w="2043" w:type="dxa"/>
          </w:tcPr>
          <w:p w14:paraId="26511A08" w14:textId="77777777" w:rsidR="00923B3E" w:rsidRPr="009D171C" w:rsidRDefault="00923B3E" w:rsidP="00923B3E">
            <w:pPr>
              <w:rPr>
                <w:rFonts w:ascii="Arial" w:hAnsi="Arial" w:cs="Arial"/>
                <w:sz w:val="22"/>
                <w:szCs w:val="22"/>
              </w:rPr>
            </w:pPr>
            <w:r w:rsidRPr="009D171C">
              <w:rPr>
                <w:rFonts w:ascii="Arial" w:hAnsi="Arial" w:cs="Arial"/>
                <w:sz w:val="22"/>
                <w:szCs w:val="22"/>
              </w:rPr>
              <w:t>Dose to fossa: 68 Gy</w:t>
            </w:r>
          </w:p>
          <w:p w14:paraId="10605DC8" w14:textId="77777777" w:rsidR="00923B3E" w:rsidRPr="009D171C" w:rsidRDefault="00923B3E" w:rsidP="00923B3E">
            <w:pPr>
              <w:rPr>
                <w:rFonts w:ascii="Arial" w:hAnsi="Arial" w:cs="Arial"/>
                <w:sz w:val="22"/>
                <w:szCs w:val="22"/>
                <w:lang w:val="it-IT"/>
              </w:rPr>
            </w:pPr>
            <w:r w:rsidRPr="009D171C">
              <w:rPr>
                <w:rFonts w:ascii="Arial" w:hAnsi="Arial" w:cs="Arial"/>
                <w:sz w:val="22"/>
                <w:szCs w:val="22"/>
              </w:rPr>
              <w:t xml:space="preserve">Dose to local recurrence in PET: 82.88 Gy (SIB, 76.5 Gy in </w:t>
            </w:r>
            <w:proofErr w:type="gramStart"/>
            <w:r w:rsidRPr="009D171C">
              <w:rPr>
                <w:rFonts w:ascii="Arial" w:hAnsi="Arial" w:cs="Arial"/>
                <w:sz w:val="22"/>
                <w:szCs w:val="22"/>
              </w:rPr>
              <w:t>fractions  of</w:t>
            </w:r>
            <w:proofErr w:type="gramEnd"/>
            <w:r w:rsidRPr="009D171C">
              <w:rPr>
                <w:rFonts w:ascii="Arial" w:hAnsi="Arial" w:cs="Arial"/>
                <w:sz w:val="22"/>
                <w:szCs w:val="22"/>
              </w:rPr>
              <w:t xml:space="preserve"> 2.25 Gy)</w:t>
            </w:r>
          </w:p>
        </w:tc>
        <w:tc>
          <w:tcPr>
            <w:tcW w:w="2268" w:type="dxa"/>
          </w:tcPr>
          <w:p w14:paraId="5BFA6FF6" w14:textId="77777777" w:rsidR="00923B3E" w:rsidRPr="009D171C" w:rsidRDefault="00923B3E" w:rsidP="00923B3E">
            <w:pPr>
              <w:rPr>
                <w:rFonts w:ascii="Arial" w:hAnsi="Arial" w:cs="Arial"/>
                <w:sz w:val="22"/>
                <w:szCs w:val="22"/>
              </w:rPr>
            </w:pPr>
            <w:r w:rsidRPr="009D171C">
              <w:rPr>
                <w:rFonts w:ascii="Arial" w:hAnsi="Arial" w:cs="Arial"/>
                <w:sz w:val="22"/>
                <w:szCs w:val="22"/>
              </w:rPr>
              <w:t>pN+ status in surgery, lymph node dissection with &lt;10 lymph nodes, or risk for lymph node involvement of ≥20% (whole-pelvis)</w:t>
            </w:r>
          </w:p>
          <w:p w14:paraId="31A613F3" w14:textId="77777777" w:rsidR="00923B3E" w:rsidRPr="009D171C" w:rsidRDefault="00923B3E" w:rsidP="00923B3E">
            <w:pPr>
              <w:rPr>
                <w:rFonts w:ascii="Arial" w:hAnsi="Arial" w:cs="Arial"/>
                <w:sz w:val="22"/>
                <w:szCs w:val="22"/>
              </w:rPr>
            </w:pPr>
            <w:r w:rsidRPr="009D171C">
              <w:rPr>
                <w:rFonts w:ascii="Arial" w:hAnsi="Arial" w:cs="Arial"/>
                <w:sz w:val="22"/>
                <w:szCs w:val="22"/>
              </w:rPr>
              <w:t>Positive pelvic LNs in PSMA PET/CT (whole-pelvis)</w:t>
            </w:r>
          </w:p>
        </w:tc>
        <w:tc>
          <w:tcPr>
            <w:tcW w:w="1985" w:type="dxa"/>
          </w:tcPr>
          <w:p w14:paraId="4B58141D" w14:textId="77777777" w:rsidR="00923B3E" w:rsidRPr="009D171C" w:rsidRDefault="00923B3E" w:rsidP="00923B3E">
            <w:pPr>
              <w:rPr>
                <w:rFonts w:ascii="Arial" w:hAnsi="Arial" w:cs="Arial"/>
                <w:sz w:val="22"/>
                <w:szCs w:val="22"/>
              </w:rPr>
            </w:pPr>
            <w:r w:rsidRPr="009D171C">
              <w:rPr>
                <w:rFonts w:ascii="Arial" w:hAnsi="Arial" w:cs="Arial"/>
                <w:sz w:val="22"/>
                <w:szCs w:val="22"/>
              </w:rPr>
              <w:t xml:space="preserve">Elective pelvic lymphatics: 47.04 Gy (50.4 Gy in fractions of 1.8 Gy) </w:t>
            </w:r>
          </w:p>
          <w:p w14:paraId="0D087747" w14:textId="77777777" w:rsidR="00923B3E" w:rsidRPr="009D171C" w:rsidRDefault="00923B3E" w:rsidP="00923B3E">
            <w:pPr>
              <w:rPr>
                <w:rFonts w:ascii="Arial" w:hAnsi="Arial" w:cs="Arial"/>
                <w:sz w:val="22"/>
                <w:szCs w:val="22"/>
              </w:rPr>
            </w:pPr>
            <w:r w:rsidRPr="009D171C">
              <w:rPr>
                <w:rFonts w:ascii="Arial" w:hAnsi="Arial" w:cs="Arial"/>
                <w:sz w:val="22"/>
                <w:szCs w:val="22"/>
              </w:rPr>
              <w:t>PET positive pelvic LN: 60.76 Gy (SIB, 58.8 Gy in fractions of 2.1 G) or 65.71 Gy (SIB, 61.6 Gy in fractions of 2.2 Gy)</w:t>
            </w:r>
          </w:p>
        </w:tc>
        <w:tc>
          <w:tcPr>
            <w:tcW w:w="2551" w:type="dxa"/>
          </w:tcPr>
          <w:p w14:paraId="18D490FF" w14:textId="77777777" w:rsidR="00923B3E" w:rsidRPr="009D171C" w:rsidRDefault="00923B3E" w:rsidP="00923B3E">
            <w:pPr>
              <w:rPr>
                <w:rFonts w:ascii="Arial" w:hAnsi="Arial" w:cs="Arial"/>
                <w:sz w:val="22"/>
                <w:szCs w:val="22"/>
              </w:rPr>
            </w:pPr>
            <w:r w:rsidRPr="009D171C">
              <w:rPr>
                <w:rFonts w:ascii="Arial" w:hAnsi="Arial" w:cs="Arial"/>
                <w:sz w:val="22"/>
                <w:szCs w:val="22"/>
              </w:rPr>
              <w:t>PSA prior to sRT &gt;0.7 ng/ml (6-24 months)</w:t>
            </w:r>
          </w:p>
          <w:p w14:paraId="2DCB54F0" w14:textId="77777777" w:rsidR="00923B3E" w:rsidRPr="009D171C" w:rsidRDefault="00923B3E" w:rsidP="00923B3E">
            <w:pPr>
              <w:rPr>
                <w:rFonts w:ascii="Arial" w:hAnsi="Arial" w:cs="Arial"/>
                <w:sz w:val="22"/>
                <w:szCs w:val="22"/>
              </w:rPr>
            </w:pPr>
            <w:r w:rsidRPr="009D171C">
              <w:rPr>
                <w:rFonts w:ascii="Arial" w:hAnsi="Arial" w:cs="Arial"/>
                <w:sz w:val="22"/>
                <w:szCs w:val="22"/>
              </w:rPr>
              <w:t>+ individual decision (tumor conference)</w:t>
            </w:r>
          </w:p>
        </w:tc>
      </w:tr>
    </w:tbl>
    <w:p w14:paraId="5F2B2ED5" w14:textId="362E5018" w:rsidR="00565262" w:rsidRPr="00565262" w:rsidRDefault="00565262" w:rsidP="00F258AC">
      <w:pPr>
        <w:jc w:val="both"/>
        <w:rPr>
          <w:rFonts w:ascii="Arial" w:hAnsi="Arial" w:cs="Arial"/>
          <w:color w:val="000000" w:themeColor="text1"/>
          <w:sz w:val="22"/>
          <w:szCs w:val="22"/>
        </w:rPr>
      </w:pPr>
    </w:p>
    <w:p w14:paraId="16B0796C" w14:textId="77777777" w:rsidR="00565262" w:rsidRDefault="00565262" w:rsidP="00565262">
      <w:pPr>
        <w:jc w:val="both"/>
        <w:rPr>
          <w:rFonts w:ascii="Arial" w:hAnsi="Arial" w:cs="Arial"/>
          <w:color w:val="000000" w:themeColor="text1"/>
          <w:sz w:val="22"/>
          <w:szCs w:val="22"/>
        </w:rPr>
      </w:pPr>
    </w:p>
    <w:p w14:paraId="0B2EE81F" w14:textId="77777777" w:rsidR="00565262" w:rsidRDefault="00565262" w:rsidP="00565262">
      <w:pPr>
        <w:jc w:val="both"/>
        <w:rPr>
          <w:rFonts w:ascii="Arial" w:hAnsi="Arial" w:cs="Arial"/>
          <w:color w:val="000000" w:themeColor="text1"/>
          <w:sz w:val="22"/>
          <w:szCs w:val="22"/>
        </w:rPr>
      </w:pPr>
    </w:p>
    <w:p w14:paraId="27B4E218" w14:textId="77777777" w:rsidR="00565262" w:rsidRDefault="00565262">
      <w:pPr>
        <w:spacing w:after="200" w:line="276" w:lineRule="auto"/>
        <w:rPr>
          <w:rFonts w:ascii="Arial" w:hAnsi="Arial" w:cs="Arial"/>
          <w:color w:val="000000" w:themeColor="text1"/>
          <w:sz w:val="22"/>
          <w:szCs w:val="22"/>
        </w:rPr>
      </w:pPr>
      <w:r>
        <w:rPr>
          <w:rFonts w:ascii="Arial" w:hAnsi="Arial" w:cs="Arial"/>
          <w:color w:val="000000" w:themeColor="text1"/>
          <w:sz w:val="22"/>
          <w:szCs w:val="22"/>
        </w:rPr>
        <w:br w:type="page"/>
      </w:r>
    </w:p>
    <w:p w14:paraId="61528D01" w14:textId="31CFA957" w:rsidR="00565262" w:rsidRPr="009D171C" w:rsidRDefault="00565262" w:rsidP="00565262">
      <w:pPr>
        <w:rPr>
          <w:rFonts w:ascii="Arial" w:hAnsi="Arial" w:cs="Arial"/>
          <w:b/>
          <w:sz w:val="22"/>
          <w:szCs w:val="22"/>
        </w:rPr>
      </w:pPr>
      <w:r>
        <w:rPr>
          <w:rFonts w:ascii="Arial" w:hAnsi="Arial" w:cs="Arial"/>
          <w:b/>
          <w:sz w:val="22"/>
          <w:szCs w:val="22"/>
        </w:rPr>
        <w:lastRenderedPageBreak/>
        <w:t xml:space="preserve">Table </w:t>
      </w:r>
      <w:r w:rsidR="00923B3E">
        <w:rPr>
          <w:rFonts w:ascii="Arial" w:hAnsi="Arial" w:cs="Arial"/>
          <w:b/>
          <w:sz w:val="22"/>
          <w:szCs w:val="22"/>
        </w:rPr>
        <w:t>S</w:t>
      </w:r>
      <w:r>
        <w:rPr>
          <w:rFonts w:ascii="Arial" w:hAnsi="Arial" w:cs="Arial"/>
          <w:b/>
          <w:sz w:val="22"/>
          <w:szCs w:val="22"/>
        </w:rPr>
        <w:t xml:space="preserve">2: </w:t>
      </w:r>
      <w:r w:rsidRPr="009D171C">
        <w:rPr>
          <w:rFonts w:ascii="Arial" w:hAnsi="Arial" w:cs="Arial"/>
          <w:b/>
          <w:sz w:val="22"/>
          <w:szCs w:val="22"/>
        </w:rPr>
        <w:t>Extracted radiomics features (n=104)</w:t>
      </w:r>
    </w:p>
    <w:p w14:paraId="36F85AD9" w14:textId="77777777" w:rsidR="00565262" w:rsidRPr="009D171C" w:rsidRDefault="00565262" w:rsidP="00565262">
      <w:pPr>
        <w:rPr>
          <w:rFonts w:ascii="Arial" w:hAnsi="Arial" w:cs="Arial"/>
          <w:b/>
          <w:bCs/>
          <w:color w:val="000000"/>
          <w:sz w:val="22"/>
          <w:szCs w:val="22"/>
        </w:rPr>
      </w:pPr>
    </w:p>
    <w:p w14:paraId="70C1F77E" w14:textId="77777777" w:rsidR="00565262" w:rsidRPr="009D171C" w:rsidRDefault="00565262" w:rsidP="00565262">
      <w:pPr>
        <w:rPr>
          <w:rFonts w:ascii="Arial" w:eastAsia="Arial" w:hAnsi="Arial" w:cs="Arial"/>
          <w:color w:val="000000"/>
          <w:sz w:val="22"/>
          <w:szCs w:val="22"/>
        </w:rPr>
      </w:pPr>
      <w:r w:rsidRPr="009D171C">
        <w:rPr>
          <w:rFonts w:ascii="Arial" w:eastAsia="Arial" w:hAnsi="Arial" w:cs="Arial"/>
          <w:color w:val="000000" w:themeColor="text1"/>
          <w:sz w:val="22"/>
          <w:szCs w:val="22"/>
        </w:rPr>
        <w:t xml:space="preserve">All extracted features were computed according the “image biomarker standardization initiative” (IBSI) guidelines </w:t>
      </w:r>
      <w:r w:rsidRPr="009D171C">
        <w:rPr>
          <w:rFonts w:ascii="Arial" w:eastAsia="Arial" w:hAnsi="Arial" w:cs="Arial"/>
          <w:color w:val="000000" w:themeColor="text1"/>
          <w:sz w:val="22"/>
          <w:szCs w:val="22"/>
        </w:rPr>
        <w:fldChar w:fldCharType="begin" w:fldLock="1"/>
      </w:r>
      <w:r w:rsidRPr="009D171C">
        <w:rPr>
          <w:rFonts w:ascii="Arial" w:eastAsia="Arial" w:hAnsi="Arial" w:cs="Arial"/>
          <w:color w:val="000000" w:themeColor="text1"/>
          <w:sz w:val="22"/>
          <w:szCs w:val="22"/>
        </w:rPr>
        <w:instrText>ADDIN CSL_CITATION {"citationItems":[{"id":"ITEM-1","itemData":{"abstract":"The image biomarker standardisation initiative (IBSI) is an independent international collaboration which works towards standardising the extraction of image biomarkers from acquired imaging for the purpose of high-throughput quantitative image analysis (radiomics). Lack of reproducibility and validation of high-throughput quantitative image analysis studies is considered to be a major challenge for the field. Part of this challenge lies in the scantiness of consensus-based guidelines and definitions for the process of translating acquired imaging into high-throughput image biomarkers. The IBSI therefore seeks to provide image biomarker nomenclature and definitions, benchmark data sets, and benchmark values to verify image processing and image biomarker calculations, as well as reporting guidelines, for high-throughput image analysis.","author":[{"dropping-particle":"","family":"Zwanenburg","given":"Alex","non-dropping-particle":"","parse-names":false,"suffix":""},{"dropping-particle":"","family":"Leger","given":"Stefan","non-dropping-particle":"","parse-names":false,"suffix":""},{"dropping-particle":"","family":"Vallières","given":"Martin","non-dropping-particle":"","parse-names":false,"suffix":""},{"dropping-particle":"","family":"Löck","given":"Steffen","non-dropping-particle":"","parse-names":false,"suffix":""}],"container-title":"ArXiv","id":"ITEM-1","issued":{"date-parts":[["2016","12","21"]]},"title":"Image biomarker standardisation initiative","type":"article-journal","volume":"1612.07003"},"uris":["http://www.mendeley.com/documents/?uuid=3ab05a29-e025-431b-8621-07831c2e33c7"]}],"mendeley":{"formattedCitation":"[1]","plainTextFormattedCitation":"[1]","previouslyFormattedCitation":"(1)"},"properties":{"noteIndex":0},"schema":"https://github.com/citation-style-language/schema/raw/master/csl-citation.json"}</w:instrText>
      </w:r>
      <w:r w:rsidRPr="009D171C">
        <w:rPr>
          <w:rFonts w:ascii="Arial" w:eastAsia="Arial" w:hAnsi="Arial" w:cs="Arial"/>
          <w:color w:val="000000" w:themeColor="text1"/>
          <w:sz w:val="22"/>
          <w:szCs w:val="22"/>
        </w:rPr>
        <w:fldChar w:fldCharType="separate"/>
      </w:r>
      <w:r w:rsidRPr="009D171C">
        <w:rPr>
          <w:rFonts w:ascii="Arial" w:eastAsia="Arial" w:hAnsi="Arial" w:cs="Arial"/>
          <w:noProof/>
          <w:color w:val="000000" w:themeColor="text1"/>
          <w:sz w:val="22"/>
          <w:szCs w:val="22"/>
        </w:rPr>
        <w:t>[1]</w:t>
      </w:r>
      <w:r w:rsidRPr="009D171C">
        <w:rPr>
          <w:rFonts w:ascii="Arial" w:eastAsia="Arial" w:hAnsi="Arial" w:cs="Arial"/>
          <w:color w:val="000000" w:themeColor="text1"/>
          <w:sz w:val="22"/>
          <w:szCs w:val="22"/>
        </w:rPr>
        <w:fldChar w:fldCharType="end"/>
      </w:r>
      <w:r w:rsidRPr="009D171C">
        <w:rPr>
          <w:rFonts w:ascii="Arial" w:eastAsia="Arial" w:hAnsi="Arial" w:cs="Arial"/>
          <w:color w:val="000000" w:themeColor="text1"/>
          <w:sz w:val="22"/>
          <w:szCs w:val="22"/>
        </w:rPr>
        <w:t>.</w:t>
      </w:r>
    </w:p>
    <w:p w14:paraId="5C40939C" w14:textId="77777777" w:rsidR="00565262" w:rsidRPr="009D171C" w:rsidRDefault="00565262" w:rsidP="00565262">
      <w:pPr>
        <w:rPr>
          <w:rFonts w:ascii="Arial" w:hAnsi="Arial" w:cs="Arial"/>
          <w:b/>
          <w:bCs/>
          <w:color w:val="000000"/>
          <w:sz w:val="22"/>
          <w:szCs w:val="22"/>
        </w:rPr>
      </w:pPr>
    </w:p>
    <w:tbl>
      <w:tblPr>
        <w:tblStyle w:val="Tabellenraster"/>
        <w:tblpPr w:leftFromText="141" w:rightFromText="141" w:vertAnchor="text" w:tblpXSpec="right" w:tblpY="1"/>
        <w:tblW w:w="0" w:type="auto"/>
        <w:tblLook w:val="04A0" w:firstRow="1" w:lastRow="0" w:firstColumn="1" w:lastColumn="0" w:noHBand="0" w:noVBand="1"/>
      </w:tblPr>
      <w:tblGrid>
        <w:gridCol w:w="673"/>
        <w:gridCol w:w="8383"/>
      </w:tblGrid>
      <w:tr w:rsidR="00565262" w:rsidRPr="009D171C" w14:paraId="786B46EA" w14:textId="77777777" w:rsidTr="000141A3">
        <w:trPr>
          <w:trHeight w:val="290"/>
        </w:trPr>
        <w:tc>
          <w:tcPr>
            <w:tcW w:w="673" w:type="dxa"/>
          </w:tcPr>
          <w:p w14:paraId="346BA4CF" w14:textId="77777777" w:rsidR="00565262" w:rsidRPr="009D171C" w:rsidRDefault="00565262" w:rsidP="000141A3">
            <w:pPr>
              <w:jc w:val="center"/>
              <w:rPr>
                <w:rFonts w:ascii="Arial" w:hAnsi="Arial" w:cs="Arial"/>
                <w:b/>
                <w:bCs/>
                <w:color w:val="000000"/>
                <w:sz w:val="22"/>
                <w:szCs w:val="22"/>
              </w:rPr>
            </w:pPr>
          </w:p>
        </w:tc>
        <w:tc>
          <w:tcPr>
            <w:tcW w:w="8383" w:type="dxa"/>
          </w:tcPr>
          <w:p w14:paraId="209E6A93" w14:textId="77777777" w:rsidR="00565262" w:rsidRPr="009D171C" w:rsidRDefault="00565262" w:rsidP="000141A3">
            <w:pPr>
              <w:rPr>
                <w:rFonts w:ascii="Arial" w:hAnsi="Arial" w:cs="Arial"/>
                <w:b/>
                <w:bCs/>
                <w:color w:val="000000"/>
                <w:sz w:val="22"/>
                <w:szCs w:val="22"/>
              </w:rPr>
            </w:pPr>
            <w:r w:rsidRPr="009D171C">
              <w:rPr>
                <w:rFonts w:ascii="Arial" w:hAnsi="Arial" w:cs="Arial"/>
                <w:b/>
                <w:bCs/>
                <w:color w:val="000000" w:themeColor="text1"/>
                <w:sz w:val="22"/>
                <w:szCs w:val="22"/>
              </w:rPr>
              <w:t>Shape Features</w:t>
            </w:r>
          </w:p>
        </w:tc>
      </w:tr>
      <w:tr w:rsidR="00565262" w:rsidRPr="009D171C" w14:paraId="6B3A2F2A" w14:textId="77777777" w:rsidTr="000141A3">
        <w:trPr>
          <w:trHeight w:val="290"/>
        </w:trPr>
        <w:tc>
          <w:tcPr>
            <w:tcW w:w="673" w:type="dxa"/>
          </w:tcPr>
          <w:p w14:paraId="468C8415"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w:t>
            </w:r>
          </w:p>
        </w:tc>
        <w:tc>
          <w:tcPr>
            <w:tcW w:w="8383" w:type="dxa"/>
          </w:tcPr>
          <w:p w14:paraId="17B3E3E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Mesh Volume</w:t>
            </w:r>
          </w:p>
        </w:tc>
      </w:tr>
      <w:tr w:rsidR="00565262" w:rsidRPr="009D171C" w14:paraId="69873EC9" w14:textId="77777777" w:rsidTr="000141A3">
        <w:trPr>
          <w:trHeight w:val="290"/>
        </w:trPr>
        <w:tc>
          <w:tcPr>
            <w:tcW w:w="673" w:type="dxa"/>
          </w:tcPr>
          <w:p w14:paraId="323044D6"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2.)</w:t>
            </w:r>
          </w:p>
        </w:tc>
        <w:tc>
          <w:tcPr>
            <w:tcW w:w="8383" w:type="dxa"/>
          </w:tcPr>
          <w:p w14:paraId="00CD92D9" w14:textId="77777777" w:rsidR="00565262" w:rsidRPr="009D171C" w:rsidRDefault="00565262" w:rsidP="000141A3">
            <w:pPr>
              <w:rPr>
                <w:rFonts w:ascii="Arial" w:hAnsi="Arial" w:cs="Arial"/>
                <w:color w:val="000000"/>
                <w:sz w:val="22"/>
                <w:szCs w:val="22"/>
              </w:rPr>
            </w:pPr>
            <w:r w:rsidRPr="009D171C">
              <w:rPr>
                <w:rFonts w:ascii="Arial" w:hAnsi="Arial" w:cs="Arial"/>
                <w:color w:val="000000"/>
                <w:sz w:val="22"/>
                <w:szCs w:val="22"/>
              </w:rPr>
              <w:t>Voxel Volume</w:t>
            </w:r>
          </w:p>
        </w:tc>
      </w:tr>
      <w:tr w:rsidR="00565262" w:rsidRPr="009D171C" w14:paraId="537151D3" w14:textId="77777777" w:rsidTr="000141A3">
        <w:trPr>
          <w:trHeight w:val="290"/>
        </w:trPr>
        <w:tc>
          <w:tcPr>
            <w:tcW w:w="673" w:type="dxa"/>
          </w:tcPr>
          <w:p w14:paraId="04808874"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3.)</w:t>
            </w:r>
          </w:p>
        </w:tc>
        <w:tc>
          <w:tcPr>
            <w:tcW w:w="8383" w:type="dxa"/>
          </w:tcPr>
          <w:p w14:paraId="51FF8A8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Surface Area</w:t>
            </w:r>
          </w:p>
        </w:tc>
      </w:tr>
      <w:tr w:rsidR="00565262" w:rsidRPr="009D171C" w14:paraId="24452229" w14:textId="77777777" w:rsidTr="000141A3">
        <w:trPr>
          <w:trHeight w:val="290"/>
        </w:trPr>
        <w:tc>
          <w:tcPr>
            <w:tcW w:w="673" w:type="dxa"/>
          </w:tcPr>
          <w:p w14:paraId="3D5CF920"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4.)</w:t>
            </w:r>
          </w:p>
        </w:tc>
        <w:tc>
          <w:tcPr>
            <w:tcW w:w="8383" w:type="dxa"/>
          </w:tcPr>
          <w:p w14:paraId="32CE029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Surface Volume Ratio</w:t>
            </w:r>
          </w:p>
        </w:tc>
      </w:tr>
      <w:tr w:rsidR="00565262" w:rsidRPr="009D171C" w14:paraId="77316C23" w14:textId="77777777" w:rsidTr="000141A3">
        <w:trPr>
          <w:trHeight w:val="290"/>
        </w:trPr>
        <w:tc>
          <w:tcPr>
            <w:tcW w:w="673" w:type="dxa"/>
          </w:tcPr>
          <w:p w14:paraId="0B3C3C30"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5.)</w:t>
            </w:r>
          </w:p>
        </w:tc>
        <w:tc>
          <w:tcPr>
            <w:tcW w:w="8383" w:type="dxa"/>
          </w:tcPr>
          <w:p w14:paraId="20DDC73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Sphericity</w:t>
            </w:r>
          </w:p>
        </w:tc>
      </w:tr>
      <w:tr w:rsidR="00565262" w:rsidRPr="009D171C" w14:paraId="60FD7791" w14:textId="77777777" w:rsidTr="000141A3">
        <w:trPr>
          <w:trHeight w:val="290"/>
        </w:trPr>
        <w:tc>
          <w:tcPr>
            <w:tcW w:w="673" w:type="dxa"/>
          </w:tcPr>
          <w:p w14:paraId="3E0E7A05"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6.)</w:t>
            </w:r>
          </w:p>
        </w:tc>
        <w:tc>
          <w:tcPr>
            <w:tcW w:w="8383" w:type="dxa"/>
          </w:tcPr>
          <w:p w14:paraId="4C6BDCA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Maximum 3D Diameter</w:t>
            </w:r>
          </w:p>
        </w:tc>
      </w:tr>
      <w:tr w:rsidR="00565262" w:rsidRPr="009D171C" w14:paraId="4B98090E" w14:textId="77777777" w:rsidTr="000141A3">
        <w:trPr>
          <w:trHeight w:val="290"/>
        </w:trPr>
        <w:tc>
          <w:tcPr>
            <w:tcW w:w="673" w:type="dxa"/>
          </w:tcPr>
          <w:p w14:paraId="76E0E1A5"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7.)</w:t>
            </w:r>
          </w:p>
        </w:tc>
        <w:tc>
          <w:tcPr>
            <w:tcW w:w="8383" w:type="dxa"/>
          </w:tcPr>
          <w:p w14:paraId="2C3D6D54"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Maximum 2D Diameter Slice</w:t>
            </w:r>
          </w:p>
        </w:tc>
      </w:tr>
      <w:tr w:rsidR="00565262" w:rsidRPr="009D171C" w14:paraId="04444192" w14:textId="77777777" w:rsidTr="000141A3">
        <w:trPr>
          <w:trHeight w:val="290"/>
        </w:trPr>
        <w:tc>
          <w:tcPr>
            <w:tcW w:w="673" w:type="dxa"/>
          </w:tcPr>
          <w:p w14:paraId="22A03A40"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8.)</w:t>
            </w:r>
          </w:p>
        </w:tc>
        <w:tc>
          <w:tcPr>
            <w:tcW w:w="8383" w:type="dxa"/>
          </w:tcPr>
          <w:p w14:paraId="77E76CC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Maximum 2D Diameter Column</w:t>
            </w:r>
          </w:p>
        </w:tc>
      </w:tr>
      <w:tr w:rsidR="00565262" w:rsidRPr="009D171C" w14:paraId="0939E185" w14:textId="77777777" w:rsidTr="000141A3">
        <w:trPr>
          <w:trHeight w:val="290"/>
        </w:trPr>
        <w:tc>
          <w:tcPr>
            <w:tcW w:w="673" w:type="dxa"/>
          </w:tcPr>
          <w:p w14:paraId="49943184"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9.)</w:t>
            </w:r>
          </w:p>
        </w:tc>
        <w:tc>
          <w:tcPr>
            <w:tcW w:w="8383" w:type="dxa"/>
          </w:tcPr>
          <w:p w14:paraId="553C66A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Maximum 2D Diameter Row</w:t>
            </w:r>
          </w:p>
        </w:tc>
      </w:tr>
      <w:tr w:rsidR="00565262" w:rsidRPr="009D171C" w14:paraId="7BA2BC34" w14:textId="77777777" w:rsidTr="000141A3">
        <w:trPr>
          <w:trHeight w:val="290"/>
        </w:trPr>
        <w:tc>
          <w:tcPr>
            <w:tcW w:w="673" w:type="dxa"/>
          </w:tcPr>
          <w:p w14:paraId="0C8D532F"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10.)</w:t>
            </w:r>
          </w:p>
        </w:tc>
        <w:tc>
          <w:tcPr>
            <w:tcW w:w="8383" w:type="dxa"/>
          </w:tcPr>
          <w:p w14:paraId="24BCD77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Major Axis</w:t>
            </w:r>
          </w:p>
        </w:tc>
      </w:tr>
      <w:tr w:rsidR="00565262" w:rsidRPr="009D171C" w14:paraId="70EC284F" w14:textId="77777777" w:rsidTr="000141A3">
        <w:trPr>
          <w:trHeight w:val="290"/>
        </w:trPr>
        <w:tc>
          <w:tcPr>
            <w:tcW w:w="673" w:type="dxa"/>
          </w:tcPr>
          <w:p w14:paraId="2D1B1E23"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11.)</w:t>
            </w:r>
          </w:p>
        </w:tc>
        <w:tc>
          <w:tcPr>
            <w:tcW w:w="8383" w:type="dxa"/>
          </w:tcPr>
          <w:p w14:paraId="045FF95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Minor Axis</w:t>
            </w:r>
          </w:p>
        </w:tc>
      </w:tr>
      <w:tr w:rsidR="00565262" w:rsidRPr="009D171C" w14:paraId="6AE63EAB" w14:textId="77777777" w:rsidTr="000141A3">
        <w:trPr>
          <w:trHeight w:val="66"/>
        </w:trPr>
        <w:tc>
          <w:tcPr>
            <w:tcW w:w="673" w:type="dxa"/>
          </w:tcPr>
          <w:p w14:paraId="2ED34C05"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12.)</w:t>
            </w:r>
          </w:p>
        </w:tc>
        <w:tc>
          <w:tcPr>
            <w:tcW w:w="8383" w:type="dxa"/>
          </w:tcPr>
          <w:p w14:paraId="7B18364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Least Axis</w:t>
            </w:r>
          </w:p>
        </w:tc>
      </w:tr>
      <w:tr w:rsidR="00565262" w:rsidRPr="009D171C" w14:paraId="37452375" w14:textId="77777777" w:rsidTr="000141A3">
        <w:trPr>
          <w:trHeight w:val="290"/>
        </w:trPr>
        <w:tc>
          <w:tcPr>
            <w:tcW w:w="673" w:type="dxa"/>
          </w:tcPr>
          <w:p w14:paraId="1DFF050F"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13.)</w:t>
            </w:r>
          </w:p>
        </w:tc>
        <w:tc>
          <w:tcPr>
            <w:tcW w:w="8383" w:type="dxa"/>
          </w:tcPr>
          <w:p w14:paraId="5B71C95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Elongation</w:t>
            </w:r>
          </w:p>
        </w:tc>
      </w:tr>
      <w:tr w:rsidR="00565262" w:rsidRPr="009D171C" w14:paraId="176630C2" w14:textId="77777777" w:rsidTr="000141A3">
        <w:trPr>
          <w:trHeight w:val="290"/>
        </w:trPr>
        <w:tc>
          <w:tcPr>
            <w:tcW w:w="673" w:type="dxa"/>
          </w:tcPr>
          <w:p w14:paraId="726E2315" w14:textId="77777777" w:rsidR="00565262" w:rsidRPr="009D171C" w:rsidRDefault="00565262" w:rsidP="000141A3">
            <w:pPr>
              <w:jc w:val="center"/>
              <w:rPr>
                <w:rFonts w:ascii="Arial" w:hAnsi="Arial" w:cs="Arial"/>
                <w:color w:val="000000" w:themeColor="text1"/>
                <w:sz w:val="22"/>
                <w:szCs w:val="22"/>
              </w:rPr>
            </w:pPr>
            <w:r w:rsidRPr="009D171C">
              <w:rPr>
                <w:rFonts w:ascii="Arial" w:hAnsi="Arial" w:cs="Arial"/>
                <w:color w:val="000000" w:themeColor="text1"/>
                <w:sz w:val="22"/>
                <w:szCs w:val="22"/>
              </w:rPr>
              <w:t>14.)</w:t>
            </w:r>
          </w:p>
        </w:tc>
        <w:tc>
          <w:tcPr>
            <w:tcW w:w="8383" w:type="dxa"/>
          </w:tcPr>
          <w:p w14:paraId="0644C5D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Flatness</w:t>
            </w:r>
          </w:p>
        </w:tc>
      </w:tr>
      <w:tr w:rsidR="00565262" w:rsidRPr="009D171C" w14:paraId="7DA4054F" w14:textId="77777777" w:rsidTr="000141A3">
        <w:trPr>
          <w:trHeight w:val="290"/>
        </w:trPr>
        <w:tc>
          <w:tcPr>
            <w:tcW w:w="673" w:type="dxa"/>
          </w:tcPr>
          <w:p w14:paraId="466934AE" w14:textId="77777777" w:rsidR="00565262" w:rsidRPr="009D171C" w:rsidRDefault="00565262" w:rsidP="000141A3">
            <w:pPr>
              <w:jc w:val="center"/>
              <w:rPr>
                <w:rFonts w:ascii="Arial" w:hAnsi="Arial" w:cs="Arial"/>
                <w:color w:val="000000"/>
                <w:sz w:val="22"/>
                <w:szCs w:val="22"/>
              </w:rPr>
            </w:pPr>
          </w:p>
        </w:tc>
        <w:tc>
          <w:tcPr>
            <w:tcW w:w="8383" w:type="dxa"/>
          </w:tcPr>
          <w:p w14:paraId="4D16C583" w14:textId="77777777" w:rsidR="00565262" w:rsidRPr="009D171C" w:rsidRDefault="00565262" w:rsidP="000141A3">
            <w:pPr>
              <w:rPr>
                <w:rFonts w:ascii="Arial" w:hAnsi="Arial" w:cs="Arial"/>
                <w:b/>
                <w:bCs/>
                <w:color w:val="000000"/>
                <w:sz w:val="22"/>
                <w:szCs w:val="22"/>
              </w:rPr>
            </w:pPr>
            <w:r w:rsidRPr="009D171C">
              <w:rPr>
                <w:rFonts w:ascii="Arial" w:hAnsi="Arial" w:cs="Arial"/>
                <w:b/>
                <w:bCs/>
                <w:color w:val="000000" w:themeColor="text1"/>
                <w:sz w:val="22"/>
                <w:szCs w:val="22"/>
              </w:rPr>
              <w:t>First Order Features</w:t>
            </w:r>
          </w:p>
        </w:tc>
      </w:tr>
      <w:tr w:rsidR="00565262" w:rsidRPr="009D171C" w14:paraId="2172865C" w14:textId="77777777" w:rsidTr="000141A3">
        <w:trPr>
          <w:trHeight w:val="290"/>
        </w:trPr>
        <w:tc>
          <w:tcPr>
            <w:tcW w:w="673" w:type="dxa"/>
          </w:tcPr>
          <w:p w14:paraId="186C95EC"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w:t>
            </w:r>
          </w:p>
        </w:tc>
        <w:tc>
          <w:tcPr>
            <w:tcW w:w="8383" w:type="dxa"/>
          </w:tcPr>
          <w:p w14:paraId="18C039B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Energy</w:t>
            </w:r>
          </w:p>
        </w:tc>
      </w:tr>
      <w:tr w:rsidR="00565262" w:rsidRPr="009D171C" w14:paraId="320527AF" w14:textId="77777777" w:rsidTr="000141A3">
        <w:trPr>
          <w:trHeight w:val="290"/>
        </w:trPr>
        <w:tc>
          <w:tcPr>
            <w:tcW w:w="673" w:type="dxa"/>
          </w:tcPr>
          <w:p w14:paraId="41993457"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2.)</w:t>
            </w:r>
          </w:p>
        </w:tc>
        <w:tc>
          <w:tcPr>
            <w:tcW w:w="8383" w:type="dxa"/>
          </w:tcPr>
          <w:p w14:paraId="2D79BAEF" w14:textId="77777777" w:rsidR="00565262" w:rsidRPr="009D171C" w:rsidRDefault="00565262" w:rsidP="000141A3">
            <w:pPr>
              <w:rPr>
                <w:rFonts w:ascii="Arial" w:hAnsi="Arial" w:cs="Arial"/>
                <w:color w:val="000000"/>
                <w:sz w:val="22"/>
                <w:szCs w:val="22"/>
              </w:rPr>
            </w:pPr>
            <w:r w:rsidRPr="009D171C">
              <w:rPr>
                <w:rFonts w:ascii="Arial" w:hAnsi="Arial" w:cs="Arial"/>
                <w:bCs/>
                <w:color w:val="000000" w:themeColor="text1"/>
                <w:sz w:val="22"/>
                <w:szCs w:val="22"/>
              </w:rPr>
              <w:t>Intensity Histogram Entropy</w:t>
            </w:r>
          </w:p>
        </w:tc>
      </w:tr>
      <w:tr w:rsidR="00565262" w:rsidRPr="009D171C" w14:paraId="44528225" w14:textId="77777777" w:rsidTr="000141A3">
        <w:trPr>
          <w:trHeight w:val="290"/>
        </w:trPr>
        <w:tc>
          <w:tcPr>
            <w:tcW w:w="673" w:type="dxa"/>
          </w:tcPr>
          <w:p w14:paraId="0AD03BA5"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3.)</w:t>
            </w:r>
          </w:p>
        </w:tc>
        <w:tc>
          <w:tcPr>
            <w:tcW w:w="8383" w:type="dxa"/>
          </w:tcPr>
          <w:p w14:paraId="718CDEF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Minimum</w:t>
            </w:r>
          </w:p>
        </w:tc>
      </w:tr>
      <w:tr w:rsidR="00565262" w:rsidRPr="009D171C" w14:paraId="2D3FE99A" w14:textId="77777777" w:rsidTr="000141A3">
        <w:trPr>
          <w:trHeight w:val="290"/>
        </w:trPr>
        <w:tc>
          <w:tcPr>
            <w:tcW w:w="673" w:type="dxa"/>
          </w:tcPr>
          <w:p w14:paraId="2C57AC2B"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4.)</w:t>
            </w:r>
          </w:p>
        </w:tc>
        <w:tc>
          <w:tcPr>
            <w:tcW w:w="8383" w:type="dxa"/>
          </w:tcPr>
          <w:p w14:paraId="3A74C89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10th Percentile</w:t>
            </w:r>
          </w:p>
        </w:tc>
      </w:tr>
      <w:tr w:rsidR="00565262" w:rsidRPr="009D171C" w14:paraId="73183E91" w14:textId="77777777" w:rsidTr="000141A3">
        <w:trPr>
          <w:trHeight w:val="290"/>
        </w:trPr>
        <w:tc>
          <w:tcPr>
            <w:tcW w:w="673" w:type="dxa"/>
          </w:tcPr>
          <w:p w14:paraId="07F17AE3"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5.)</w:t>
            </w:r>
          </w:p>
        </w:tc>
        <w:tc>
          <w:tcPr>
            <w:tcW w:w="8383" w:type="dxa"/>
          </w:tcPr>
          <w:p w14:paraId="560403F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90th Percentile</w:t>
            </w:r>
          </w:p>
        </w:tc>
      </w:tr>
      <w:tr w:rsidR="00565262" w:rsidRPr="009D171C" w14:paraId="35FFF5CE" w14:textId="77777777" w:rsidTr="000141A3">
        <w:trPr>
          <w:trHeight w:val="290"/>
        </w:trPr>
        <w:tc>
          <w:tcPr>
            <w:tcW w:w="673" w:type="dxa"/>
          </w:tcPr>
          <w:p w14:paraId="042530D9"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6.)</w:t>
            </w:r>
          </w:p>
        </w:tc>
        <w:tc>
          <w:tcPr>
            <w:tcW w:w="8383" w:type="dxa"/>
          </w:tcPr>
          <w:p w14:paraId="21CFA52A"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Maximum</w:t>
            </w:r>
          </w:p>
        </w:tc>
      </w:tr>
      <w:tr w:rsidR="00565262" w:rsidRPr="009D171C" w14:paraId="4A912AB2" w14:textId="77777777" w:rsidTr="000141A3">
        <w:trPr>
          <w:trHeight w:val="290"/>
        </w:trPr>
        <w:tc>
          <w:tcPr>
            <w:tcW w:w="673" w:type="dxa"/>
          </w:tcPr>
          <w:p w14:paraId="3785A67F"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7.)</w:t>
            </w:r>
          </w:p>
        </w:tc>
        <w:tc>
          <w:tcPr>
            <w:tcW w:w="8383" w:type="dxa"/>
          </w:tcPr>
          <w:p w14:paraId="1D5114A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Mean</w:t>
            </w:r>
          </w:p>
        </w:tc>
      </w:tr>
      <w:tr w:rsidR="00565262" w:rsidRPr="009D171C" w14:paraId="32D6FE1E" w14:textId="77777777" w:rsidTr="000141A3">
        <w:trPr>
          <w:trHeight w:val="290"/>
        </w:trPr>
        <w:tc>
          <w:tcPr>
            <w:tcW w:w="673" w:type="dxa"/>
          </w:tcPr>
          <w:p w14:paraId="3E1FD012"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8.)</w:t>
            </w:r>
          </w:p>
        </w:tc>
        <w:tc>
          <w:tcPr>
            <w:tcW w:w="8383" w:type="dxa"/>
          </w:tcPr>
          <w:p w14:paraId="657E217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Median</w:t>
            </w:r>
          </w:p>
        </w:tc>
      </w:tr>
      <w:tr w:rsidR="00565262" w:rsidRPr="009D171C" w14:paraId="510DB5FB" w14:textId="77777777" w:rsidTr="000141A3">
        <w:trPr>
          <w:trHeight w:val="290"/>
        </w:trPr>
        <w:tc>
          <w:tcPr>
            <w:tcW w:w="673" w:type="dxa"/>
          </w:tcPr>
          <w:p w14:paraId="7CDF9298"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9.)</w:t>
            </w:r>
          </w:p>
        </w:tc>
        <w:tc>
          <w:tcPr>
            <w:tcW w:w="8383" w:type="dxa"/>
          </w:tcPr>
          <w:p w14:paraId="2807DF4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Interquartile Range</w:t>
            </w:r>
          </w:p>
        </w:tc>
      </w:tr>
      <w:tr w:rsidR="00565262" w:rsidRPr="009D171C" w14:paraId="41B45F22" w14:textId="77777777" w:rsidTr="000141A3">
        <w:trPr>
          <w:trHeight w:val="290"/>
        </w:trPr>
        <w:tc>
          <w:tcPr>
            <w:tcW w:w="673" w:type="dxa"/>
          </w:tcPr>
          <w:p w14:paraId="160B3C72"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10.)</w:t>
            </w:r>
          </w:p>
        </w:tc>
        <w:tc>
          <w:tcPr>
            <w:tcW w:w="8383" w:type="dxa"/>
          </w:tcPr>
          <w:p w14:paraId="481AA83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Range</w:t>
            </w:r>
          </w:p>
        </w:tc>
      </w:tr>
      <w:tr w:rsidR="00565262" w:rsidRPr="009D171C" w14:paraId="4C88A60A" w14:textId="77777777" w:rsidTr="000141A3">
        <w:trPr>
          <w:trHeight w:val="290"/>
        </w:trPr>
        <w:tc>
          <w:tcPr>
            <w:tcW w:w="673" w:type="dxa"/>
          </w:tcPr>
          <w:p w14:paraId="3FB27FAE"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11.)</w:t>
            </w:r>
          </w:p>
        </w:tc>
        <w:tc>
          <w:tcPr>
            <w:tcW w:w="8383" w:type="dxa"/>
          </w:tcPr>
          <w:p w14:paraId="3DD9185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Mean Absolute Deviation (MAD)</w:t>
            </w:r>
          </w:p>
        </w:tc>
      </w:tr>
      <w:tr w:rsidR="00565262" w:rsidRPr="009D171C" w14:paraId="13DD0646" w14:textId="77777777" w:rsidTr="000141A3">
        <w:trPr>
          <w:trHeight w:val="290"/>
        </w:trPr>
        <w:tc>
          <w:tcPr>
            <w:tcW w:w="673" w:type="dxa"/>
          </w:tcPr>
          <w:p w14:paraId="3156A9F2"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12.)</w:t>
            </w:r>
          </w:p>
        </w:tc>
        <w:tc>
          <w:tcPr>
            <w:tcW w:w="8383" w:type="dxa"/>
          </w:tcPr>
          <w:p w14:paraId="64C27A5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Root Mean Squared (RMS)</w:t>
            </w:r>
          </w:p>
        </w:tc>
      </w:tr>
      <w:tr w:rsidR="00565262" w:rsidRPr="009D171C" w14:paraId="0FFE7BF1" w14:textId="77777777" w:rsidTr="000141A3">
        <w:trPr>
          <w:trHeight w:val="290"/>
        </w:trPr>
        <w:tc>
          <w:tcPr>
            <w:tcW w:w="673" w:type="dxa"/>
          </w:tcPr>
          <w:p w14:paraId="21465FA8"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13.)</w:t>
            </w:r>
          </w:p>
        </w:tc>
        <w:tc>
          <w:tcPr>
            <w:tcW w:w="8383" w:type="dxa"/>
          </w:tcPr>
          <w:p w14:paraId="23D07AA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Skewness</w:t>
            </w:r>
          </w:p>
        </w:tc>
      </w:tr>
      <w:tr w:rsidR="00565262" w:rsidRPr="009D171C" w14:paraId="16E2CEDA" w14:textId="77777777" w:rsidTr="000141A3">
        <w:trPr>
          <w:trHeight w:val="290"/>
        </w:trPr>
        <w:tc>
          <w:tcPr>
            <w:tcW w:w="673" w:type="dxa"/>
          </w:tcPr>
          <w:p w14:paraId="30E57829"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14.)</w:t>
            </w:r>
          </w:p>
        </w:tc>
        <w:tc>
          <w:tcPr>
            <w:tcW w:w="8383" w:type="dxa"/>
          </w:tcPr>
          <w:p w14:paraId="6E3F8BC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Excess Kurtosis</w:t>
            </w:r>
          </w:p>
        </w:tc>
      </w:tr>
      <w:tr w:rsidR="00565262" w:rsidRPr="009D171C" w14:paraId="45A92E4F" w14:textId="77777777" w:rsidTr="000141A3">
        <w:trPr>
          <w:trHeight w:val="290"/>
        </w:trPr>
        <w:tc>
          <w:tcPr>
            <w:tcW w:w="673" w:type="dxa"/>
          </w:tcPr>
          <w:p w14:paraId="16264E73"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15.)</w:t>
            </w:r>
          </w:p>
        </w:tc>
        <w:tc>
          <w:tcPr>
            <w:tcW w:w="8383" w:type="dxa"/>
          </w:tcPr>
          <w:p w14:paraId="569C4FA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Variance</w:t>
            </w:r>
          </w:p>
        </w:tc>
      </w:tr>
      <w:tr w:rsidR="00565262" w:rsidRPr="009D171C" w14:paraId="2FBAF00E" w14:textId="77777777" w:rsidTr="000141A3">
        <w:trPr>
          <w:trHeight w:val="290"/>
        </w:trPr>
        <w:tc>
          <w:tcPr>
            <w:tcW w:w="673" w:type="dxa"/>
          </w:tcPr>
          <w:p w14:paraId="066268B7" w14:textId="77777777" w:rsidR="00565262" w:rsidRPr="009D171C" w:rsidRDefault="00565262" w:rsidP="000141A3">
            <w:pPr>
              <w:jc w:val="center"/>
              <w:rPr>
                <w:rFonts w:ascii="Arial" w:hAnsi="Arial" w:cs="Arial"/>
                <w:color w:val="000000"/>
                <w:sz w:val="22"/>
                <w:szCs w:val="22"/>
              </w:rPr>
            </w:pPr>
            <w:r w:rsidRPr="009D171C">
              <w:rPr>
                <w:rFonts w:ascii="Arial" w:hAnsi="Arial" w:cs="Arial"/>
                <w:color w:val="000000" w:themeColor="text1"/>
                <w:sz w:val="22"/>
                <w:szCs w:val="22"/>
              </w:rPr>
              <w:t>16.)</w:t>
            </w:r>
          </w:p>
        </w:tc>
        <w:tc>
          <w:tcPr>
            <w:tcW w:w="8383" w:type="dxa"/>
          </w:tcPr>
          <w:p w14:paraId="0857EA0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Intensity Histogram Uniformity</w:t>
            </w:r>
          </w:p>
        </w:tc>
      </w:tr>
      <w:tr w:rsidR="00565262" w:rsidRPr="009D171C" w14:paraId="7923CF0C" w14:textId="77777777" w:rsidTr="000141A3">
        <w:trPr>
          <w:trHeight w:val="290"/>
        </w:trPr>
        <w:tc>
          <w:tcPr>
            <w:tcW w:w="673" w:type="dxa"/>
          </w:tcPr>
          <w:p w14:paraId="3198222D" w14:textId="77777777" w:rsidR="00565262" w:rsidRPr="009D171C" w:rsidRDefault="00565262" w:rsidP="000141A3">
            <w:pPr>
              <w:rPr>
                <w:rFonts w:ascii="Arial" w:hAnsi="Arial" w:cs="Arial"/>
                <w:color w:val="000000"/>
                <w:sz w:val="22"/>
                <w:szCs w:val="22"/>
              </w:rPr>
            </w:pPr>
          </w:p>
        </w:tc>
        <w:tc>
          <w:tcPr>
            <w:tcW w:w="8383" w:type="dxa"/>
          </w:tcPr>
          <w:p w14:paraId="3463F110" w14:textId="77777777" w:rsidR="00565262" w:rsidRPr="009D171C" w:rsidRDefault="00565262" w:rsidP="000141A3">
            <w:pPr>
              <w:rPr>
                <w:rFonts w:ascii="Arial" w:hAnsi="Arial" w:cs="Arial"/>
                <w:b/>
                <w:color w:val="000000"/>
                <w:sz w:val="22"/>
                <w:szCs w:val="22"/>
              </w:rPr>
            </w:pPr>
            <w:r w:rsidRPr="009D171C">
              <w:rPr>
                <w:rFonts w:ascii="Arial" w:hAnsi="Arial" w:cs="Arial"/>
                <w:b/>
                <w:color w:val="000000" w:themeColor="text1"/>
                <w:sz w:val="22"/>
                <w:szCs w:val="22"/>
              </w:rPr>
              <w:t>Gray Level Co-occurrence Matrix (GLCM) Features</w:t>
            </w:r>
          </w:p>
        </w:tc>
      </w:tr>
      <w:tr w:rsidR="00565262" w:rsidRPr="009D171C" w14:paraId="16F7792B" w14:textId="77777777" w:rsidTr="000141A3">
        <w:trPr>
          <w:trHeight w:val="290"/>
        </w:trPr>
        <w:tc>
          <w:tcPr>
            <w:tcW w:w="673" w:type="dxa"/>
          </w:tcPr>
          <w:p w14:paraId="6DCAF03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w:t>
            </w:r>
          </w:p>
        </w:tc>
        <w:tc>
          <w:tcPr>
            <w:tcW w:w="8383" w:type="dxa"/>
          </w:tcPr>
          <w:p w14:paraId="1D6DC3A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Autocorrelation</w:t>
            </w:r>
          </w:p>
        </w:tc>
      </w:tr>
      <w:tr w:rsidR="00565262" w:rsidRPr="009D171C" w14:paraId="7082B86F" w14:textId="77777777" w:rsidTr="000141A3">
        <w:trPr>
          <w:trHeight w:val="290"/>
        </w:trPr>
        <w:tc>
          <w:tcPr>
            <w:tcW w:w="673" w:type="dxa"/>
          </w:tcPr>
          <w:p w14:paraId="2EF0338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w:t>
            </w:r>
          </w:p>
        </w:tc>
        <w:tc>
          <w:tcPr>
            <w:tcW w:w="8383" w:type="dxa"/>
          </w:tcPr>
          <w:p w14:paraId="4FF476E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Joint Average</w:t>
            </w:r>
          </w:p>
        </w:tc>
      </w:tr>
      <w:tr w:rsidR="00565262" w:rsidRPr="009D171C" w14:paraId="1A39F34E" w14:textId="77777777" w:rsidTr="000141A3">
        <w:trPr>
          <w:trHeight w:val="290"/>
        </w:trPr>
        <w:tc>
          <w:tcPr>
            <w:tcW w:w="673" w:type="dxa"/>
          </w:tcPr>
          <w:p w14:paraId="61EA7AD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3.)</w:t>
            </w:r>
          </w:p>
        </w:tc>
        <w:tc>
          <w:tcPr>
            <w:tcW w:w="8383" w:type="dxa"/>
          </w:tcPr>
          <w:p w14:paraId="7B76DE4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Cluster Prominence</w:t>
            </w:r>
          </w:p>
        </w:tc>
      </w:tr>
      <w:tr w:rsidR="00565262" w:rsidRPr="009D171C" w14:paraId="48F33EC3" w14:textId="77777777" w:rsidTr="000141A3">
        <w:trPr>
          <w:trHeight w:val="290"/>
        </w:trPr>
        <w:tc>
          <w:tcPr>
            <w:tcW w:w="673" w:type="dxa"/>
          </w:tcPr>
          <w:p w14:paraId="3C37C31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4.)</w:t>
            </w:r>
          </w:p>
        </w:tc>
        <w:tc>
          <w:tcPr>
            <w:tcW w:w="8383" w:type="dxa"/>
          </w:tcPr>
          <w:p w14:paraId="4244155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Cluster Shade</w:t>
            </w:r>
          </w:p>
        </w:tc>
      </w:tr>
      <w:tr w:rsidR="00565262" w:rsidRPr="009D171C" w14:paraId="09228542" w14:textId="77777777" w:rsidTr="000141A3">
        <w:trPr>
          <w:trHeight w:val="290"/>
        </w:trPr>
        <w:tc>
          <w:tcPr>
            <w:tcW w:w="673" w:type="dxa"/>
          </w:tcPr>
          <w:p w14:paraId="36BB935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5.)</w:t>
            </w:r>
          </w:p>
        </w:tc>
        <w:tc>
          <w:tcPr>
            <w:tcW w:w="8383" w:type="dxa"/>
          </w:tcPr>
          <w:p w14:paraId="5511061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Cluster Tendency</w:t>
            </w:r>
          </w:p>
        </w:tc>
      </w:tr>
      <w:tr w:rsidR="00565262" w:rsidRPr="009D171C" w14:paraId="2D0F87BC" w14:textId="77777777" w:rsidTr="000141A3">
        <w:trPr>
          <w:trHeight w:val="290"/>
        </w:trPr>
        <w:tc>
          <w:tcPr>
            <w:tcW w:w="673" w:type="dxa"/>
          </w:tcPr>
          <w:p w14:paraId="0C5EE89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6.)</w:t>
            </w:r>
          </w:p>
        </w:tc>
        <w:tc>
          <w:tcPr>
            <w:tcW w:w="8383" w:type="dxa"/>
          </w:tcPr>
          <w:p w14:paraId="300E3B8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Contrast</w:t>
            </w:r>
          </w:p>
        </w:tc>
      </w:tr>
      <w:tr w:rsidR="00565262" w:rsidRPr="009D171C" w14:paraId="0792DE36" w14:textId="77777777" w:rsidTr="000141A3">
        <w:trPr>
          <w:trHeight w:val="290"/>
        </w:trPr>
        <w:tc>
          <w:tcPr>
            <w:tcW w:w="673" w:type="dxa"/>
          </w:tcPr>
          <w:p w14:paraId="47D7064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7.)</w:t>
            </w:r>
          </w:p>
        </w:tc>
        <w:tc>
          <w:tcPr>
            <w:tcW w:w="8383" w:type="dxa"/>
          </w:tcPr>
          <w:p w14:paraId="1F187024"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Correlation</w:t>
            </w:r>
          </w:p>
        </w:tc>
      </w:tr>
      <w:tr w:rsidR="00565262" w:rsidRPr="009D171C" w14:paraId="56EAA0F9" w14:textId="77777777" w:rsidTr="000141A3">
        <w:trPr>
          <w:trHeight w:val="290"/>
        </w:trPr>
        <w:tc>
          <w:tcPr>
            <w:tcW w:w="673" w:type="dxa"/>
          </w:tcPr>
          <w:p w14:paraId="28637BE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8.)</w:t>
            </w:r>
          </w:p>
        </w:tc>
        <w:tc>
          <w:tcPr>
            <w:tcW w:w="8383" w:type="dxa"/>
          </w:tcPr>
          <w:p w14:paraId="0B9464C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Difference Average</w:t>
            </w:r>
          </w:p>
        </w:tc>
      </w:tr>
      <w:tr w:rsidR="00565262" w:rsidRPr="009D171C" w14:paraId="784EEAC0" w14:textId="77777777" w:rsidTr="000141A3">
        <w:trPr>
          <w:trHeight w:val="290"/>
        </w:trPr>
        <w:tc>
          <w:tcPr>
            <w:tcW w:w="673" w:type="dxa"/>
          </w:tcPr>
          <w:p w14:paraId="022E4E4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9.)</w:t>
            </w:r>
          </w:p>
        </w:tc>
        <w:tc>
          <w:tcPr>
            <w:tcW w:w="8383" w:type="dxa"/>
          </w:tcPr>
          <w:p w14:paraId="457D706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Difference Entropy</w:t>
            </w:r>
          </w:p>
        </w:tc>
      </w:tr>
      <w:tr w:rsidR="00565262" w:rsidRPr="009D171C" w14:paraId="680B63D6" w14:textId="77777777" w:rsidTr="000141A3">
        <w:trPr>
          <w:trHeight w:val="290"/>
        </w:trPr>
        <w:tc>
          <w:tcPr>
            <w:tcW w:w="673" w:type="dxa"/>
          </w:tcPr>
          <w:p w14:paraId="0690C0D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10.)</w:t>
            </w:r>
          </w:p>
        </w:tc>
        <w:tc>
          <w:tcPr>
            <w:tcW w:w="8383" w:type="dxa"/>
          </w:tcPr>
          <w:p w14:paraId="7A429998"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Difference Variance</w:t>
            </w:r>
          </w:p>
        </w:tc>
      </w:tr>
      <w:tr w:rsidR="00565262" w:rsidRPr="009D171C" w14:paraId="1EAE4191" w14:textId="77777777" w:rsidTr="000141A3">
        <w:trPr>
          <w:trHeight w:val="290"/>
        </w:trPr>
        <w:tc>
          <w:tcPr>
            <w:tcW w:w="673" w:type="dxa"/>
          </w:tcPr>
          <w:p w14:paraId="1802004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lastRenderedPageBreak/>
              <w:t>11.)</w:t>
            </w:r>
          </w:p>
        </w:tc>
        <w:tc>
          <w:tcPr>
            <w:tcW w:w="8383" w:type="dxa"/>
          </w:tcPr>
          <w:p w14:paraId="1FD08C9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Joint Energy (IBSI: Angular Second Moment)</w:t>
            </w:r>
          </w:p>
        </w:tc>
      </w:tr>
      <w:tr w:rsidR="00565262" w:rsidRPr="009D171C" w14:paraId="4DF5A3E5" w14:textId="77777777" w:rsidTr="000141A3">
        <w:trPr>
          <w:trHeight w:val="290"/>
        </w:trPr>
        <w:tc>
          <w:tcPr>
            <w:tcW w:w="673" w:type="dxa"/>
          </w:tcPr>
          <w:p w14:paraId="1E1620C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12.)</w:t>
            </w:r>
          </w:p>
        </w:tc>
        <w:tc>
          <w:tcPr>
            <w:tcW w:w="8383" w:type="dxa"/>
          </w:tcPr>
          <w:p w14:paraId="51F5637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Joint Entropy</w:t>
            </w:r>
          </w:p>
        </w:tc>
      </w:tr>
      <w:tr w:rsidR="00565262" w:rsidRPr="009D171C" w14:paraId="1EE87413" w14:textId="77777777" w:rsidTr="000141A3">
        <w:trPr>
          <w:trHeight w:val="290"/>
        </w:trPr>
        <w:tc>
          <w:tcPr>
            <w:tcW w:w="673" w:type="dxa"/>
          </w:tcPr>
          <w:p w14:paraId="639D75F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13.)</w:t>
            </w:r>
          </w:p>
        </w:tc>
        <w:tc>
          <w:tcPr>
            <w:tcW w:w="8383" w:type="dxa"/>
          </w:tcPr>
          <w:p w14:paraId="2AC33C2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Informal Measure of Correlation (IMC) 1</w:t>
            </w:r>
          </w:p>
        </w:tc>
      </w:tr>
      <w:tr w:rsidR="00565262" w:rsidRPr="009D171C" w14:paraId="0DBF1B87" w14:textId="77777777" w:rsidTr="000141A3">
        <w:trPr>
          <w:trHeight w:val="290"/>
        </w:trPr>
        <w:tc>
          <w:tcPr>
            <w:tcW w:w="673" w:type="dxa"/>
          </w:tcPr>
          <w:p w14:paraId="56B9BBB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14.)</w:t>
            </w:r>
          </w:p>
        </w:tc>
        <w:tc>
          <w:tcPr>
            <w:tcW w:w="8383" w:type="dxa"/>
          </w:tcPr>
          <w:p w14:paraId="2E62576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Informal Measure of Correlation (IMC) 2</w:t>
            </w:r>
          </w:p>
        </w:tc>
      </w:tr>
      <w:tr w:rsidR="00565262" w:rsidRPr="009D171C" w14:paraId="3C0AF1D4" w14:textId="77777777" w:rsidTr="000141A3">
        <w:trPr>
          <w:trHeight w:val="290"/>
        </w:trPr>
        <w:tc>
          <w:tcPr>
            <w:tcW w:w="673" w:type="dxa"/>
          </w:tcPr>
          <w:p w14:paraId="778FC41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15.)</w:t>
            </w:r>
          </w:p>
        </w:tc>
        <w:tc>
          <w:tcPr>
            <w:tcW w:w="8383" w:type="dxa"/>
          </w:tcPr>
          <w:p w14:paraId="61635D9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Inverse Difference Moment (IDM)</w:t>
            </w:r>
          </w:p>
        </w:tc>
      </w:tr>
      <w:tr w:rsidR="00565262" w:rsidRPr="009D171C" w14:paraId="1BC1B54F" w14:textId="77777777" w:rsidTr="000141A3">
        <w:trPr>
          <w:trHeight w:val="290"/>
        </w:trPr>
        <w:tc>
          <w:tcPr>
            <w:tcW w:w="673" w:type="dxa"/>
          </w:tcPr>
          <w:p w14:paraId="0AEC28C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16.)</w:t>
            </w:r>
          </w:p>
        </w:tc>
        <w:tc>
          <w:tcPr>
            <w:tcW w:w="8383" w:type="dxa"/>
          </w:tcPr>
          <w:p w14:paraId="20E5678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Inverse Difference Moment Normalized (IDMN)</w:t>
            </w:r>
          </w:p>
        </w:tc>
      </w:tr>
      <w:tr w:rsidR="00565262" w:rsidRPr="009D171C" w14:paraId="3BAEABBD" w14:textId="77777777" w:rsidTr="000141A3">
        <w:trPr>
          <w:trHeight w:val="290"/>
        </w:trPr>
        <w:tc>
          <w:tcPr>
            <w:tcW w:w="673" w:type="dxa"/>
          </w:tcPr>
          <w:p w14:paraId="7155569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17.)</w:t>
            </w:r>
          </w:p>
        </w:tc>
        <w:tc>
          <w:tcPr>
            <w:tcW w:w="8383" w:type="dxa"/>
          </w:tcPr>
          <w:p w14:paraId="71E6BB5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Inverse Difference (ID)</w:t>
            </w:r>
          </w:p>
        </w:tc>
      </w:tr>
      <w:tr w:rsidR="00565262" w:rsidRPr="009D171C" w14:paraId="63B45DBD" w14:textId="77777777" w:rsidTr="000141A3">
        <w:trPr>
          <w:trHeight w:val="290"/>
        </w:trPr>
        <w:tc>
          <w:tcPr>
            <w:tcW w:w="673" w:type="dxa"/>
          </w:tcPr>
          <w:p w14:paraId="36FF3A1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18.)</w:t>
            </w:r>
          </w:p>
        </w:tc>
        <w:tc>
          <w:tcPr>
            <w:tcW w:w="8383" w:type="dxa"/>
          </w:tcPr>
          <w:p w14:paraId="78655D2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Inverse Difference Normalized (IDN)</w:t>
            </w:r>
          </w:p>
        </w:tc>
      </w:tr>
      <w:tr w:rsidR="00565262" w:rsidRPr="009D171C" w14:paraId="65C0A219" w14:textId="77777777" w:rsidTr="000141A3">
        <w:trPr>
          <w:trHeight w:val="290"/>
        </w:trPr>
        <w:tc>
          <w:tcPr>
            <w:tcW w:w="673" w:type="dxa"/>
          </w:tcPr>
          <w:p w14:paraId="197D062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19.)</w:t>
            </w:r>
          </w:p>
        </w:tc>
        <w:tc>
          <w:tcPr>
            <w:tcW w:w="8383" w:type="dxa"/>
          </w:tcPr>
          <w:p w14:paraId="6C61247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Inverse Variance</w:t>
            </w:r>
          </w:p>
        </w:tc>
      </w:tr>
      <w:tr w:rsidR="00565262" w:rsidRPr="009D171C" w14:paraId="4E49ABA0" w14:textId="77777777" w:rsidTr="000141A3">
        <w:trPr>
          <w:trHeight w:val="290"/>
        </w:trPr>
        <w:tc>
          <w:tcPr>
            <w:tcW w:w="673" w:type="dxa"/>
          </w:tcPr>
          <w:p w14:paraId="2A17943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20.)</w:t>
            </w:r>
          </w:p>
        </w:tc>
        <w:tc>
          <w:tcPr>
            <w:tcW w:w="8383" w:type="dxa"/>
          </w:tcPr>
          <w:p w14:paraId="659CDFF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Maximum Probability (IBSI: Joint maximum)</w:t>
            </w:r>
          </w:p>
        </w:tc>
      </w:tr>
      <w:tr w:rsidR="00565262" w:rsidRPr="009D171C" w14:paraId="273AB407" w14:textId="77777777" w:rsidTr="000141A3">
        <w:trPr>
          <w:trHeight w:val="290"/>
        </w:trPr>
        <w:tc>
          <w:tcPr>
            <w:tcW w:w="673" w:type="dxa"/>
          </w:tcPr>
          <w:p w14:paraId="7B49F43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21.)</w:t>
            </w:r>
          </w:p>
        </w:tc>
        <w:tc>
          <w:tcPr>
            <w:tcW w:w="8383" w:type="dxa"/>
          </w:tcPr>
          <w:p w14:paraId="5F2B9D34"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Sum Entropy</w:t>
            </w:r>
          </w:p>
        </w:tc>
      </w:tr>
      <w:tr w:rsidR="00565262" w:rsidRPr="009D171C" w14:paraId="7C380948" w14:textId="77777777" w:rsidTr="000141A3">
        <w:trPr>
          <w:trHeight w:val="290"/>
        </w:trPr>
        <w:tc>
          <w:tcPr>
            <w:tcW w:w="673" w:type="dxa"/>
          </w:tcPr>
          <w:p w14:paraId="121925B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22.)</w:t>
            </w:r>
          </w:p>
        </w:tc>
        <w:tc>
          <w:tcPr>
            <w:tcW w:w="8383" w:type="dxa"/>
          </w:tcPr>
          <w:p w14:paraId="69C9C28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Sum of Squares (IBSI: Sum of Squares)</w:t>
            </w:r>
          </w:p>
        </w:tc>
      </w:tr>
      <w:tr w:rsidR="00565262" w:rsidRPr="009D171C" w14:paraId="56AEDC5A" w14:textId="77777777" w:rsidTr="000141A3">
        <w:trPr>
          <w:trHeight w:val="290"/>
        </w:trPr>
        <w:tc>
          <w:tcPr>
            <w:tcW w:w="673" w:type="dxa"/>
          </w:tcPr>
          <w:p w14:paraId="0CC90C5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23.)</w:t>
            </w:r>
          </w:p>
        </w:tc>
        <w:tc>
          <w:tcPr>
            <w:tcW w:w="8383" w:type="dxa"/>
          </w:tcPr>
          <w:p w14:paraId="17EC1358"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Maximal Correlation Coefficient (MCC)</w:t>
            </w:r>
          </w:p>
        </w:tc>
      </w:tr>
      <w:tr w:rsidR="00565262" w:rsidRPr="009D171C" w14:paraId="5DF52049" w14:textId="77777777" w:rsidTr="000141A3">
        <w:trPr>
          <w:trHeight w:val="290"/>
        </w:trPr>
        <w:tc>
          <w:tcPr>
            <w:tcW w:w="673" w:type="dxa"/>
          </w:tcPr>
          <w:p w14:paraId="0D484A2E" w14:textId="77777777" w:rsidR="00565262" w:rsidRPr="009D171C" w:rsidRDefault="00565262" w:rsidP="000141A3">
            <w:pPr>
              <w:rPr>
                <w:rFonts w:ascii="Arial" w:hAnsi="Arial" w:cs="Arial"/>
                <w:color w:val="000000"/>
                <w:sz w:val="22"/>
                <w:szCs w:val="22"/>
              </w:rPr>
            </w:pPr>
          </w:p>
        </w:tc>
        <w:tc>
          <w:tcPr>
            <w:tcW w:w="8383" w:type="dxa"/>
          </w:tcPr>
          <w:p w14:paraId="29528640" w14:textId="77777777" w:rsidR="00565262" w:rsidRPr="009D171C" w:rsidRDefault="00565262" w:rsidP="000141A3">
            <w:pPr>
              <w:rPr>
                <w:rFonts w:ascii="Arial" w:hAnsi="Arial" w:cs="Arial"/>
                <w:color w:val="000000"/>
                <w:sz w:val="22"/>
                <w:szCs w:val="22"/>
              </w:rPr>
            </w:pPr>
            <w:r w:rsidRPr="009D171C">
              <w:rPr>
                <w:rFonts w:ascii="Arial" w:hAnsi="Arial" w:cs="Arial"/>
                <w:b/>
                <w:color w:val="000000" w:themeColor="text1"/>
                <w:sz w:val="22"/>
                <w:szCs w:val="22"/>
              </w:rPr>
              <w:t>Gray Level Size Zone Matrix (GLSZM) Features</w:t>
            </w:r>
          </w:p>
        </w:tc>
      </w:tr>
      <w:tr w:rsidR="00565262" w:rsidRPr="009D171C" w14:paraId="14FAD24C" w14:textId="77777777" w:rsidTr="000141A3">
        <w:trPr>
          <w:trHeight w:val="290"/>
        </w:trPr>
        <w:tc>
          <w:tcPr>
            <w:tcW w:w="673" w:type="dxa"/>
          </w:tcPr>
          <w:p w14:paraId="1FE484F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w:t>
            </w:r>
          </w:p>
        </w:tc>
        <w:tc>
          <w:tcPr>
            <w:tcW w:w="8383" w:type="dxa"/>
          </w:tcPr>
          <w:p w14:paraId="1CCD8F2F" w14:textId="77777777" w:rsidR="00565262" w:rsidRPr="009D171C" w:rsidRDefault="00565262" w:rsidP="000141A3">
            <w:pPr>
              <w:rPr>
                <w:rFonts w:ascii="Arial" w:hAnsi="Arial" w:cs="Arial"/>
                <w:b/>
                <w:color w:val="000000"/>
                <w:sz w:val="22"/>
                <w:szCs w:val="22"/>
              </w:rPr>
            </w:pPr>
            <w:r w:rsidRPr="009D171C">
              <w:rPr>
                <w:rFonts w:ascii="Arial" w:hAnsi="Arial" w:cs="Arial"/>
                <w:color w:val="000000" w:themeColor="text1"/>
                <w:sz w:val="22"/>
                <w:szCs w:val="22"/>
              </w:rPr>
              <w:t>Small Area Emphasis (SAE)</w:t>
            </w:r>
          </w:p>
        </w:tc>
      </w:tr>
      <w:tr w:rsidR="00565262" w:rsidRPr="009D171C" w14:paraId="2E44C41D" w14:textId="77777777" w:rsidTr="000141A3">
        <w:trPr>
          <w:trHeight w:val="290"/>
        </w:trPr>
        <w:tc>
          <w:tcPr>
            <w:tcW w:w="673" w:type="dxa"/>
          </w:tcPr>
          <w:p w14:paraId="7562676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w:t>
            </w:r>
          </w:p>
        </w:tc>
        <w:tc>
          <w:tcPr>
            <w:tcW w:w="8383" w:type="dxa"/>
          </w:tcPr>
          <w:p w14:paraId="5B24CFC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Large Area Emphasis (LAE)</w:t>
            </w:r>
          </w:p>
        </w:tc>
      </w:tr>
      <w:tr w:rsidR="00565262" w:rsidRPr="009D171C" w14:paraId="23D692EC" w14:textId="77777777" w:rsidTr="000141A3">
        <w:trPr>
          <w:trHeight w:val="290"/>
        </w:trPr>
        <w:tc>
          <w:tcPr>
            <w:tcW w:w="673" w:type="dxa"/>
          </w:tcPr>
          <w:p w14:paraId="1F2461C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3.)</w:t>
            </w:r>
          </w:p>
        </w:tc>
        <w:tc>
          <w:tcPr>
            <w:tcW w:w="8383" w:type="dxa"/>
          </w:tcPr>
          <w:p w14:paraId="51C8EA6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Gray Level Non-Uniformity (GLN)</w:t>
            </w:r>
          </w:p>
        </w:tc>
      </w:tr>
      <w:tr w:rsidR="00565262" w:rsidRPr="009D171C" w14:paraId="221F4ABD" w14:textId="77777777" w:rsidTr="000141A3">
        <w:trPr>
          <w:trHeight w:val="290"/>
        </w:trPr>
        <w:tc>
          <w:tcPr>
            <w:tcW w:w="673" w:type="dxa"/>
          </w:tcPr>
          <w:p w14:paraId="79CF1F1A"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4.)</w:t>
            </w:r>
          </w:p>
        </w:tc>
        <w:tc>
          <w:tcPr>
            <w:tcW w:w="8383" w:type="dxa"/>
          </w:tcPr>
          <w:p w14:paraId="19E9319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Gray Level Non-Uniformity Normalized (GLNN)</w:t>
            </w:r>
          </w:p>
        </w:tc>
      </w:tr>
      <w:tr w:rsidR="00565262" w:rsidRPr="009D171C" w14:paraId="2A26058A" w14:textId="77777777" w:rsidTr="000141A3">
        <w:trPr>
          <w:trHeight w:val="290"/>
        </w:trPr>
        <w:tc>
          <w:tcPr>
            <w:tcW w:w="673" w:type="dxa"/>
          </w:tcPr>
          <w:p w14:paraId="2582FDF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5.)</w:t>
            </w:r>
          </w:p>
        </w:tc>
        <w:tc>
          <w:tcPr>
            <w:tcW w:w="8383" w:type="dxa"/>
          </w:tcPr>
          <w:p w14:paraId="2D54D2C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Size-Zone Non-Uniformity (SZN)</w:t>
            </w:r>
          </w:p>
        </w:tc>
      </w:tr>
      <w:tr w:rsidR="00565262" w:rsidRPr="009D171C" w14:paraId="310E9F2F" w14:textId="77777777" w:rsidTr="000141A3">
        <w:trPr>
          <w:trHeight w:val="290"/>
        </w:trPr>
        <w:tc>
          <w:tcPr>
            <w:tcW w:w="673" w:type="dxa"/>
          </w:tcPr>
          <w:p w14:paraId="0FAF474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6.)</w:t>
            </w:r>
          </w:p>
        </w:tc>
        <w:tc>
          <w:tcPr>
            <w:tcW w:w="8383" w:type="dxa"/>
          </w:tcPr>
          <w:p w14:paraId="524EB8A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Size-Zone Non-Uniformity Normalized (SZNN)</w:t>
            </w:r>
          </w:p>
        </w:tc>
      </w:tr>
      <w:tr w:rsidR="00565262" w:rsidRPr="009D171C" w14:paraId="1C00819B" w14:textId="77777777" w:rsidTr="000141A3">
        <w:trPr>
          <w:trHeight w:val="290"/>
        </w:trPr>
        <w:tc>
          <w:tcPr>
            <w:tcW w:w="673" w:type="dxa"/>
          </w:tcPr>
          <w:p w14:paraId="18FD909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7.)</w:t>
            </w:r>
          </w:p>
        </w:tc>
        <w:tc>
          <w:tcPr>
            <w:tcW w:w="8383" w:type="dxa"/>
          </w:tcPr>
          <w:p w14:paraId="52A195E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Zone Percentage (ZP)</w:t>
            </w:r>
          </w:p>
        </w:tc>
      </w:tr>
      <w:tr w:rsidR="00565262" w:rsidRPr="009D171C" w14:paraId="5E50F8BC" w14:textId="77777777" w:rsidTr="000141A3">
        <w:trPr>
          <w:trHeight w:val="290"/>
        </w:trPr>
        <w:tc>
          <w:tcPr>
            <w:tcW w:w="673" w:type="dxa"/>
          </w:tcPr>
          <w:p w14:paraId="5A78E41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8.)</w:t>
            </w:r>
          </w:p>
        </w:tc>
        <w:tc>
          <w:tcPr>
            <w:tcW w:w="8383" w:type="dxa"/>
          </w:tcPr>
          <w:p w14:paraId="6AD3E6FA"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Gray Level Variance (GLV)</w:t>
            </w:r>
          </w:p>
        </w:tc>
      </w:tr>
      <w:tr w:rsidR="00565262" w:rsidRPr="009D171C" w14:paraId="37040D5B" w14:textId="77777777" w:rsidTr="000141A3">
        <w:trPr>
          <w:trHeight w:val="290"/>
        </w:trPr>
        <w:tc>
          <w:tcPr>
            <w:tcW w:w="673" w:type="dxa"/>
          </w:tcPr>
          <w:p w14:paraId="63631E2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9.)</w:t>
            </w:r>
          </w:p>
        </w:tc>
        <w:tc>
          <w:tcPr>
            <w:tcW w:w="8383" w:type="dxa"/>
          </w:tcPr>
          <w:p w14:paraId="6C87F66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Zone Variance (ZV)</w:t>
            </w:r>
          </w:p>
        </w:tc>
      </w:tr>
      <w:tr w:rsidR="00565262" w:rsidRPr="009D171C" w14:paraId="7750F94B" w14:textId="77777777" w:rsidTr="000141A3">
        <w:trPr>
          <w:trHeight w:val="290"/>
        </w:trPr>
        <w:tc>
          <w:tcPr>
            <w:tcW w:w="673" w:type="dxa"/>
          </w:tcPr>
          <w:p w14:paraId="31812A5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10.)</w:t>
            </w:r>
          </w:p>
        </w:tc>
        <w:tc>
          <w:tcPr>
            <w:tcW w:w="8383" w:type="dxa"/>
          </w:tcPr>
          <w:p w14:paraId="4342DE2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Zone Entropy (ZE)</w:t>
            </w:r>
          </w:p>
        </w:tc>
      </w:tr>
      <w:tr w:rsidR="00565262" w:rsidRPr="009D171C" w14:paraId="10654329" w14:textId="77777777" w:rsidTr="000141A3">
        <w:trPr>
          <w:trHeight w:val="290"/>
        </w:trPr>
        <w:tc>
          <w:tcPr>
            <w:tcW w:w="673" w:type="dxa"/>
          </w:tcPr>
          <w:p w14:paraId="7878B9D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11.)</w:t>
            </w:r>
          </w:p>
        </w:tc>
        <w:tc>
          <w:tcPr>
            <w:tcW w:w="8383" w:type="dxa"/>
          </w:tcPr>
          <w:p w14:paraId="4A7F4AC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Low Gray Level Zone Emphasis (LGLZE)</w:t>
            </w:r>
          </w:p>
        </w:tc>
      </w:tr>
      <w:tr w:rsidR="00565262" w:rsidRPr="009D171C" w14:paraId="15697C27" w14:textId="77777777" w:rsidTr="000141A3">
        <w:trPr>
          <w:trHeight w:val="290"/>
        </w:trPr>
        <w:tc>
          <w:tcPr>
            <w:tcW w:w="673" w:type="dxa"/>
          </w:tcPr>
          <w:p w14:paraId="17CE479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12.)</w:t>
            </w:r>
          </w:p>
        </w:tc>
        <w:tc>
          <w:tcPr>
            <w:tcW w:w="8383" w:type="dxa"/>
          </w:tcPr>
          <w:p w14:paraId="5F9C976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High Gray Level Zone Emphasis (HGLZE)</w:t>
            </w:r>
          </w:p>
        </w:tc>
      </w:tr>
      <w:tr w:rsidR="00565262" w:rsidRPr="009D171C" w14:paraId="7C9FFEBB" w14:textId="77777777" w:rsidTr="000141A3">
        <w:trPr>
          <w:trHeight w:val="290"/>
        </w:trPr>
        <w:tc>
          <w:tcPr>
            <w:tcW w:w="673" w:type="dxa"/>
          </w:tcPr>
          <w:p w14:paraId="0ACC91F4"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13.)</w:t>
            </w:r>
          </w:p>
        </w:tc>
        <w:tc>
          <w:tcPr>
            <w:tcW w:w="8383" w:type="dxa"/>
          </w:tcPr>
          <w:p w14:paraId="6507F07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Small Area Low Gray Level Emphasis (SALGLE)</w:t>
            </w:r>
          </w:p>
        </w:tc>
      </w:tr>
      <w:tr w:rsidR="00565262" w:rsidRPr="009D171C" w14:paraId="14EBA7DF" w14:textId="77777777" w:rsidTr="000141A3">
        <w:trPr>
          <w:trHeight w:val="290"/>
        </w:trPr>
        <w:tc>
          <w:tcPr>
            <w:tcW w:w="673" w:type="dxa"/>
          </w:tcPr>
          <w:p w14:paraId="20FC4A6A"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14.)</w:t>
            </w:r>
          </w:p>
        </w:tc>
        <w:tc>
          <w:tcPr>
            <w:tcW w:w="8383" w:type="dxa"/>
          </w:tcPr>
          <w:p w14:paraId="09BF8F5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Small Area High Gray Level Emphasis (SAHGLE)</w:t>
            </w:r>
          </w:p>
        </w:tc>
      </w:tr>
      <w:tr w:rsidR="00565262" w:rsidRPr="009D171C" w14:paraId="5072228F" w14:textId="77777777" w:rsidTr="000141A3">
        <w:trPr>
          <w:trHeight w:val="290"/>
        </w:trPr>
        <w:tc>
          <w:tcPr>
            <w:tcW w:w="673" w:type="dxa"/>
          </w:tcPr>
          <w:p w14:paraId="2F93DB9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15.)</w:t>
            </w:r>
          </w:p>
        </w:tc>
        <w:tc>
          <w:tcPr>
            <w:tcW w:w="8383" w:type="dxa"/>
          </w:tcPr>
          <w:p w14:paraId="565D32C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Large Area Low Gray Level Emphasis (LALGLE)</w:t>
            </w:r>
          </w:p>
        </w:tc>
      </w:tr>
      <w:tr w:rsidR="00565262" w:rsidRPr="009D171C" w14:paraId="11C68917" w14:textId="77777777" w:rsidTr="000141A3">
        <w:trPr>
          <w:trHeight w:val="290"/>
        </w:trPr>
        <w:tc>
          <w:tcPr>
            <w:tcW w:w="673" w:type="dxa"/>
          </w:tcPr>
          <w:p w14:paraId="45A4A41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16.)</w:t>
            </w:r>
          </w:p>
        </w:tc>
        <w:tc>
          <w:tcPr>
            <w:tcW w:w="8383" w:type="dxa"/>
          </w:tcPr>
          <w:p w14:paraId="5838B00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Large Area High Gray Level Emphasis (LAHGLE)</w:t>
            </w:r>
          </w:p>
        </w:tc>
      </w:tr>
      <w:tr w:rsidR="00565262" w:rsidRPr="009D171C" w14:paraId="43442F1D" w14:textId="77777777" w:rsidTr="000141A3">
        <w:trPr>
          <w:trHeight w:val="290"/>
        </w:trPr>
        <w:tc>
          <w:tcPr>
            <w:tcW w:w="673" w:type="dxa"/>
          </w:tcPr>
          <w:p w14:paraId="0885EAD6" w14:textId="77777777" w:rsidR="00565262" w:rsidRPr="009D171C" w:rsidRDefault="00565262" w:rsidP="000141A3">
            <w:pPr>
              <w:rPr>
                <w:rFonts w:ascii="Arial" w:hAnsi="Arial" w:cs="Arial"/>
                <w:color w:val="000000"/>
                <w:sz w:val="22"/>
                <w:szCs w:val="22"/>
              </w:rPr>
            </w:pPr>
          </w:p>
        </w:tc>
        <w:tc>
          <w:tcPr>
            <w:tcW w:w="8383" w:type="dxa"/>
          </w:tcPr>
          <w:p w14:paraId="148EBF0E" w14:textId="77777777" w:rsidR="00565262" w:rsidRPr="009D171C" w:rsidRDefault="00565262" w:rsidP="000141A3">
            <w:pPr>
              <w:rPr>
                <w:rFonts w:ascii="Arial" w:hAnsi="Arial" w:cs="Arial"/>
                <w:color w:val="000000"/>
                <w:sz w:val="22"/>
                <w:szCs w:val="22"/>
              </w:rPr>
            </w:pPr>
            <w:r w:rsidRPr="009D171C">
              <w:rPr>
                <w:rFonts w:ascii="Arial" w:hAnsi="Arial" w:cs="Arial"/>
                <w:b/>
                <w:color w:val="000000" w:themeColor="text1"/>
                <w:sz w:val="22"/>
                <w:szCs w:val="22"/>
              </w:rPr>
              <w:t>Gray Level Run Length Matrix (GLRLM) Features</w:t>
            </w:r>
          </w:p>
        </w:tc>
      </w:tr>
      <w:tr w:rsidR="00565262" w:rsidRPr="009D171C" w14:paraId="4B90C832" w14:textId="77777777" w:rsidTr="000141A3">
        <w:trPr>
          <w:trHeight w:val="290"/>
        </w:trPr>
        <w:tc>
          <w:tcPr>
            <w:tcW w:w="673" w:type="dxa"/>
          </w:tcPr>
          <w:p w14:paraId="29D039C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w:t>
            </w:r>
          </w:p>
        </w:tc>
        <w:tc>
          <w:tcPr>
            <w:tcW w:w="8383" w:type="dxa"/>
          </w:tcPr>
          <w:p w14:paraId="3444B998" w14:textId="77777777" w:rsidR="00565262" w:rsidRPr="009D171C" w:rsidRDefault="00565262" w:rsidP="000141A3">
            <w:pPr>
              <w:rPr>
                <w:rFonts w:ascii="Arial" w:hAnsi="Arial" w:cs="Arial"/>
                <w:b/>
                <w:color w:val="000000"/>
                <w:sz w:val="22"/>
                <w:szCs w:val="22"/>
              </w:rPr>
            </w:pPr>
            <w:r w:rsidRPr="009D171C">
              <w:rPr>
                <w:rFonts w:ascii="Arial" w:hAnsi="Arial" w:cs="Arial"/>
                <w:color w:val="000000" w:themeColor="text1"/>
                <w:sz w:val="22"/>
                <w:szCs w:val="22"/>
              </w:rPr>
              <w:t>Short Run Emphasis (SRE)</w:t>
            </w:r>
          </w:p>
        </w:tc>
      </w:tr>
      <w:tr w:rsidR="00565262" w:rsidRPr="009D171C" w14:paraId="37742C62" w14:textId="77777777" w:rsidTr="000141A3">
        <w:trPr>
          <w:trHeight w:val="290"/>
        </w:trPr>
        <w:tc>
          <w:tcPr>
            <w:tcW w:w="673" w:type="dxa"/>
          </w:tcPr>
          <w:p w14:paraId="0C5D070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w:t>
            </w:r>
          </w:p>
        </w:tc>
        <w:tc>
          <w:tcPr>
            <w:tcW w:w="8383" w:type="dxa"/>
          </w:tcPr>
          <w:p w14:paraId="67E42BE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Long Run Emphasis (LRE)</w:t>
            </w:r>
          </w:p>
        </w:tc>
      </w:tr>
      <w:tr w:rsidR="00565262" w:rsidRPr="009D171C" w14:paraId="72B04335" w14:textId="77777777" w:rsidTr="000141A3">
        <w:trPr>
          <w:trHeight w:val="290"/>
        </w:trPr>
        <w:tc>
          <w:tcPr>
            <w:tcW w:w="673" w:type="dxa"/>
          </w:tcPr>
          <w:p w14:paraId="7ED776A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3.)</w:t>
            </w:r>
          </w:p>
        </w:tc>
        <w:tc>
          <w:tcPr>
            <w:tcW w:w="8383" w:type="dxa"/>
          </w:tcPr>
          <w:p w14:paraId="2AF0CB34"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Gray Level Non-Uniformity (GLN)</w:t>
            </w:r>
          </w:p>
        </w:tc>
      </w:tr>
      <w:tr w:rsidR="00565262" w:rsidRPr="009D171C" w14:paraId="414A4E54" w14:textId="77777777" w:rsidTr="000141A3">
        <w:trPr>
          <w:trHeight w:val="290"/>
        </w:trPr>
        <w:tc>
          <w:tcPr>
            <w:tcW w:w="673" w:type="dxa"/>
          </w:tcPr>
          <w:p w14:paraId="6F0F46B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4.)</w:t>
            </w:r>
          </w:p>
        </w:tc>
        <w:tc>
          <w:tcPr>
            <w:tcW w:w="8383" w:type="dxa"/>
          </w:tcPr>
          <w:p w14:paraId="3819652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Gray Level Non-Uniformity Normalized (GLNN)</w:t>
            </w:r>
          </w:p>
        </w:tc>
      </w:tr>
      <w:tr w:rsidR="00565262" w:rsidRPr="009D171C" w14:paraId="5E5A42AD" w14:textId="77777777" w:rsidTr="000141A3">
        <w:trPr>
          <w:trHeight w:val="290"/>
        </w:trPr>
        <w:tc>
          <w:tcPr>
            <w:tcW w:w="673" w:type="dxa"/>
          </w:tcPr>
          <w:p w14:paraId="5AABB91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5.)</w:t>
            </w:r>
          </w:p>
        </w:tc>
        <w:tc>
          <w:tcPr>
            <w:tcW w:w="8383" w:type="dxa"/>
          </w:tcPr>
          <w:p w14:paraId="08E899A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Run Length Non-Uniformity (RLN)</w:t>
            </w:r>
          </w:p>
        </w:tc>
      </w:tr>
      <w:tr w:rsidR="00565262" w:rsidRPr="009D171C" w14:paraId="523328CF" w14:textId="77777777" w:rsidTr="000141A3">
        <w:trPr>
          <w:trHeight w:val="290"/>
        </w:trPr>
        <w:tc>
          <w:tcPr>
            <w:tcW w:w="673" w:type="dxa"/>
          </w:tcPr>
          <w:p w14:paraId="47BCBF7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6.)</w:t>
            </w:r>
          </w:p>
        </w:tc>
        <w:tc>
          <w:tcPr>
            <w:tcW w:w="8383" w:type="dxa"/>
          </w:tcPr>
          <w:p w14:paraId="2F0AF3A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Run Length Non-Uniformity Normalized (RLNN)</w:t>
            </w:r>
          </w:p>
        </w:tc>
      </w:tr>
      <w:tr w:rsidR="00565262" w:rsidRPr="009D171C" w14:paraId="05D76971" w14:textId="77777777" w:rsidTr="000141A3">
        <w:trPr>
          <w:trHeight w:val="290"/>
        </w:trPr>
        <w:tc>
          <w:tcPr>
            <w:tcW w:w="673" w:type="dxa"/>
          </w:tcPr>
          <w:p w14:paraId="0FB17BC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7.)</w:t>
            </w:r>
          </w:p>
        </w:tc>
        <w:tc>
          <w:tcPr>
            <w:tcW w:w="8383" w:type="dxa"/>
          </w:tcPr>
          <w:p w14:paraId="26E6F87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Run Percentage (RP)</w:t>
            </w:r>
          </w:p>
        </w:tc>
      </w:tr>
      <w:tr w:rsidR="00565262" w:rsidRPr="009D171C" w14:paraId="15B61659" w14:textId="77777777" w:rsidTr="000141A3">
        <w:trPr>
          <w:trHeight w:val="290"/>
        </w:trPr>
        <w:tc>
          <w:tcPr>
            <w:tcW w:w="673" w:type="dxa"/>
          </w:tcPr>
          <w:p w14:paraId="33F4D6F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8.)</w:t>
            </w:r>
          </w:p>
        </w:tc>
        <w:tc>
          <w:tcPr>
            <w:tcW w:w="8383" w:type="dxa"/>
          </w:tcPr>
          <w:p w14:paraId="52E77D1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Gray Level Variance (GLV)</w:t>
            </w:r>
          </w:p>
        </w:tc>
      </w:tr>
      <w:tr w:rsidR="00565262" w:rsidRPr="009D171C" w14:paraId="608BA7B6" w14:textId="77777777" w:rsidTr="000141A3">
        <w:trPr>
          <w:trHeight w:val="290"/>
        </w:trPr>
        <w:tc>
          <w:tcPr>
            <w:tcW w:w="673" w:type="dxa"/>
          </w:tcPr>
          <w:p w14:paraId="0584230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9.)</w:t>
            </w:r>
          </w:p>
        </w:tc>
        <w:tc>
          <w:tcPr>
            <w:tcW w:w="8383" w:type="dxa"/>
          </w:tcPr>
          <w:p w14:paraId="393FD2E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Run Variance (RV)</w:t>
            </w:r>
          </w:p>
        </w:tc>
      </w:tr>
      <w:tr w:rsidR="00565262" w:rsidRPr="009D171C" w14:paraId="750612AD" w14:textId="77777777" w:rsidTr="000141A3">
        <w:trPr>
          <w:trHeight w:val="290"/>
        </w:trPr>
        <w:tc>
          <w:tcPr>
            <w:tcW w:w="673" w:type="dxa"/>
          </w:tcPr>
          <w:p w14:paraId="68ADD43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10.)</w:t>
            </w:r>
          </w:p>
        </w:tc>
        <w:tc>
          <w:tcPr>
            <w:tcW w:w="8383" w:type="dxa"/>
          </w:tcPr>
          <w:p w14:paraId="6FB45AA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Run Entropy (RE)</w:t>
            </w:r>
          </w:p>
        </w:tc>
      </w:tr>
      <w:tr w:rsidR="00565262" w:rsidRPr="009D171C" w14:paraId="0EA477FC" w14:textId="77777777" w:rsidTr="000141A3">
        <w:trPr>
          <w:trHeight w:val="290"/>
        </w:trPr>
        <w:tc>
          <w:tcPr>
            <w:tcW w:w="673" w:type="dxa"/>
          </w:tcPr>
          <w:p w14:paraId="0507739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11.)</w:t>
            </w:r>
          </w:p>
        </w:tc>
        <w:tc>
          <w:tcPr>
            <w:tcW w:w="8383" w:type="dxa"/>
          </w:tcPr>
          <w:p w14:paraId="09EAC56C"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Low Gray Level Run Emphasis (LGLRE)</w:t>
            </w:r>
          </w:p>
        </w:tc>
      </w:tr>
      <w:tr w:rsidR="00565262" w:rsidRPr="009D171C" w14:paraId="3CC989B7" w14:textId="77777777" w:rsidTr="000141A3">
        <w:trPr>
          <w:trHeight w:val="290"/>
        </w:trPr>
        <w:tc>
          <w:tcPr>
            <w:tcW w:w="673" w:type="dxa"/>
          </w:tcPr>
          <w:p w14:paraId="569BB76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12.)</w:t>
            </w:r>
          </w:p>
        </w:tc>
        <w:tc>
          <w:tcPr>
            <w:tcW w:w="8383" w:type="dxa"/>
          </w:tcPr>
          <w:p w14:paraId="2ED8588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High Gray Level Run Emphasis (HGLRE)</w:t>
            </w:r>
          </w:p>
        </w:tc>
      </w:tr>
      <w:tr w:rsidR="00565262" w:rsidRPr="009D171C" w14:paraId="4512FDD3" w14:textId="77777777" w:rsidTr="000141A3">
        <w:trPr>
          <w:trHeight w:val="290"/>
        </w:trPr>
        <w:tc>
          <w:tcPr>
            <w:tcW w:w="673" w:type="dxa"/>
          </w:tcPr>
          <w:p w14:paraId="1AB4F45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13.)</w:t>
            </w:r>
          </w:p>
        </w:tc>
        <w:tc>
          <w:tcPr>
            <w:tcW w:w="8383" w:type="dxa"/>
          </w:tcPr>
          <w:p w14:paraId="2B0DA22A"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Short Run Low Gray Level Emphasis (SRLGLE)</w:t>
            </w:r>
          </w:p>
        </w:tc>
      </w:tr>
      <w:tr w:rsidR="00565262" w:rsidRPr="009D171C" w14:paraId="3C616BA4" w14:textId="77777777" w:rsidTr="000141A3">
        <w:trPr>
          <w:trHeight w:val="290"/>
        </w:trPr>
        <w:tc>
          <w:tcPr>
            <w:tcW w:w="673" w:type="dxa"/>
          </w:tcPr>
          <w:p w14:paraId="04A055F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14.)</w:t>
            </w:r>
          </w:p>
        </w:tc>
        <w:tc>
          <w:tcPr>
            <w:tcW w:w="8383" w:type="dxa"/>
          </w:tcPr>
          <w:p w14:paraId="160E445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Short Run High Gray Level Emphasis (SRHGLE)</w:t>
            </w:r>
          </w:p>
        </w:tc>
      </w:tr>
      <w:tr w:rsidR="00565262" w:rsidRPr="009D171C" w14:paraId="218E7F11" w14:textId="77777777" w:rsidTr="000141A3">
        <w:trPr>
          <w:trHeight w:val="290"/>
        </w:trPr>
        <w:tc>
          <w:tcPr>
            <w:tcW w:w="673" w:type="dxa"/>
          </w:tcPr>
          <w:p w14:paraId="006B53D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15.)</w:t>
            </w:r>
          </w:p>
        </w:tc>
        <w:tc>
          <w:tcPr>
            <w:tcW w:w="8383" w:type="dxa"/>
          </w:tcPr>
          <w:p w14:paraId="307C09B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Long Run Low Gray Level Emphasis (LRLGLE)</w:t>
            </w:r>
          </w:p>
        </w:tc>
      </w:tr>
      <w:tr w:rsidR="00565262" w:rsidRPr="009D171C" w14:paraId="474EA60E" w14:textId="77777777" w:rsidTr="000141A3">
        <w:trPr>
          <w:trHeight w:val="290"/>
        </w:trPr>
        <w:tc>
          <w:tcPr>
            <w:tcW w:w="673" w:type="dxa"/>
          </w:tcPr>
          <w:p w14:paraId="72AD6143"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16.)</w:t>
            </w:r>
          </w:p>
        </w:tc>
        <w:tc>
          <w:tcPr>
            <w:tcW w:w="8383" w:type="dxa"/>
          </w:tcPr>
          <w:p w14:paraId="007944B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Long Run High Gray Level Emphasis (LRHGLE)</w:t>
            </w:r>
          </w:p>
        </w:tc>
      </w:tr>
      <w:tr w:rsidR="00565262" w:rsidRPr="009D171C" w14:paraId="58CF0C27" w14:textId="77777777" w:rsidTr="000141A3">
        <w:trPr>
          <w:trHeight w:val="290"/>
        </w:trPr>
        <w:tc>
          <w:tcPr>
            <w:tcW w:w="673" w:type="dxa"/>
          </w:tcPr>
          <w:p w14:paraId="2F45450C" w14:textId="77777777" w:rsidR="00565262" w:rsidRPr="009D171C" w:rsidRDefault="00565262" w:rsidP="000141A3">
            <w:pPr>
              <w:rPr>
                <w:rFonts w:ascii="Arial" w:hAnsi="Arial" w:cs="Arial"/>
                <w:color w:val="000000"/>
                <w:sz w:val="22"/>
                <w:szCs w:val="22"/>
              </w:rPr>
            </w:pPr>
          </w:p>
        </w:tc>
        <w:tc>
          <w:tcPr>
            <w:tcW w:w="8383" w:type="dxa"/>
          </w:tcPr>
          <w:p w14:paraId="0F76BA20" w14:textId="77777777" w:rsidR="00565262" w:rsidRPr="009D171C" w:rsidRDefault="00565262" w:rsidP="000141A3">
            <w:pPr>
              <w:rPr>
                <w:rFonts w:ascii="Arial" w:hAnsi="Arial" w:cs="Arial"/>
                <w:color w:val="000000"/>
                <w:sz w:val="22"/>
                <w:szCs w:val="22"/>
              </w:rPr>
            </w:pPr>
            <w:r w:rsidRPr="009D171C">
              <w:rPr>
                <w:rFonts w:ascii="Arial" w:hAnsi="Arial" w:cs="Arial"/>
                <w:b/>
                <w:bCs/>
                <w:color w:val="000000" w:themeColor="text1"/>
                <w:sz w:val="22"/>
                <w:szCs w:val="22"/>
              </w:rPr>
              <w:t>Neighbouring Gray Tone Difference Matrix (NGTDM) Features</w:t>
            </w:r>
          </w:p>
        </w:tc>
      </w:tr>
      <w:tr w:rsidR="00565262" w:rsidRPr="009D171C" w14:paraId="4E5633BA" w14:textId="77777777" w:rsidTr="000141A3">
        <w:trPr>
          <w:trHeight w:val="290"/>
        </w:trPr>
        <w:tc>
          <w:tcPr>
            <w:tcW w:w="673" w:type="dxa"/>
          </w:tcPr>
          <w:p w14:paraId="1A122CA8"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w:t>
            </w:r>
          </w:p>
        </w:tc>
        <w:tc>
          <w:tcPr>
            <w:tcW w:w="8383" w:type="dxa"/>
          </w:tcPr>
          <w:p w14:paraId="4647DF81" w14:textId="77777777" w:rsidR="00565262" w:rsidRPr="009D171C" w:rsidRDefault="00565262" w:rsidP="000141A3">
            <w:pPr>
              <w:rPr>
                <w:rFonts w:ascii="Arial" w:hAnsi="Arial" w:cs="Arial"/>
                <w:b/>
                <w:bCs/>
                <w:color w:val="000000"/>
                <w:sz w:val="22"/>
                <w:szCs w:val="22"/>
              </w:rPr>
            </w:pPr>
            <w:r w:rsidRPr="009D171C">
              <w:rPr>
                <w:rFonts w:ascii="Arial" w:hAnsi="Arial" w:cs="Arial"/>
                <w:color w:val="000000" w:themeColor="text1"/>
                <w:sz w:val="22"/>
                <w:szCs w:val="22"/>
              </w:rPr>
              <w:t>Coarseness</w:t>
            </w:r>
          </w:p>
        </w:tc>
      </w:tr>
      <w:tr w:rsidR="00565262" w:rsidRPr="009D171C" w14:paraId="75194996" w14:textId="77777777" w:rsidTr="000141A3">
        <w:trPr>
          <w:trHeight w:val="290"/>
        </w:trPr>
        <w:tc>
          <w:tcPr>
            <w:tcW w:w="673" w:type="dxa"/>
          </w:tcPr>
          <w:p w14:paraId="5C0B349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w:t>
            </w:r>
          </w:p>
        </w:tc>
        <w:tc>
          <w:tcPr>
            <w:tcW w:w="8383" w:type="dxa"/>
          </w:tcPr>
          <w:p w14:paraId="34ECA24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Contrast</w:t>
            </w:r>
          </w:p>
        </w:tc>
      </w:tr>
      <w:tr w:rsidR="00565262" w:rsidRPr="009D171C" w14:paraId="185A26BD" w14:textId="77777777" w:rsidTr="000141A3">
        <w:trPr>
          <w:trHeight w:val="290"/>
        </w:trPr>
        <w:tc>
          <w:tcPr>
            <w:tcW w:w="673" w:type="dxa"/>
          </w:tcPr>
          <w:p w14:paraId="6629059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3.)</w:t>
            </w:r>
          </w:p>
        </w:tc>
        <w:tc>
          <w:tcPr>
            <w:tcW w:w="8383" w:type="dxa"/>
          </w:tcPr>
          <w:p w14:paraId="4EC9374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Busyness</w:t>
            </w:r>
          </w:p>
        </w:tc>
      </w:tr>
      <w:tr w:rsidR="00565262" w:rsidRPr="009D171C" w14:paraId="6EE3B923" w14:textId="77777777" w:rsidTr="000141A3">
        <w:trPr>
          <w:trHeight w:val="290"/>
        </w:trPr>
        <w:tc>
          <w:tcPr>
            <w:tcW w:w="673" w:type="dxa"/>
          </w:tcPr>
          <w:p w14:paraId="558CDDE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4.)</w:t>
            </w:r>
          </w:p>
        </w:tc>
        <w:tc>
          <w:tcPr>
            <w:tcW w:w="8383" w:type="dxa"/>
          </w:tcPr>
          <w:p w14:paraId="1828C394"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Complexity</w:t>
            </w:r>
          </w:p>
        </w:tc>
      </w:tr>
      <w:tr w:rsidR="00565262" w:rsidRPr="009D171C" w14:paraId="5343C6FC" w14:textId="77777777" w:rsidTr="000141A3">
        <w:trPr>
          <w:trHeight w:val="290"/>
        </w:trPr>
        <w:tc>
          <w:tcPr>
            <w:tcW w:w="673" w:type="dxa"/>
          </w:tcPr>
          <w:p w14:paraId="314272A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5.)</w:t>
            </w:r>
          </w:p>
        </w:tc>
        <w:tc>
          <w:tcPr>
            <w:tcW w:w="8383" w:type="dxa"/>
          </w:tcPr>
          <w:p w14:paraId="5D34F264"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Strength</w:t>
            </w:r>
          </w:p>
        </w:tc>
      </w:tr>
      <w:tr w:rsidR="00565262" w:rsidRPr="009D171C" w14:paraId="783316E3" w14:textId="77777777" w:rsidTr="000141A3">
        <w:trPr>
          <w:trHeight w:val="290"/>
        </w:trPr>
        <w:tc>
          <w:tcPr>
            <w:tcW w:w="673" w:type="dxa"/>
          </w:tcPr>
          <w:p w14:paraId="6A359786" w14:textId="77777777" w:rsidR="00565262" w:rsidRPr="009D171C" w:rsidRDefault="00565262" w:rsidP="000141A3">
            <w:pPr>
              <w:rPr>
                <w:rFonts w:ascii="Arial" w:hAnsi="Arial" w:cs="Arial"/>
                <w:color w:val="000000"/>
                <w:sz w:val="22"/>
                <w:szCs w:val="22"/>
              </w:rPr>
            </w:pPr>
          </w:p>
        </w:tc>
        <w:tc>
          <w:tcPr>
            <w:tcW w:w="8383" w:type="dxa"/>
          </w:tcPr>
          <w:p w14:paraId="2502D1B0" w14:textId="77777777" w:rsidR="00565262" w:rsidRPr="009D171C" w:rsidRDefault="00565262" w:rsidP="000141A3">
            <w:pPr>
              <w:rPr>
                <w:rFonts w:ascii="Arial" w:hAnsi="Arial" w:cs="Arial"/>
                <w:color w:val="000000"/>
                <w:sz w:val="22"/>
                <w:szCs w:val="22"/>
              </w:rPr>
            </w:pPr>
            <w:r w:rsidRPr="009D171C">
              <w:rPr>
                <w:rFonts w:ascii="Arial" w:hAnsi="Arial" w:cs="Arial"/>
                <w:b/>
                <w:bCs/>
                <w:color w:val="000000" w:themeColor="text1"/>
                <w:sz w:val="22"/>
                <w:szCs w:val="22"/>
              </w:rPr>
              <w:t>Gray Level Dependence Matrix (GLDM) Features</w:t>
            </w:r>
          </w:p>
        </w:tc>
      </w:tr>
      <w:tr w:rsidR="00565262" w:rsidRPr="009D171C" w14:paraId="3450CA3E" w14:textId="77777777" w:rsidTr="000141A3">
        <w:trPr>
          <w:trHeight w:val="290"/>
        </w:trPr>
        <w:tc>
          <w:tcPr>
            <w:tcW w:w="673" w:type="dxa"/>
          </w:tcPr>
          <w:p w14:paraId="5B020D61"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w:t>
            </w:r>
          </w:p>
        </w:tc>
        <w:tc>
          <w:tcPr>
            <w:tcW w:w="8383" w:type="dxa"/>
          </w:tcPr>
          <w:p w14:paraId="78C83972" w14:textId="77777777" w:rsidR="00565262" w:rsidRPr="009D171C" w:rsidRDefault="00565262" w:rsidP="000141A3">
            <w:pPr>
              <w:rPr>
                <w:rFonts w:ascii="Arial" w:hAnsi="Arial" w:cs="Arial"/>
                <w:b/>
                <w:bCs/>
                <w:color w:val="000000"/>
                <w:sz w:val="22"/>
                <w:szCs w:val="22"/>
              </w:rPr>
            </w:pPr>
            <w:r w:rsidRPr="009D171C">
              <w:rPr>
                <w:rFonts w:ascii="Arial" w:hAnsi="Arial" w:cs="Arial"/>
                <w:color w:val="000000" w:themeColor="text1"/>
                <w:sz w:val="22"/>
                <w:szCs w:val="22"/>
              </w:rPr>
              <w:t>Small Dependence Emphasis (SDE)</w:t>
            </w:r>
          </w:p>
        </w:tc>
      </w:tr>
      <w:tr w:rsidR="00565262" w:rsidRPr="009D171C" w14:paraId="2E55E374" w14:textId="77777777" w:rsidTr="000141A3">
        <w:trPr>
          <w:trHeight w:val="290"/>
        </w:trPr>
        <w:tc>
          <w:tcPr>
            <w:tcW w:w="673" w:type="dxa"/>
          </w:tcPr>
          <w:p w14:paraId="1A6B81D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2.)</w:t>
            </w:r>
          </w:p>
        </w:tc>
        <w:tc>
          <w:tcPr>
            <w:tcW w:w="8383" w:type="dxa"/>
          </w:tcPr>
          <w:p w14:paraId="2961F738"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Large Dependence Emphasis (LDE)</w:t>
            </w:r>
          </w:p>
        </w:tc>
      </w:tr>
      <w:tr w:rsidR="00565262" w:rsidRPr="009D171C" w14:paraId="41D1F6B7" w14:textId="77777777" w:rsidTr="000141A3">
        <w:trPr>
          <w:trHeight w:val="290"/>
        </w:trPr>
        <w:tc>
          <w:tcPr>
            <w:tcW w:w="673" w:type="dxa"/>
          </w:tcPr>
          <w:p w14:paraId="3003B74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3.)</w:t>
            </w:r>
          </w:p>
        </w:tc>
        <w:tc>
          <w:tcPr>
            <w:tcW w:w="8383" w:type="dxa"/>
          </w:tcPr>
          <w:p w14:paraId="1999F17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Gray Level Non-Uniformity (GLN)</w:t>
            </w:r>
          </w:p>
        </w:tc>
      </w:tr>
      <w:tr w:rsidR="00565262" w:rsidRPr="009D171C" w14:paraId="0897E10C" w14:textId="77777777" w:rsidTr="000141A3">
        <w:trPr>
          <w:trHeight w:val="290"/>
        </w:trPr>
        <w:tc>
          <w:tcPr>
            <w:tcW w:w="673" w:type="dxa"/>
          </w:tcPr>
          <w:p w14:paraId="2EF2AE1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4.)</w:t>
            </w:r>
          </w:p>
        </w:tc>
        <w:tc>
          <w:tcPr>
            <w:tcW w:w="8383" w:type="dxa"/>
          </w:tcPr>
          <w:p w14:paraId="2F0C5EA6" w14:textId="77777777" w:rsidR="00565262" w:rsidRPr="009D171C" w:rsidRDefault="00565262" w:rsidP="000141A3">
            <w:pPr>
              <w:rPr>
                <w:rFonts w:ascii="Arial" w:hAnsi="Arial" w:cs="Arial"/>
                <w:color w:val="000000"/>
                <w:sz w:val="22"/>
                <w:szCs w:val="22"/>
              </w:rPr>
            </w:pPr>
            <w:r w:rsidRPr="009D171C">
              <w:rPr>
                <w:rFonts w:ascii="Arial" w:hAnsi="Arial" w:cs="Arial"/>
                <w:bCs/>
                <w:color w:val="000000" w:themeColor="text1"/>
                <w:sz w:val="22"/>
                <w:szCs w:val="22"/>
              </w:rPr>
              <w:t>Dependence Non-Uniformity (DN)</w:t>
            </w:r>
          </w:p>
        </w:tc>
      </w:tr>
      <w:tr w:rsidR="00565262" w:rsidRPr="009D171C" w14:paraId="4A5446C1" w14:textId="77777777" w:rsidTr="000141A3">
        <w:trPr>
          <w:trHeight w:val="290"/>
        </w:trPr>
        <w:tc>
          <w:tcPr>
            <w:tcW w:w="673" w:type="dxa"/>
          </w:tcPr>
          <w:p w14:paraId="45A13B90"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5.)</w:t>
            </w:r>
          </w:p>
        </w:tc>
        <w:tc>
          <w:tcPr>
            <w:tcW w:w="8383" w:type="dxa"/>
          </w:tcPr>
          <w:p w14:paraId="5576D19D"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Dependence Non-Uniformity Normalized (DNN)</w:t>
            </w:r>
          </w:p>
        </w:tc>
      </w:tr>
      <w:tr w:rsidR="00565262" w:rsidRPr="009D171C" w14:paraId="1CF7FDB7" w14:textId="77777777" w:rsidTr="000141A3">
        <w:trPr>
          <w:trHeight w:val="290"/>
        </w:trPr>
        <w:tc>
          <w:tcPr>
            <w:tcW w:w="673" w:type="dxa"/>
          </w:tcPr>
          <w:p w14:paraId="1E2B485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6.)</w:t>
            </w:r>
          </w:p>
        </w:tc>
        <w:tc>
          <w:tcPr>
            <w:tcW w:w="8383" w:type="dxa"/>
          </w:tcPr>
          <w:p w14:paraId="7D82C622"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Gray Level Variance (GLV)</w:t>
            </w:r>
          </w:p>
        </w:tc>
      </w:tr>
      <w:tr w:rsidR="00565262" w:rsidRPr="009D171C" w14:paraId="2447BE57" w14:textId="77777777" w:rsidTr="000141A3">
        <w:trPr>
          <w:trHeight w:val="290"/>
        </w:trPr>
        <w:tc>
          <w:tcPr>
            <w:tcW w:w="673" w:type="dxa"/>
          </w:tcPr>
          <w:p w14:paraId="70CD169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7.)</w:t>
            </w:r>
          </w:p>
        </w:tc>
        <w:tc>
          <w:tcPr>
            <w:tcW w:w="8383" w:type="dxa"/>
          </w:tcPr>
          <w:p w14:paraId="06E89924"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Dependence Variance (DV)</w:t>
            </w:r>
          </w:p>
        </w:tc>
      </w:tr>
      <w:tr w:rsidR="00565262" w:rsidRPr="009D171C" w14:paraId="21FABCDF" w14:textId="77777777" w:rsidTr="000141A3">
        <w:trPr>
          <w:trHeight w:val="290"/>
        </w:trPr>
        <w:tc>
          <w:tcPr>
            <w:tcW w:w="673" w:type="dxa"/>
          </w:tcPr>
          <w:p w14:paraId="6F5DD54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8.)</w:t>
            </w:r>
          </w:p>
        </w:tc>
        <w:tc>
          <w:tcPr>
            <w:tcW w:w="8383" w:type="dxa"/>
          </w:tcPr>
          <w:p w14:paraId="7DCC4ED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Dependence Entropy (DE)</w:t>
            </w:r>
          </w:p>
        </w:tc>
      </w:tr>
      <w:tr w:rsidR="00565262" w:rsidRPr="009D171C" w14:paraId="6A5737CD" w14:textId="77777777" w:rsidTr="000141A3">
        <w:trPr>
          <w:trHeight w:val="290"/>
        </w:trPr>
        <w:tc>
          <w:tcPr>
            <w:tcW w:w="673" w:type="dxa"/>
          </w:tcPr>
          <w:p w14:paraId="2B2C743B"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9.)</w:t>
            </w:r>
          </w:p>
        </w:tc>
        <w:tc>
          <w:tcPr>
            <w:tcW w:w="8383" w:type="dxa"/>
          </w:tcPr>
          <w:p w14:paraId="6373BE45"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Low Gray Level Emphasis (LGLE)</w:t>
            </w:r>
          </w:p>
        </w:tc>
      </w:tr>
      <w:tr w:rsidR="00565262" w:rsidRPr="009D171C" w14:paraId="55925090" w14:textId="77777777" w:rsidTr="000141A3">
        <w:trPr>
          <w:trHeight w:val="290"/>
        </w:trPr>
        <w:tc>
          <w:tcPr>
            <w:tcW w:w="673" w:type="dxa"/>
          </w:tcPr>
          <w:p w14:paraId="2F04B26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10.)</w:t>
            </w:r>
          </w:p>
        </w:tc>
        <w:tc>
          <w:tcPr>
            <w:tcW w:w="8383" w:type="dxa"/>
          </w:tcPr>
          <w:p w14:paraId="623CE7B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High Gray Level Emphasis (HGLE)</w:t>
            </w:r>
          </w:p>
        </w:tc>
      </w:tr>
      <w:tr w:rsidR="00565262" w:rsidRPr="009D171C" w14:paraId="1674E6C2" w14:textId="77777777" w:rsidTr="000141A3">
        <w:trPr>
          <w:trHeight w:val="290"/>
        </w:trPr>
        <w:tc>
          <w:tcPr>
            <w:tcW w:w="673" w:type="dxa"/>
          </w:tcPr>
          <w:p w14:paraId="69299288"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11.)</w:t>
            </w:r>
          </w:p>
        </w:tc>
        <w:tc>
          <w:tcPr>
            <w:tcW w:w="8383" w:type="dxa"/>
          </w:tcPr>
          <w:p w14:paraId="7AE74CA9"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Small Dependence Low Gray Level Emphasis (SDLGLE)</w:t>
            </w:r>
          </w:p>
        </w:tc>
      </w:tr>
      <w:tr w:rsidR="00565262" w:rsidRPr="009D171C" w14:paraId="31D9E38E" w14:textId="77777777" w:rsidTr="000141A3">
        <w:trPr>
          <w:trHeight w:val="290"/>
        </w:trPr>
        <w:tc>
          <w:tcPr>
            <w:tcW w:w="673" w:type="dxa"/>
          </w:tcPr>
          <w:p w14:paraId="1DC5619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12.)</w:t>
            </w:r>
          </w:p>
        </w:tc>
        <w:tc>
          <w:tcPr>
            <w:tcW w:w="8383" w:type="dxa"/>
          </w:tcPr>
          <w:p w14:paraId="383DB1C7"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Small Dependence High Gray Level Emphasis (SDHGLE)</w:t>
            </w:r>
          </w:p>
        </w:tc>
      </w:tr>
      <w:tr w:rsidR="00565262" w:rsidRPr="009D171C" w14:paraId="533D6EDE" w14:textId="77777777" w:rsidTr="000141A3">
        <w:trPr>
          <w:trHeight w:val="290"/>
        </w:trPr>
        <w:tc>
          <w:tcPr>
            <w:tcW w:w="673" w:type="dxa"/>
          </w:tcPr>
          <w:p w14:paraId="0EFB8446"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13.)</w:t>
            </w:r>
          </w:p>
        </w:tc>
        <w:tc>
          <w:tcPr>
            <w:tcW w:w="8383" w:type="dxa"/>
          </w:tcPr>
          <w:p w14:paraId="620E220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Large Dependence Low Gray Level Emphasis (LDLGLE)</w:t>
            </w:r>
          </w:p>
        </w:tc>
      </w:tr>
      <w:tr w:rsidR="00565262" w:rsidRPr="009D171C" w14:paraId="33D9D03C" w14:textId="77777777" w:rsidTr="000141A3">
        <w:trPr>
          <w:trHeight w:val="290"/>
        </w:trPr>
        <w:tc>
          <w:tcPr>
            <w:tcW w:w="673" w:type="dxa"/>
          </w:tcPr>
          <w:p w14:paraId="76D3172F"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14.)</w:t>
            </w:r>
          </w:p>
        </w:tc>
        <w:tc>
          <w:tcPr>
            <w:tcW w:w="8383" w:type="dxa"/>
          </w:tcPr>
          <w:p w14:paraId="1B2D4C6E" w14:textId="77777777" w:rsidR="00565262" w:rsidRPr="009D171C" w:rsidRDefault="00565262" w:rsidP="000141A3">
            <w:pPr>
              <w:rPr>
                <w:rFonts w:ascii="Arial" w:hAnsi="Arial" w:cs="Arial"/>
                <w:color w:val="000000"/>
                <w:sz w:val="22"/>
                <w:szCs w:val="22"/>
              </w:rPr>
            </w:pPr>
            <w:r w:rsidRPr="009D171C">
              <w:rPr>
                <w:rFonts w:ascii="Arial" w:hAnsi="Arial" w:cs="Arial"/>
                <w:color w:val="000000" w:themeColor="text1"/>
                <w:sz w:val="22"/>
                <w:szCs w:val="22"/>
              </w:rPr>
              <w:t>Large Dependence High Gray Level Emphasis (LDHGLE)</w:t>
            </w:r>
          </w:p>
        </w:tc>
      </w:tr>
    </w:tbl>
    <w:p w14:paraId="46165115" w14:textId="77777777" w:rsidR="00565262" w:rsidRPr="009D171C" w:rsidRDefault="00565262" w:rsidP="00565262">
      <w:pPr>
        <w:rPr>
          <w:rFonts w:ascii="Arial" w:hAnsi="Arial" w:cs="Arial"/>
          <w:color w:val="000000"/>
          <w:sz w:val="22"/>
          <w:szCs w:val="22"/>
        </w:rPr>
      </w:pPr>
    </w:p>
    <w:p w14:paraId="613170D0" w14:textId="77777777" w:rsidR="00565262" w:rsidRPr="009D171C" w:rsidRDefault="00565262" w:rsidP="00565262">
      <w:pPr>
        <w:rPr>
          <w:rFonts w:ascii="Arial" w:hAnsi="Arial" w:cs="Arial"/>
          <w:color w:val="000000"/>
          <w:sz w:val="22"/>
          <w:szCs w:val="22"/>
        </w:rPr>
      </w:pPr>
    </w:p>
    <w:p w14:paraId="40C1C1C4" w14:textId="77777777" w:rsidR="00565262" w:rsidRDefault="00565262" w:rsidP="00565262">
      <w:pPr>
        <w:rPr>
          <w:rFonts w:ascii="Arial" w:hAnsi="Arial" w:cs="Arial"/>
          <w:color w:val="000000"/>
          <w:sz w:val="22"/>
          <w:szCs w:val="22"/>
        </w:rPr>
      </w:pPr>
    </w:p>
    <w:p w14:paraId="67C2F011" w14:textId="77777777" w:rsidR="00565262" w:rsidRDefault="00565262" w:rsidP="00565262">
      <w:pPr>
        <w:rPr>
          <w:rFonts w:ascii="Arial" w:hAnsi="Arial" w:cs="Arial"/>
          <w:color w:val="000000"/>
          <w:sz w:val="22"/>
          <w:szCs w:val="22"/>
        </w:rPr>
      </w:pPr>
    </w:p>
    <w:p w14:paraId="3C80A8AC" w14:textId="77777777" w:rsidR="00565262" w:rsidRDefault="00565262" w:rsidP="00565262">
      <w:pPr>
        <w:rPr>
          <w:rFonts w:ascii="Arial" w:hAnsi="Arial" w:cs="Arial"/>
          <w:color w:val="000000"/>
          <w:sz w:val="22"/>
          <w:szCs w:val="22"/>
        </w:rPr>
      </w:pPr>
    </w:p>
    <w:p w14:paraId="2ED3A8ED" w14:textId="77777777" w:rsidR="00565262" w:rsidRDefault="00565262" w:rsidP="00565262">
      <w:pPr>
        <w:rPr>
          <w:rFonts w:ascii="Arial" w:hAnsi="Arial" w:cs="Arial"/>
          <w:color w:val="000000"/>
          <w:sz w:val="22"/>
          <w:szCs w:val="22"/>
        </w:rPr>
      </w:pPr>
    </w:p>
    <w:p w14:paraId="090448CB" w14:textId="77777777" w:rsidR="00565262" w:rsidRDefault="00565262" w:rsidP="00565262">
      <w:pPr>
        <w:rPr>
          <w:rFonts w:ascii="Arial" w:hAnsi="Arial" w:cs="Arial"/>
          <w:color w:val="000000"/>
          <w:sz w:val="22"/>
          <w:szCs w:val="22"/>
        </w:rPr>
      </w:pPr>
    </w:p>
    <w:p w14:paraId="04694C2C" w14:textId="77777777" w:rsidR="00565262" w:rsidRDefault="00565262" w:rsidP="00565262">
      <w:pPr>
        <w:rPr>
          <w:rFonts w:ascii="Arial" w:hAnsi="Arial" w:cs="Arial"/>
          <w:color w:val="000000"/>
          <w:sz w:val="22"/>
          <w:szCs w:val="22"/>
        </w:rPr>
      </w:pPr>
    </w:p>
    <w:p w14:paraId="569BDED8" w14:textId="77777777" w:rsidR="00565262" w:rsidRDefault="00565262" w:rsidP="00565262">
      <w:pPr>
        <w:rPr>
          <w:rFonts w:ascii="Arial" w:hAnsi="Arial" w:cs="Arial"/>
          <w:color w:val="000000"/>
          <w:sz w:val="22"/>
          <w:szCs w:val="22"/>
        </w:rPr>
      </w:pPr>
    </w:p>
    <w:p w14:paraId="34C0DA6A" w14:textId="77777777" w:rsidR="00565262" w:rsidRDefault="00565262" w:rsidP="00565262">
      <w:pPr>
        <w:rPr>
          <w:rFonts w:ascii="Arial" w:hAnsi="Arial" w:cs="Arial"/>
          <w:color w:val="000000"/>
          <w:sz w:val="22"/>
          <w:szCs w:val="22"/>
        </w:rPr>
      </w:pPr>
    </w:p>
    <w:p w14:paraId="6587D518" w14:textId="77777777" w:rsidR="00565262" w:rsidRDefault="00565262" w:rsidP="00565262">
      <w:pPr>
        <w:rPr>
          <w:rFonts w:ascii="Arial" w:hAnsi="Arial" w:cs="Arial"/>
          <w:color w:val="000000"/>
          <w:sz w:val="22"/>
          <w:szCs w:val="22"/>
        </w:rPr>
      </w:pPr>
    </w:p>
    <w:p w14:paraId="2706E997" w14:textId="77777777" w:rsidR="00565262" w:rsidRDefault="00565262" w:rsidP="00565262">
      <w:pPr>
        <w:rPr>
          <w:rFonts w:ascii="Arial" w:hAnsi="Arial" w:cs="Arial"/>
          <w:color w:val="000000"/>
          <w:sz w:val="22"/>
          <w:szCs w:val="22"/>
        </w:rPr>
      </w:pPr>
    </w:p>
    <w:p w14:paraId="4F3C0099" w14:textId="77777777" w:rsidR="00565262" w:rsidRDefault="00565262" w:rsidP="00565262">
      <w:pPr>
        <w:rPr>
          <w:rFonts w:ascii="Arial" w:hAnsi="Arial" w:cs="Arial"/>
          <w:color w:val="000000"/>
          <w:sz w:val="22"/>
          <w:szCs w:val="22"/>
        </w:rPr>
      </w:pPr>
    </w:p>
    <w:p w14:paraId="4BEFD701" w14:textId="77777777" w:rsidR="00565262" w:rsidRDefault="00565262" w:rsidP="00565262">
      <w:pPr>
        <w:rPr>
          <w:rFonts w:ascii="Arial" w:hAnsi="Arial" w:cs="Arial"/>
          <w:color w:val="000000"/>
          <w:sz w:val="22"/>
          <w:szCs w:val="22"/>
        </w:rPr>
      </w:pPr>
    </w:p>
    <w:p w14:paraId="4B183102" w14:textId="77777777" w:rsidR="00565262" w:rsidRDefault="00565262" w:rsidP="00565262">
      <w:pPr>
        <w:rPr>
          <w:rFonts w:ascii="Arial" w:hAnsi="Arial" w:cs="Arial"/>
          <w:color w:val="000000"/>
          <w:sz w:val="22"/>
          <w:szCs w:val="22"/>
        </w:rPr>
      </w:pPr>
    </w:p>
    <w:p w14:paraId="7A1CE5ED" w14:textId="77777777" w:rsidR="00565262" w:rsidRDefault="00565262" w:rsidP="00565262">
      <w:pPr>
        <w:rPr>
          <w:rFonts w:ascii="Arial" w:hAnsi="Arial" w:cs="Arial"/>
          <w:color w:val="000000"/>
          <w:sz w:val="22"/>
          <w:szCs w:val="22"/>
        </w:rPr>
      </w:pPr>
    </w:p>
    <w:p w14:paraId="41ADAAE3" w14:textId="77777777" w:rsidR="00565262" w:rsidRDefault="00565262" w:rsidP="00565262">
      <w:pPr>
        <w:rPr>
          <w:rFonts w:ascii="Arial" w:hAnsi="Arial" w:cs="Arial"/>
          <w:color w:val="000000"/>
          <w:sz w:val="22"/>
          <w:szCs w:val="22"/>
        </w:rPr>
      </w:pPr>
    </w:p>
    <w:p w14:paraId="3E818E9F" w14:textId="77777777" w:rsidR="00565262" w:rsidRDefault="00565262" w:rsidP="00565262">
      <w:pPr>
        <w:rPr>
          <w:rFonts w:ascii="Arial" w:hAnsi="Arial" w:cs="Arial"/>
          <w:color w:val="000000"/>
          <w:sz w:val="22"/>
          <w:szCs w:val="22"/>
        </w:rPr>
      </w:pPr>
    </w:p>
    <w:p w14:paraId="0B494088" w14:textId="77777777" w:rsidR="00565262" w:rsidRDefault="00565262" w:rsidP="00565262">
      <w:pPr>
        <w:rPr>
          <w:rFonts w:ascii="Arial" w:hAnsi="Arial" w:cs="Arial"/>
          <w:color w:val="000000"/>
          <w:sz w:val="22"/>
          <w:szCs w:val="22"/>
        </w:rPr>
      </w:pPr>
    </w:p>
    <w:p w14:paraId="143D61EC" w14:textId="77777777" w:rsidR="00565262" w:rsidRDefault="00565262" w:rsidP="00565262">
      <w:pPr>
        <w:rPr>
          <w:rFonts w:ascii="Arial" w:hAnsi="Arial" w:cs="Arial"/>
          <w:color w:val="000000"/>
          <w:sz w:val="22"/>
          <w:szCs w:val="22"/>
        </w:rPr>
      </w:pPr>
    </w:p>
    <w:p w14:paraId="11E25D46" w14:textId="77777777" w:rsidR="00565262" w:rsidRDefault="00565262" w:rsidP="00565262">
      <w:pPr>
        <w:rPr>
          <w:rFonts w:ascii="Arial" w:hAnsi="Arial" w:cs="Arial"/>
          <w:color w:val="000000"/>
          <w:sz w:val="22"/>
          <w:szCs w:val="22"/>
        </w:rPr>
      </w:pPr>
    </w:p>
    <w:p w14:paraId="3421054C" w14:textId="77777777" w:rsidR="00565262" w:rsidRDefault="00565262" w:rsidP="00565262">
      <w:pPr>
        <w:rPr>
          <w:rFonts w:ascii="Arial" w:hAnsi="Arial" w:cs="Arial"/>
          <w:color w:val="000000"/>
          <w:sz w:val="22"/>
          <w:szCs w:val="22"/>
        </w:rPr>
      </w:pPr>
    </w:p>
    <w:p w14:paraId="71D4F74B" w14:textId="77777777" w:rsidR="00565262" w:rsidRDefault="00565262" w:rsidP="00565262">
      <w:pPr>
        <w:rPr>
          <w:rFonts w:ascii="Arial" w:hAnsi="Arial" w:cs="Arial"/>
          <w:color w:val="000000"/>
          <w:sz w:val="22"/>
          <w:szCs w:val="22"/>
        </w:rPr>
      </w:pPr>
    </w:p>
    <w:p w14:paraId="121FEB6A" w14:textId="77777777" w:rsidR="00565262" w:rsidRDefault="00565262" w:rsidP="00565262">
      <w:pPr>
        <w:rPr>
          <w:rFonts w:ascii="Arial" w:hAnsi="Arial" w:cs="Arial"/>
          <w:color w:val="000000"/>
          <w:sz w:val="22"/>
          <w:szCs w:val="22"/>
        </w:rPr>
      </w:pPr>
    </w:p>
    <w:p w14:paraId="6D96FC06" w14:textId="77777777" w:rsidR="00565262" w:rsidRDefault="00565262" w:rsidP="00565262">
      <w:pPr>
        <w:rPr>
          <w:rFonts w:ascii="Arial" w:hAnsi="Arial" w:cs="Arial"/>
          <w:color w:val="000000"/>
          <w:sz w:val="22"/>
          <w:szCs w:val="22"/>
        </w:rPr>
      </w:pPr>
    </w:p>
    <w:p w14:paraId="544F6D10" w14:textId="77777777" w:rsidR="00565262" w:rsidRDefault="00565262" w:rsidP="00565262">
      <w:pPr>
        <w:rPr>
          <w:rFonts w:ascii="Arial" w:hAnsi="Arial" w:cs="Arial"/>
          <w:color w:val="000000"/>
          <w:sz w:val="22"/>
          <w:szCs w:val="22"/>
        </w:rPr>
      </w:pPr>
    </w:p>
    <w:p w14:paraId="0617D476" w14:textId="77777777" w:rsidR="00565262" w:rsidRDefault="00565262" w:rsidP="00565262">
      <w:pPr>
        <w:rPr>
          <w:rFonts w:ascii="Arial" w:hAnsi="Arial" w:cs="Arial"/>
          <w:color w:val="000000"/>
          <w:sz w:val="22"/>
          <w:szCs w:val="22"/>
        </w:rPr>
      </w:pPr>
    </w:p>
    <w:p w14:paraId="5B3E5795" w14:textId="77777777" w:rsidR="00565262" w:rsidRDefault="00565262" w:rsidP="00565262">
      <w:pPr>
        <w:rPr>
          <w:rFonts w:ascii="Arial" w:hAnsi="Arial" w:cs="Arial"/>
          <w:color w:val="000000"/>
          <w:sz w:val="22"/>
          <w:szCs w:val="22"/>
        </w:rPr>
      </w:pPr>
    </w:p>
    <w:p w14:paraId="01B2C91F" w14:textId="77777777" w:rsidR="00565262" w:rsidRPr="009D171C" w:rsidRDefault="00565262" w:rsidP="00565262">
      <w:pPr>
        <w:rPr>
          <w:rFonts w:ascii="Arial" w:hAnsi="Arial" w:cs="Arial"/>
          <w:color w:val="000000"/>
          <w:sz w:val="22"/>
          <w:szCs w:val="22"/>
        </w:rPr>
      </w:pPr>
    </w:p>
    <w:p w14:paraId="64C1635D" w14:textId="11A40D13" w:rsidR="00565262" w:rsidRPr="00923B3E" w:rsidRDefault="00565262" w:rsidP="00923B3E">
      <w:pPr>
        <w:widowControl w:val="0"/>
        <w:autoSpaceDE w:val="0"/>
        <w:autoSpaceDN w:val="0"/>
        <w:adjustRightInd w:val="0"/>
        <w:ind w:left="640" w:hanging="640"/>
        <w:rPr>
          <w:rFonts w:ascii="Arial" w:hAnsi="Arial" w:cs="Arial"/>
          <w:b/>
          <w:sz w:val="22"/>
          <w:szCs w:val="22"/>
        </w:rPr>
      </w:pPr>
      <w:r w:rsidRPr="009D171C">
        <w:rPr>
          <w:rFonts w:ascii="Arial" w:hAnsi="Arial" w:cs="Arial"/>
          <w:color w:val="000000"/>
          <w:sz w:val="22"/>
          <w:szCs w:val="22"/>
        </w:rPr>
        <w:fldChar w:fldCharType="begin" w:fldLock="1"/>
      </w:r>
      <w:r w:rsidRPr="009D171C">
        <w:rPr>
          <w:rFonts w:ascii="Arial" w:hAnsi="Arial" w:cs="Arial"/>
          <w:color w:val="000000"/>
          <w:sz w:val="22"/>
          <w:szCs w:val="22"/>
        </w:rPr>
        <w:instrText xml:space="preserve">ADDIN Mendeley Bibliography CSL_BIBLIOGRAPHY </w:instrText>
      </w:r>
      <w:r w:rsidRPr="009D171C">
        <w:rPr>
          <w:rFonts w:ascii="Arial" w:hAnsi="Arial" w:cs="Arial"/>
          <w:color w:val="000000"/>
          <w:sz w:val="22"/>
          <w:szCs w:val="22"/>
        </w:rPr>
        <w:fldChar w:fldCharType="separate"/>
      </w:r>
      <w:r w:rsidRPr="009D171C">
        <w:rPr>
          <w:rFonts w:ascii="Arial" w:hAnsi="Arial" w:cs="Arial"/>
          <w:noProof/>
          <w:sz w:val="22"/>
          <w:szCs w:val="22"/>
        </w:rPr>
        <w:t>[1]</w:t>
      </w:r>
      <w:r w:rsidRPr="009D171C">
        <w:rPr>
          <w:rFonts w:ascii="Arial" w:hAnsi="Arial" w:cs="Arial"/>
          <w:noProof/>
          <w:sz w:val="22"/>
          <w:szCs w:val="22"/>
        </w:rPr>
        <w:tab/>
        <w:t>Zwanenburg A, Leger S, Vallières M, Löck S. Image biomarker standardisation initiative. ArXiv 2016;1612.07003.</w:t>
      </w:r>
      <w:r w:rsidRPr="009D171C">
        <w:rPr>
          <w:rFonts w:ascii="Arial" w:hAnsi="Arial" w:cs="Arial"/>
          <w:color w:val="000000"/>
          <w:sz w:val="22"/>
          <w:szCs w:val="22"/>
        </w:rPr>
        <w:fldChar w:fldCharType="end"/>
      </w:r>
      <w:r>
        <w:rPr>
          <w:rFonts w:ascii="Arial" w:hAnsi="Arial" w:cs="Arial"/>
          <w:color w:val="000000"/>
          <w:sz w:val="22"/>
          <w:szCs w:val="22"/>
        </w:rPr>
        <w:br w:type="page"/>
      </w:r>
    </w:p>
    <w:p w14:paraId="0CA5BE1E" w14:textId="202EE401" w:rsidR="00923B3E" w:rsidRPr="009D171C" w:rsidRDefault="00923B3E" w:rsidP="00923B3E">
      <w:pPr>
        <w:spacing w:after="200" w:line="276" w:lineRule="auto"/>
        <w:rPr>
          <w:rFonts w:ascii="Arial" w:hAnsi="Arial" w:cs="Arial"/>
          <w:color w:val="000000"/>
          <w:sz w:val="22"/>
          <w:szCs w:val="22"/>
        </w:rPr>
      </w:pPr>
      <w:r w:rsidRPr="009D171C">
        <w:rPr>
          <w:rFonts w:ascii="Arial" w:hAnsi="Arial" w:cs="Arial"/>
          <w:b/>
          <w:sz w:val="22"/>
          <w:szCs w:val="22"/>
        </w:rPr>
        <w:lastRenderedPageBreak/>
        <w:t xml:space="preserve">Table </w:t>
      </w:r>
      <w:r>
        <w:rPr>
          <w:rFonts w:ascii="Arial" w:hAnsi="Arial" w:cs="Arial"/>
          <w:b/>
          <w:sz w:val="22"/>
          <w:szCs w:val="22"/>
        </w:rPr>
        <w:t>S3</w:t>
      </w:r>
      <w:r w:rsidRPr="009D171C">
        <w:rPr>
          <w:rFonts w:ascii="Arial" w:hAnsi="Arial" w:cs="Arial"/>
          <w:b/>
          <w:sz w:val="22"/>
          <w:szCs w:val="22"/>
        </w:rPr>
        <w:t xml:space="preserve">: Selected features </w:t>
      </w:r>
    </w:p>
    <w:p w14:paraId="4D7B4DCE" w14:textId="77777777" w:rsidR="00923B3E" w:rsidRPr="009D171C" w:rsidRDefault="00923B3E" w:rsidP="00923B3E">
      <w:pPr>
        <w:rPr>
          <w:rFonts w:ascii="Arial" w:hAnsi="Arial" w:cs="Arial"/>
          <w:color w:val="000000"/>
          <w:sz w:val="22"/>
          <w:szCs w:val="22"/>
        </w:rPr>
      </w:pPr>
      <w:r w:rsidRPr="009D171C">
        <w:rPr>
          <w:rFonts w:ascii="Arial" w:hAnsi="Arial" w:cs="Arial"/>
          <w:color w:val="000000"/>
          <w:sz w:val="22"/>
          <w:szCs w:val="22"/>
        </w:rPr>
        <w:t>The relative frequency of feature selection for all three models is listed here. The most frequent n features per feature selection method are printed in bold whereby n presents the number of selected features per model (Radiomics: 1, Clinical: 1, Clincal-Radiomics: 2).</w:t>
      </w:r>
    </w:p>
    <w:p w14:paraId="0E64A790" w14:textId="77777777" w:rsidR="00923B3E" w:rsidRPr="009D171C" w:rsidRDefault="00923B3E" w:rsidP="00923B3E">
      <w:pPr>
        <w:rPr>
          <w:rFonts w:ascii="Arial" w:hAnsi="Arial" w:cs="Arial"/>
          <w:color w:val="000000"/>
          <w:sz w:val="22"/>
          <w:szCs w:val="22"/>
        </w:rPr>
      </w:pPr>
    </w:p>
    <w:tbl>
      <w:tblPr>
        <w:tblStyle w:val="Tabellenraster"/>
        <w:tblW w:w="0" w:type="auto"/>
        <w:tblLook w:val="04A0" w:firstRow="1" w:lastRow="0" w:firstColumn="1" w:lastColumn="0" w:noHBand="0" w:noVBand="1"/>
      </w:tblPr>
      <w:tblGrid>
        <w:gridCol w:w="1731"/>
        <w:gridCol w:w="5830"/>
        <w:gridCol w:w="1501"/>
      </w:tblGrid>
      <w:tr w:rsidR="00923B3E" w:rsidRPr="009D171C" w14:paraId="29546520" w14:textId="77777777" w:rsidTr="00FF6DF5">
        <w:tc>
          <w:tcPr>
            <w:tcW w:w="1961" w:type="dxa"/>
            <w:vAlign w:val="bottom"/>
          </w:tcPr>
          <w:p w14:paraId="467CFCFA"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Feature Selection Method</w:t>
            </w:r>
          </w:p>
        </w:tc>
        <w:tc>
          <w:tcPr>
            <w:tcW w:w="5320" w:type="dxa"/>
            <w:vAlign w:val="bottom"/>
          </w:tcPr>
          <w:p w14:paraId="4401EF77"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Feature Name</w:t>
            </w:r>
          </w:p>
        </w:tc>
        <w:tc>
          <w:tcPr>
            <w:tcW w:w="1775" w:type="dxa"/>
            <w:vAlign w:val="bottom"/>
          </w:tcPr>
          <w:p w14:paraId="194C909C"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Relative Frequency of Selection</w:t>
            </w:r>
          </w:p>
        </w:tc>
      </w:tr>
      <w:tr w:rsidR="00923B3E" w:rsidRPr="009D171C" w14:paraId="26F49D4A" w14:textId="77777777" w:rsidTr="00FF6DF5">
        <w:tc>
          <w:tcPr>
            <w:tcW w:w="9056" w:type="dxa"/>
            <w:gridSpan w:val="3"/>
            <w:vAlign w:val="bottom"/>
          </w:tcPr>
          <w:p w14:paraId="25B835CC" w14:textId="77777777" w:rsidR="00923B3E" w:rsidRPr="009D171C" w:rsidRDefault="00923B3E" w:rsidP="00FF6DF5">
            <w:pPr>
              <w:jc w:val="center"/>
              <w:rPr>
                <w:rFonts w:ascii="Arial" w:hAnsi="Arial" w:cs="Arial"/>
                <w:color w:val="000000"/>
                <w:sz w:val="22"/>
                <w:szCs w:val="22"/>
              </w:rPr>
            </w:pPr>
            <w:r w:rsidRPr="009D171C">
              <w:rPr>
                <w:rFonts w:ascii="Arial" w:hAnsi="Arial" w:cs="Arial"/>
                <w:b/>
                <w:i/>
                <w:color w:val="000000"/>
                <w:sz w:val="22"/>
                <w:szCs w:val="22"/>
              </w:rPr>
              <w:t>Radiomics</w:t>
            </w:r>
          </w:p>
        </w:tc>
      </w:tr>
      <w:tr w:rsidR="00923B3E" w:rsidRPr="009D171C" w14:paraId="563B71F7" w14:textId="77777777" w:rsidTr="00FF6DF5">
        <w:tc>
          <w:tcPr>
            <w:tcW w:w="1961" w:type="dxa"/>
            <w:vAlign w:val="bottom"/>
          </w:tcPr>
          <w:p w14:paraId="1142F2FB"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concordance</w:t>
            </w:r>
          </w:p>
        </w:tc>
        <w:tc>
          <w:tcPr>
            <w:tcW w:w="5320" w:type="dxa"/>
            <w:vAlign w:val="bottom"/>
          </w:tcPr>
          <w:p w14:paraId="50704B84"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bottom"/>
          </w:tcPr>
          <w:p w14:paraId="7F0DF9F7"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0.68</w:t>
            </w:r>
          </w:p>
        </w:tc>
      </w:tr>
      <w:tr w:rsidR="00923B3E" w:rsidRPr="009D171C" w14:paraId="101495E9" w14:textId="77777777" w:rsidTr="00FF6DF5">
        <w:tc>
          <w:tcPr>
            <w:tcW w:w="1961" w:type="dxa"/>
            <w:vAlign w:val="bottom"/>
          </w:tcPr>
          <w:p w14:paraId="418FE6A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bottom"/>
          </w:tcPr>
          <w:p w14:paraId="48913B70"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original_firstorder_Median</w:t>
            </w:r>
          </w:p>
        </w:tc>
        <w:tc>
          <w:tcPr>
            <w:tcW w:w="1775" w:type="dxa"/>
            <w:vAlign w:val="bottom"/>
          </w:tcPr>
          <w:p w14:paraId="06A20132"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0.15</w:t>
            </w:r>
          </w:p>
        </w:tc>
      </w:tr>
      <w:tr w:rsidR="00923B3E" w:rsidRPr="009D171C" w14:paraId="0FF264E3" w14:textId="77777777" w:rsidTr="00FF6DF5">
        <w:tc>
          <w:tcPr>
            <w:tcW w:w="1961" w:type="dxa"/>
            <w:vAlign w:val="bottom"/>
          </w:tcPr>
          <w:p w14:paraId="00C7CEB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bottom"/>
          </w:tcPr>
          <w:p w14:paraId="0C51BF0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original_glcm_ClusterShade</w:t>
            </w:r>
          </w:p>
        </w:tc>
        <w:tc>
          <w:tcPr>
            <w:tcW w:w="1775" w:type="dxa"/>
            <w:vAlign w:val="bottom"/>
          </w:tcPr>
          <w:p w14:paraId="371A8879"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0.11</w:t>
            </w:r>
          </w:p>
        </w:tc>
      </w:tr>
      <w:tr w:rsidR="00923B3E" w:rsidRPr="009D171C" w14:paraId="4954E6FE" w14:textId="77777777" w:rsidTr="00FF6DF5">
        <w:tc>
          <w:tcPr>
            <w:tcW w:w="1961" w:type="dxa"/>
            <w:vAlign w:val="bottom"/>
          </w:tcPr>
          <w:p w14:paraId="611508D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bottom"/>
          </w:tcPr>
          <w:p w14:paraId="7F02138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original_firstorder_RootMeanSquared</w:t>
            </w:r>
          </w:p>
        </w:tc>
        <w:tc>
          <w:tcPr>
            <w:tcW w:w="1775" w:type="dxa"/>
            <w:vAlign w:val="bottom"/>
          </w:tcPr>
          <w:p w14:paraId="0DB3E495"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0.04</w:t>
            </w:r>
          </w:p>
        </w:tc>
      </w:tr>
      <w:tr w:rsidR="00923B3E" w:rsidRPr="009D171C" w14:paraId="5B56D554" w14:textId="77777777" w:rsidTr="00FF6DF5">
        <w:tc>
          <w:tcPr>
            <w:tcW w:w="1961" w:type="dxa"/>
            <w:vAlign w:val="bottom"/>
          </w:tcPr>
          <w:p w14:paraId="592E875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bottom"/>
          </w:tcPr>
          <w:p w14:paraId="690A47F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original_glcm_Imc2</w:t>
            </w:r>
          </w:p>
        </w:tc>
        <w:tc>
          <w:tcPr>
            <w:tcW w:w="1775" w:type="dxa"/>
            <w:vAlign w:val="bottom"/>
          </w:tcPr>
          <w:p w14:paraId="4A773C73"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3ABF1A2D" w14:textId="77777777" w:rsidTr="00FF6DF5">
        <w:tc>
          <w:tcPr>
            <w:tcW w:w="1961" w:type="dxa"/>
            <w:vAlign w:val="bottom"/>
          </w:tcPr>
          <w:p w14:paraId="2D42D14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bottom"/>
          </w:tcPr>
          <w:p w14:paraId="776381D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original_glcm_MCC</w:t>
            </w:r>
          </w:p>
        </w:tc>
        <w:tc>
          <w:tcPr>
            <w:tcW w:w="1775" w:type="dxa"/>
            <w:vAlign w:val="bottom"/>
          </w:tcPr>
          <w:p w14:paraId="3F79B26F"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2476C1F3" w14:textId="77777777" w:rsidTr="00FF6DF5">
        <w:tc>
          <w:tcPr>
            <w:tcW w:w="1961" w:type="dxa"/>
            <w:vAlign w:val="bottom"/>
          </w:tcPr>
          <w:p w14:paraId="505BFF9F"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mifs</w:t>
            </w:r>
          </w:p>
        </w:tc>
        <w:tc>
          <w:tcPr>
            <w:tcW w:w="5320" w:type="dxa"/>
            <w:vAlign w:val="bottom"/>
          </w:tcPr>
          <w:p w14:paraId="746A5757"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bottom"/>
          </w:tcPr>
          <w:p w14:paraId="2EA5A9FB"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0.94</w:t>
            </w:r>
          </w:p>
        </w:tc>
      </w:tr>
      <w:tr w:rsidR="00923B3E" w:rsidRPr="009D171C" w14:paraId="4902750E" w14:textId="77777777" w:rsidTr="00FF6DF5">
        <w:tc>
          <w:tcPr>
            <w:tcW w:w="1961" w:type="dxa"/>
            <w:vAlign w:val="bottom"/>
          </w:tcPr>
          <w:p w14:paraId="7AFB50D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bottom"/>
          </w:tcPr>
          <w:p w14:paraId="1659C9A3"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original_glcm_DifferenceEntropy</w:t>
            </w:r>
          </w:p>
        </w:tc>
        <w:tc>
          <w:tcPr>
            <w:tcW w:w="1775" w:type="dxa"/>
            <w:vAlign w:val="bottom"/>
          </w:tcPr>
          <w:p w14:paraId="0D99313C"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08A9D534" w14:textId="77777777" w:rsidTr="00FF6DF5">
        <w:tc>
          <w:tcPr>
            <w:tcW w:w="1961" w:type="dxa"/>
            <w:vAlign w:val="bottom"/>
          </w:tcPr>
          <w:p w14:paraId="7E518501"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bottom"/>
          </w:tcPr>
          <w:p w14:paraId="18687F4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original_glcm_Imc2</w:t>
            </w:r>
          </w:p>
        </w:tc>
        <w:tc>
          <w:tcPr>
            <w:tcW w:w="1775" w:type="dxa"/>
            <w:vAlign w:val="bottom"/>
          </w:tcPr>
          <w:p w14:paraId="7BE7DA2C"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3645BB47" w14:textId="77777777" w:rsidTr="00FF6DF5">
        <w:tc>
          <w:tcPr>
            <w:tcW w:w="1961" w:type="dxa"/>
            <w:vAlign w:val="bottom"/>
          </w:tcPr>
          <w:p w14:paraId="7664F23F"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bottom"/>
          </w:tcPr>
          <w:p w14:paraId="19AE4A3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original_shape_MajorAxisLength</w:t>
            </w:r>
          </w:p>
        </w:tc>
        <w:tc>
          <w:tcPr>
            <w:tcW w:w="1775" w:type="dxa"/>
            <w:vAlign w:val="bottom"/>
          </w:tcPr>
          <w:p w14:paraId="4E629046"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625F408D" w14:textId="77777777" w:rsidTr="00FF6DF5">
        <w:tc>
          <w:tcPr>
            <w:tcW w:w="1961" w:type="dxa"/>
            <w:vAlign w:val="bottom"/>
          </w:tcPr>
          <w:p w14:paraId="2C2E5136"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mrmr</w:t>
            </w:r>
          </w:p>
        </w:tc>
        <w:tc>
          <w:tcPr>
            <w:tcW w:w="5320" w:type="dxa"/>
            <w:vAlign w:val="bottom"/>
          </w:tcPr>
          <w:p w14:paraId="07EE43DC"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bottom"/>
          </w:tcPr>
          <w:p w14:paraId="5AAE0E16"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0.98</w:t>
            </w:r>
          </w:p>
        </w:tc>
      </w:tr>
      <w:tr w:rsidR="00923B3E" w:rsidRPr="009D171C" w14:paraId="3FDBDAD7" w14:textId="77777777" w:rsidTr="00FF6DF5">
        <w:tc>
          <w:tcPr>
            <w:tcW w:w="1961" w:type="dxa"/>
            <w:vAlign w:val="bottom"/>
          </w:tcPr>
          <w:p w14:paraId="7B3C43E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mrmr</w:t>
            </w:r>
          </w:p>
        </w:tc>
        <w:tc>
          <w:tcPr>
            <w:tcW w:w="5320" w:type="dxa"/>
            <w:vAlign w:val="bottom"/>
          </w:tcPr>
          <w:p w14:paraId="5205D73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original_shape_MajorAxisLength</w:t>
            </w:r>
          </w:p>
        </w:tc>
        <w:tc>
          <w:tcPr>
            <w:tcW w:w="1775" w:type="dxa"/>
            <w:vAlign w:val="bottom"/>
          </w:tcPr>
          <w:p w14:paraId="451E8B89"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3D54AAA5" w14:textId="77777777" w:rsidTr="00FF6DF5">
        <w:tc>
          <w:tcPr>
            <w:tcW w:w="1961" w:type="dxa"/>
            <w:vAlign w:val="bottom"/>
          </w:tcPr>
          <w:p w14:paraId="70673C4D"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random</w:t>
            </w:r>
          </w:p>
        </w:tc>
        <w:tc>
          <w:tcPr>
            <w:tcW w:w="5320" w:type="dxa"/>
            <w:vAlign w:val="bottom"/>
          </w:tcPr>
          <w:p w14:paraId="438139C7"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bottom"/>
          </w:tcPr>
          <w:p w14:paraId="4F925F09"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0.13</w:t>
            </w:r>
          </w:p>
        </w:tc>
      </w:tr>
      <w:tr w:rsidR="00923B3E" w:rsidRPr="009D171C" w14:paraId="4321881A" w14:textId="77777777" w:rsidTr="00FF6DF5">
        <w:tc>
          <w:tcPr>
            <w:tcW w:w="1961" w:type="dxa"/>
            <w:vAlign w:val="bottom"/>
          </w:tcPr>
          <w:p w14:paraId="742355A1"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0A98EB97"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original_firstorder_RootMeanSquared</w:t>
            </w:r>
          </w:p>
        </w:tc>
        <w:tc>
          <w:tcPr>
            <w:tcW w:w="1775" w:type="dxa"/>
            <w:vAlign w:val="bottom"/>
          </w:tcPr>
          <w:p w14:paraId="2792BB20"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0.12</w:t>
            </w:r>
          </w:p>
        </w:tc>
      </w:tr>
      <w:tr w:rsidR="00923B3E" w:rsidRPr="009D171C" w14:paraId="1E2F94F8" w14:textId="77777777" w:rsidTr="00FF6DF5">
        <w:tc>
          <w:tcPr>
            <w:tcW w:w="1961" w:type="dxa"/>
            <w:vAlign w:val="bottom"/>
          </w:tcPr>
          <w:p w14:paraId="786F203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5A34B95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original_firstorder_Median</w:t>
            </w:r>
          </w:p>
        </w:tc>
        <w:tc>
          <w:tcPr>
            <w:tcW w:w="1775" w:type="dxa"/>
            <w:vAlign w:val="bottom"/>
          </w:tcPr>
          <w:p w14:paraId="33B76878"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0.12</w:t>
            </w:r>
          </w:p>
        </w:tc>
      </w:tr>
      <w:tr w:rsidR="00923B3E" w:rsidRPr="009D171C" w14:paraId="4DEC6E9F" w14:textId="77777777" w:rsidTr="00FF6DF5">
        <w:tc>
          <w:tcPr>
            <w:tcW w:w="1961" w:type="dxa"/>
            <w:vAlign w:val="bottom"/>
          </w:tcPr>
          <w:p w14:paraId="2272AB9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242E5E6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original_glcm_MCC</w:t>
            </w:r>
          </w:p>
        </w:tc>
        <w:tc>
          <w:tcPr>
            <w:tcW w:w="1775" w:type="dxa"/>
            <w:vAlign w:val="bottom"/>
          </w:tcPr>
          <w:p w14:paraId="21E79FDC"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0.12</w:t>
            </w:r>
          </w:p>
        </w:tc>
      </w:tr>
      <w:tr w:rsidR="00923B3E" w:rsidRPr="009D171C" w14:paraId="02681716" w14:textId="77777777" w:rsidTr="00FF6DF5">
        <w:tc>
          <w:tcPr>
            <w:tcW w:w="1961" w:type="dxa"/>
            <w:vAlign w:val="bottom"/>
          </w:tcPr>
          <w:p w14:paraId="025CB05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38E5C6A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original_glcm_Imc2</w:t>
            </w:r>
          </w:p>
        </w:tc>
        <w:tc>
          <w:tcPr>
            <w:tcW w:w="1775" w:type="dxa"/>
            <w:vAlign w:val="bottom"/>
          </w:tcPr>
          <w:p w14:paraId="62020434"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0.08</w:t>
            </w:r>
          </w:p>
        </w:tc>
      </w:tr>
      <w:tr w:rsidR="00923B3E" w:rsidRPr="009D171C" w14:paraId="67C3B28B" w14:textId="77777777" w:rsidTr="00FF6DF5">
        <w:tc>
          <w:tcPr>
            <w:tcW w:w="1961" w:type="dxa"/>
            <w:vAlign w:val="bottom"/>
          </w:tcPr>
          <w:p w14:paraId="6E4A5273"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3449ED1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original_gldm_LargeDependenceLowGrayLevelEmphasis</w:t>
            </w:r>
          </w:p>
        </w:tc>
        <w:tc>
          <w:tcPr>
            <w:tcW w:w="1775" w:type="dxa"/>
            <w:vAlign w:val="bottom"/>
          </w:tcPr>
          <w:p w14:paraId="131A01CC"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0.07</w:t>
            </w:r>
          </w:p>
        </w:tc>
      </w:tr>
      <w:tr w:rsidR="00923B3E" w:rsidRPr="009D171C" w14:paraId="3F0996C1" w14:textId="77777777" w:rsidTr="00FF6DF5">
        <w:tc>
          <w:tcPr>
            <w:tcW w:w="1961" w:type="dxa"/>
            <w:vAlign w:val="bottom"/>
          </w:tcPr>
          <w:p w14:paraId="59A56A9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39F80D5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original_glrlm_RunVariance</w:t>
            </w:r>
          </w:p>
        </w:tc>
        <w:tc>
          <w:tcPr>
            <w:tcW w:w="1775" w:type="dxa"/>
            <w:vAlign w:val="bottom"/>
          </w:tcPr>
          <w:p w14:paraId="7C2553B7"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0.06</w:t>
            </w:r>
          </w:p>
        </w:tc>
      </w:tr>
      <w:tr w:rsidR="00923B3E" w:rsidRPr="009D171C" w14:paraId="36B98771" w14:textId="77777777" w:rsidTr="00FF6DF5">
        <w:tc>
          <w:tcPr>
            <w:tcW w:w="1961" w:type="dxa"/>
            <w:vAlign w:val="bottom"/>
          </w:tcPr>
          <w:p w14:paraId="6DE94CF1"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2A39A9C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original_ngtdm_Contrast</w:t>
            </w:r>
          </w:p>
        </w:tc>
        <w:tc>
          <w:tcPr>
            <w:tcW w:w="1775" w:type="dxa"/>
            <w:vAlign w:val="bottom"/>
          </w:tcPr>
          <w:p w14:paraId="0133AE7C"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0.04</w:t>
            </w:r>
          </w:p>
        </w:tc>
      </w:tr>
      <w:tr w:rsidR="00923B3E" w:rsidRPr="009D171C" w14:paraId="1045EA48" w14:textId="77777777" w:rsidTr="00FF6DF5">
        <w:tc>
          <w:tcPr>
            <w:tcW w:w="1961" w:type="dxa"/>
            <w:vAlign w:val="bottom"/>
          </w:tcPr>
          <w:p w14:paraId="068DBCF7"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0697168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original_glcm_DifferenceEntropy</w:t>
            </w:r>
          </w:p>
        </w:tc>
        <w:tc>
          <w:tcPr>
            <w:tcW w:w="1775" w:type="dxa"/>
            <w:vAlign w:val="bottom"/>
          </w:tcPr>
          <w:p w14:paraId="6D48788F"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0.05</w:t>
            </w:r>
          </w:p>
        </w:tc>
      </w:tr>
      <w:tr w:rsidR="00923B3E" w:rsidRPr="009D171C" w14:paraId="77EC608C" w14:textId="77777777" w:rsidTr="00FF6DF5">
        <w:tc>
          <w:tcPr>
            <w:tcW w:w="1961" w:type="dxa"/>
            <w:vAlign w:val="bottom"/>
          </w:tcPr>
          <w:p w14:paraId="6539880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6B242D0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original_firstorder_InterquartileRange</w:t>
            </w:r>
          </w:p>
        </w:tc>
        <w:tc>
          <w:tcPr>
            <w:tcW w:w="1775" w:type="dxa"/>
            <w:vAlign w:val="bottom"/>
          </w:tcPr>
          <w:p w14:paraId="65E0B0D2"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0.05</w:t>
            </w:r>
          </w:p>
        </w:tc>
      </w:tr>
      <w:tr w:rsidR="00923B3E" w:rsidRPr="009D171C" w14:paraId="06872275" w14:textId="77777777" w:rsidTr="00FF6DF5">
        <w:tc>
          <w:tcPr>
            <w:tcW w:w="1961" w:type="dxa"/>
            <w:vAlign w:val="bottom"/>
          </w:tcPr>
          <w:p w14:paraId="4240C927"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4A71C56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original_shape_MajorAxisLength</w:t>
            </w:r>
          </w:p>
        </w:tc>
        <w:tc>
          <w:tcPr>
            <w:tcW w:w="1775" w:type="dxa"/>
            <w:vAlign w:val="bottom"/>
          </w:tcPr>
          <w:p w14:paraId="09AE8092"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0.04</w:t>
            </w:r>
          </w:p>
        </w:tc>
      </w:tr>
      <w:tr w:rsidR="00923B3E" w:rsidRPr="009D171C" w14:paraId="5139A519" w14:textId="77777777" w:rsidTr="00FF6DF5">
        <w:tc>
          <w:tcPr>
            <w:tcW w:w="1961" w:type="dxa"/>
            <w:vAlign w:val="bottom"/>
          </w:tcPr>
          <w:p w14:paraId="09418593"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31AE0C2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original_ngtdm_Busyness</w:t>
            </w:r>
          </w:p>
        </w:tc>
        <w:tc>
          <w:tcPr>
            <w:tcW w:w="1775" w:type="dxa"/>
            <w:vAlign w:val="bottom"/>
          </w:tcPr>
          <w:p w14:paraId="7D1607E4"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0.03</w:t>
            </w:r>
          </w:p>
        </w:tc>
      </w:tr>
      <w:tr w:rsidR="00923B3E" w:rsidRPr="009D171C" w14:paraId="56FD520A" w14:textId="77777777" w:rsidTr="00FF6DF5">
        <w:tc>
          <w:tcPr>
            <w:tcW w:w="1961" w:type="dxa"/>
            <w:vAlign w:val="bottom"/>
          </w:tcPr>
          <w:p w14:paraId="2B7F7FE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5559C5B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original_glcm_ClusterShade</w:t>
            </w:r>
          </w:p>
        </w:tc>
        <w:tc>
          <w:tcPr>
            <w:tcW w:w="1775" w:type="dxa"/>
            <w:vAlign w:val="bottom"/>
          </w:tcPr>
          <w:p w14:paraId="7003A5D2"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w:t>
            </w:r>
          </w:p>
        </w:tc>
      </w:tr>
      <w:tr w:rsidR="00923B3E" w:rsidRPr="009D171C" w14:paraId="455A6E7A" w14:textId="77777777" w:rsidTr="00FF6DF5">
        <w:tc>
          <w:tcPr>
            <w:tcW w:w="1961" w:type="dxa"/>
            <w:vAlign w:val="bottom"/>
          </w:tcPr>
          <w:p w14:paraId="4F412113"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spearman</w:t>
            </w:r>
          </w:p>
        </w:tc>
        <w:tc>
          <w:tcPr>
            <w:tcW w:w="5320" w:type="dxa"/>
            <w:vAlign w:val="bottom"/>
          </w:tcPr>
          <w:p w14:paraId="109EAEC5"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bottom"/>
          </w:tcPr>
          <w:p w14:paraId="32A37F61"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0.17</w:t>
            </w:r>
          </w:p>
        </w:tc>
      </w:tr>
      <w:tr w:rsidR="00923B3E" w:rsidRPr="009D171C" w14:paraId="2FC4CFCB" w14:textId="77777777" w:rsidTr="00FF6DF5">
        <w:tc>
          <w:tcPr>
            <w:tcW w:w="1961" w:type="dxa"/>
            <w:vAlign w:val="bottom"/>
          </w:tcPr>
          <w:p w14:paraId="394D07A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5B2C4B0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original_glcm_ClusterShade</w:t>
            </w:r>
          </w:p>
        </w:tc>
        <w:tc>
          <w:tcPr>
            <w:tcW w:w="1775" w:type="dxa"/>
            <w:vAlign w:val="bottom"/>
          </w:tcPr>
          <w:p w14:paraId="4D46CA1E"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0.16</w:t>
            </w:r>
          </w:p>
        </w:tc>
      </w:tr>
      <w:tr w:rsidR="00923B3E" w:rsidRPr="009D171C" w14:paraId="7BBF34AF" w14:textId="77777777" w:rsidTr="00FF6DF5">
        <w:tc>
          <w:tcPr>
            <w:tcW w:w="1961" w:type="dxa"/>
            <w:vAlign w:val="bottom"/>
          </w:tcPr>
          <w:p w14:paraId="2C6471F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2475EF8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original_glrlm_RunVariance</w:t>
            </w:r>
          </w:p>
        </w:tc>
        <w:tc>
          <w:tcPr>
            <w:tcW w:w="1775" w:type="dxa"/>
            <w:vAlign w:val="bottom"/>
          </w:tcPr>
          <w:p w14:paraId="5B739244"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0.16</w:t>
            </w:r>
          </w:p>
        </w:tc>
      </w:tr>
      <w:tr w:rsidR="00923B3E" w:rsidRPr="009D171C" w14:paraId="714A343C" w14:textId="77777777" w:rsidTr="00FF6DF5">
        <w:tc>
          <w:tcPr>
            <w:tcW w:w="1961" w:type="dxa"/>
            <w:vAlign w:val="bottom"/>
          </w:tcPr>
          <w:p w14:paraId="715512AF"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67BAC02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original_firstorder_RootMeanSquared</w:t>
            </w:r>
          </w:p>
        </w:tc>
        <w:tc>
          <w:tcPr>
            <w:tcW w:w="1775" w:type="dxa"/>
            <w:vAlign w:val="bottom"/>
          </w:tcPr>
          <w:p w14:paraId="026B8140"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0.11</w:t>
            </w:r>
          </w:p>
        </w:tc>
      </w:tr>
      <w:tr w:rsidR="00923B3E" w:rsidRPr="009D171C" w14:paraId="49780E9B" w14:textId="77777777" w:rsidTr="00FF6DF5">
        <w:tc>
          <w:tcPr>
            <w:tcW w:w="1961" w:type="dxa"/>
            <w:vAlign w:val="bottom"/>
          </w:tcPr>
          <w:p w14:paraId="46C2E6A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3E173AA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original_firstorder_Median</w:t>
            </w:r>
          </w:p>
        </w:tc>
        <w:tc>
          <w:tcPr>
            <w:tcW w:w="1775" w:type="dxa"/>
            <w:vAlign w:val="bottom"/>
          </w:tcPr>
          <w:p w14:paraId="1C321C65"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w:t>
            </w:r>
          </w:p>
        </w:tc>
      </w:tr>
      <w:tr w:rsidR="00923B3E" w:rsidRPr="009D171C" w14:paraId="1359080F" w14:textId="77777777" w:rsidTr="00FF6DF5">
        <w:tc>
          <w:tcPr>
            <w:tcW w:w="1961" w:type="dxa"/>
            <w:vAlign w:val="bottom"/>
          </w:tcPr>
          <w:p w14:paraId="1DD527D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1565A97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original_ngtdm_Contrast</w:t>
            </w:r>
          </w:p>
        </w:tc>
        <w:tc>
          <w:tcPr>
            <w:tcW w:w="1775" w:type="dxa"/>
            <w:vAlign w:val="bottom"/>
          </w:tcPr>
          <w:p w14:paraId="7823E019"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w:t>
            </w:r>
          </w:p>
        </w:tc>
      </w:tr>
      <w:tr w:rsidR="00923B3E" w:rsidRPr="009D171C" w14:paraId="29D4BC1C" w14:textId="77777777" w:rsidTr="00FF6DF5">
        <w:tc>
          <w:tcPr>
            <w:tcW w:w="1961" w:type="dxa"/>
            <w:vAlign w:val="bottom"/>
          </w:tcPr>
          <w:p w14:paraId="5996ED5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0E1CA7F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original_glcm_MCC</w:t>
            </w:r>
          </w:p>
        </w:tc>
        <w:tc>
          <w:tcPr>
            <w:tcW w:w="1775" w:type="dxa"/>
            <w:vAlign w:val="bottom"/>
          </w:tcPr>
          <w:p w14:paraId="7C642B0E"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0.06</w:t>
            </w:r>
          </w:p>
        </w:tc>
      </w:tr>
      <w:tr w:rsidR="00923B3E" w:rsidRPr="009D171C" w14:paraId="54081156" w14:textId="77777777" w:rsidTr="00FF6DF5">
        <w:tc>
          <w:tcPr>
            <w:tcW w:w="1961" w:type="dxa"/>
            <w:vAlign w:val="bottom"/>
          </w:tcPr>
          <w:p w14:paraId="61415A1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232AB92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original_glcm_Imc2</w:t>
            </w:r>
          </w:p>
        </w:tc>
        <w:tc>
          <w:tcPr>
            <w:tcW w:w="1775" w:type="dxa"/>
            <w:vAlign w:val="bottom"/>
          </w:tcPr>
          <w:p w14:paraId="390D732B"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0.03</w:t>
            </w:r>
          </w:p>
        </w:tc>
      </w:tr>
      <w:tr w:rsidR="00923B3E" w:rsidRPr="009D171C" w14:paraId="30AC3C80" w14:textId="77777777" w:rsidTr="00FF6DF5">
        <w:tc>
          <w:tcPr>
            <w:tcW w:w="1961" w:type="dxa"/>
            <w:vAlign w:val="bottom"/>
          </w:tcPr>
          <w:p w14:paraId="548DEC7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63B5F52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original_shape_MajorAxisLength</w:t>
            </w:r>
          </w:p>
        </w:tc>
        <w:tc>
          <w:tcPr>
            <w:tcW w:w="1775" w:type="dxa"/>
            <w:vAlign w:val="bottom"/>
          </w:tcPr>
          <w:p w14:paraId="568B14DD"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0.03</w:t>
            </w:r>
          </w:p>
        </w:tc>
      </w:tr>
      <w:tr w:rsidR="00923B3E" w:rsidRPr="009D171C" w14:paraId="5E4679AB" w14:textId="77777777" w:rsidTr="00FF6DF5">
        <w:tc>
          <w:tcPr>
            <w:tcW w:w="1961" w:type="dxa"/>
            <w:vAlign w:val="bottom"/>
          </w:tcPr>
          <w:p w14:paraId="5A99C8A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58B37373"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original_firstorder_InterquartileRange</w:t>
            </w:r>
          </w:p>
        </w:tc>
        <w:tc>
          <w:tcPr>
            <w:tcW w:w="1775" w:type="dxa"/>
            <w:vAlign w:val="bottom"/>
          </w:tcPr>
          <w:p w14:paraId="7760F93C"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1E08118B" w14:textId="77777777" w:rsidTr="00FF6DF5">
        <w:tc>
          <w:tcPr>
            <w:tcW w:w="1961" w:type="dxa"/>
            <w:vAlign w:val="bottom"/>
          </w:tcPr>
          <w:p w14:paraId="50B66D2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0186A82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original_gldm_LargeDependenceLowGrayLevelEmphasis</w:t>
            </w:r>
          </w:p>
        </w:tc>
        <w:tc>
          <w:tcPr>
            <w:tcW w:w="1775" w:type="dxa"/>
            <w:vAlign w:val="bottom"/>
          </w:tcPr>
          <w:p w14:paraId="25ED5CA6"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56EDA29F" w14:textId="77777777" w:rsidTr="00FF6DF5">
        <w:tc>
          <w:tcPr>
            <w:tcW w:w="1961" w:type="dxa"/>
            <w:vAlign w:val="bottom"/>
          </w:tcPr>
          <w:p w14:paraId="3695BA2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29144D2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original_glcm_DifferenceEntropy</w:t>
            </w:r>
          </w:p>
        </w:tc>
        <w:tc>
          <w:tcPr>
            <w:tcW w:w="1775" w:type="dxa"/>
            <w:vAlign w:val="bottom"/>
          </w:tcPr>
          <w:p w14:paraId="0AE038BF"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61220D7A" w14:textId="77777777" w:rsidTr="00FF6DF5">
        <w:tc>
          <w:tcPr>
            <w:tcW w:w="1961" w:type="dxa"/>
            <w:vAlign w:val="bottom"/>
          </w:tcPr>
          <w:p w14:paraId="7584802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77365D6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original_ngtdm_Busyness</w:t>
            </w:r>
          </w:p>
        </w:tc>
        <w:tc>
          <w:tcPr>
            <w:tcW w:w="1775" w:type="dxa"/>
            <w:vAlign w:val="bottom"/>
          </w:tcPr>
          <w:p w14:paraId="7BAAC3AF"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335850CD" w14:textId="77777777" w:rsidTr="00FF6DF5">
        <w:tc>
          <w:tcPr>
            <w:tcW w:w="9056" w:type="dxa"/>
            <w:gridSpan w:val="3"/>
            <w:vAlign w:val="bottom"/>
          </w:tcPr>
          <w:p w14:paraId="726BF9BA" w14:textId="77777777" w:rsidR="00923B3E" w:rsidRPr="009D171C" w:rsidRDefault="00923B3E" w:rsidP="00FF6DF5">
            <w:pPr>
              <w:jc w:val="center"/>
              <w:rPr>
                <w:rFonts w:ascii="Arial" w:hAnsi="Arial" w:cs="Arial"/>
                <w:b/>
                <w:i/>
                <w:color w:val="000000"/>
                <w:sz w:val="22"/>
                <w:szCs w:val="22"/>
              </w:rPr>
            </w:pPr>
            <w:r w:rsidRPr="009D171C">
              <w:rPr>
                <w:rFonts w:ascii="Arial" w:hAnsi="Arial" w:cs="Arial"/>
                <w:b/>
                <w:i/>
                <w:color w:val="000000"/>
                <w:sz w:val="22"/>
                <w:szCs w:val="22"/>
              </w:rPr>
              <w:t>Clinical</w:t>
            </w:r>
          </w:p>
        </w:tc>
      </w:tr>
      <w:tr w:rsidR="00923B3E" w:rsidRPr="009D171C" w14:paraId="48993832" w14:textId="77777777" w:rsidTr="00FF6DF5">
        <w:tc>
          <w:tcPr>
            <w:tcW w:w="1961" w:type="dxa"/>
            <w:vAlign w:val="center"/>
          </w:tcPr>
          <w:p w14:paraId="5E20A89B"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concordance</w:t>
            </w:r>
          </w:p>
        </w:tc>
        <w:tc>
          <w:tcPr>
            <w:tcW w:w="5320" w:type="dxa"/>
            <w:vAlign w:val="bottom"/>
          </w:tcPr>
          <w:p w14:paraId="25F11DDF"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PSA_initial</w:t>
            </w:r>
          </w:p>
        </w:tc>
        <w:tc>
          <w:tcPr>
            <w:tcW w:w="1775" w:type="dxa"/>
            <w:vAlign w:val="center"/>
          </w:tcPr>
          <w:p w14:paraId="2E13CC81"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0.49</w:t>
            </w:r>
          </w:p>
        </w:tc>
      </w:tr>
      <w:tr w:rsidR="00923B3E" w:rsidRPr="009D171C" w14:paraId="3DD8EB82" w14:textId="77777777" w:rsidTr="00FF6DF5">
        <w:tc>
          <w:tcPr>
            <w:tcW w:w="1961" w:type="dxa"/>
            <w:vAlign w:val="center"/>
          </w:tcPr>
          <w:p w14:paraId="390DAD0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bottom"/>
          </w:tcPr>
          <w:p w14:paraId="5CB2ED3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5742EF08"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0.43</w:t>
            </w:r>
          </w:p>
        </w:tc>
      </w:tr>
      <w:tr w:rsidR="00923B3E" w:rsidRPr="009D171C" w14:paraId="306CE791" w14:textId="77777777" w:rsidTr="00FF6DF5">
        <w:tc>
          <w:tcPr>
            <w:tcW w:w="1961" w:type="dxa"/>
            <w:vAlign w:val="center"/>
          </w:tcPr>
          <w:p w14:paraId="45CFBFC1"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bottom"/>
          </w:tcPr>
          <w:p w14:paraId="4DFC2DA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rcN_Status</w:t>
            </w:r>
          </w:p>
        </w:tc>
        <w:tc>
          <w:tcPr>
            <w:tcW w:w="1775" w:type="dxa"/>
            <w:vAlign w:val="center"/>
          </w:tcPr>
          <w:p w14:paraId="5E71022A"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0.08</w:t>
            </w:r>
          </w:p>
        </w:tc>
      </w:tr>
      <w:tr w:rsidR="00923B3E" w:rsidRPr="009D171C" w14:paraId="2B9891CE" w14:textId="77777777" w:rsidTr="00FF6DF5">
        <w:tc>
          <w:tcPr>
            <w:tcW w:w="1961" w:type="dxa"/>
            <w:vAlign w:val="center"/>
          </w:tcPr>
          <w:p w14:paraId="5CFC6523"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mifs</w:t>
            </w:r>
          </w:p>
        </w:tc>
        <w:tc>
          <w:tcPr>
            <w:tcW w:w="5320" w:type="dxa"/>
            <w:vAlign w:val="bottom"/>
          </w:tcPr>
          <w:p w14:paraId="59C0EA25"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PSA_initial</w:t>
            </w:r>
          </w:p>
        </w:tc>
        <w:tc>
          <w:tcPr>
            <w:tcW w:w="1775" w:type="dxa"/>
            <w:vAlign w:val="center"/>
          </w:tcPr>
          <w:p w14:paraId="58E38600"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0.41</w:t>
            </w:r>
          </w:p>
        </w:tc>
      </w:tr>
      <w:tr w:rsidR="00923B3E" w:rsidRPr="009D171C" w14:paraId="16729A4E" w14:textId="77777777" w:rsidTr="00FF6DF5">
        <w:tc>
          <w:tcPr>
            <w:tcW w:w="1961" w:type="dxa"/>
            <w:vAlign w:val="center"/>
          </w:tcPr>
          <w:p w14:paraId="171E639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bottom"/>
          </w:tcPr>
          <w:p w14:paraId="03DEF32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1B2285C5"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0.39</w:t>
            </w:r>
          </w:p>
        </w:tc>
      </w:tr>
      <w:tr w:rsidR="00923B3E" w:rsidRPr="009D171C" w14:paraId="7697FDBF" w14:textId="77777777" w:rsidTr="00FF6DF5">
        <w:tc>
          <w:tcPr>
            <w:tcW w:w="1961" w:type="dxa"/>
            <w:vAlign w:val="center"/>
          </w:tcPr>
          <w:p w14:paraId="45965D9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lastRenderedPageBreak/>
              <w:t>mifs</w:t>
            </w:r>
          </w:p>
        </w:tc>
        <w:tc>
          <w:tcPr>
            <w:tcW w:w="5320" w:type="dxa"/>
            <w:vAlign w:val="bottom"/>
          </w:tcPr>
          <w:p w14:paraId="3491D0C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rcN_Status</w:t>
            </w:r>
          </w:p>
        </w:tc>
        <w:tc>
          <w:tcPr>
            <w:tcW w:w="1775" w:type="dxa"/>
            <w:vAlign w:val="center"/>
          </w:tcPr>
          <w:p w14:paraId="590381D0"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0.19</w:t>
            </w:r>
          </w:p>
        </w:tc>
      </w:tr>
      <w:tr w:rsidR="00923B3E" w:rsidRPr="009D171C" w14:paraId="1865115D" w14:textId="77777777" w:rsidTr="00FF6DF5">
        <w:tc>
          <w:tcPr>
            <w:tcW w:w="1961" w:type="dxa"/>
            <w:vAlign w:val="center"/>
          </w:tcPr>
          <w:p w14:paraId="3FEE8BE3"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bottom"/>
          </w:tcPr>
          <w:p w14:paraId="3D7954E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Gleason_Score_after_Surgery</w:t>
            </w:r>
          </w:p>
        </w:tc>
        <w:tc>
          <w:tcPr>
            <w:tcW w:w="1775" w:type="dxa"/>
            <w:vAlign w:val="center"/>
          </w:tcPr>
          <w:p w14:paraId="72BB597D"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143AC3C5" w14:textId="77777777" w:rsidTr="00FF6DF5">
        <w:tc>
          <w:tcPr>
            <w:tcW w:w="1961" w:type="dxa"/>
            <w:vAlign w:val="center"/>
          </w:tcPr>
          <w:p w14:paraId="7857E77C"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mrmr</w:t>
            </w:r>
          </w:p>
        </w:tc>
        <w:tc>
          <w:tcPr>
            <w:tcW w:w="5320" w:type="dxa"/>
            <w:vAlign w:val="bottom"/>
          </w:tcPr>
          <w:p w14:paraId="5F5883EB"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PSA_initial</w:t>
            </w:r>
          </w:p>
        </w:tc>
        <w:tc>
          <w:tcPr>
            <w:tcW w:w="1775" w:type="dxa"/>
            <w:vAlign w:val="center"/>
          </w:tcPr>
          <w:p w14:paraId="61C9C295"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0.4</w:t>
            </w:r>
          </w:p>
        </w:tc>
      </w:tr>
      <w:tr w:rsidR="00923B3E" w:rsidRPr="009D171C" w14:paraId="13E45624" w14:textId="77777777" w:rsidTr="00FF6DF5">
        <w:tc>
          <w:tcPr>
            <w:tcW w:w="1961" w:type="dxa"/>
            <w:vAlign w:val="center"/>
          </w:tcPr>
          <w:p w14:paraId="2D7516C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mrmr</w:t>
            </w:r>
          </w:p>
        </w:tc>
        <w:tc>
          <w:tcPr>
            <w:tcW w:w="5320" w:type="dxa"/>
            <w:vAlign w:val="bottom"/>
          </w:tcPr>
          <w:p w14:paraId="7FF7FC0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678C7EAB"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0.38</w:t>
            </w:r>
          </w:p>
        </w:tc>
      </w:tr>
      <w:tr w:rsidR="00923B3E" w:rsidRPr="009D171C" w14:paraId="672185C1" w14:textId="77777777" w:rsidTr="00FF6DF5">
        <w:tc>
          <w:tcPr>
            <w:tcW w:w="1961" w:type="dxa"/>
            <w:vAlign w:val="center"/>
          </w:tcPr>
          <w:p w14:paraId="39C96BC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mrmr</w:t>
            </w:r>
          </w:p>
        </w:tc>
        <w:tc>
          <w:tcPr>
            <w:tcW w:w="5320" w:type="dxa"/>
            <w:vAlign w:val="bottom"/>
          </w:tcPr>
          <w:p w14:paraId="7F37D2A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rcN_Status</w:t>
            </w:r>
          </w:p>
        </w:tc>
        <w:tc>
          <w:tcPr>
            <w:tcW w:w="1775" w:type="dxa"/>
            <w:vAlign w:val="center"/>
          </w:tcPr>
          <w:p w14:paraId="1B99676D"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0.21</w:t>
            </w:r>
          </w:p>
        </w:tc>
      </w:tr>
      <w:tr w:rsidR="00923B3E" w:rsidRPr="009D171C" w14:paraId="387E424B" w14:textId="77777777" w:rsidTr="00FF6DF5">
        <w:tc>
          <w:tcPr>
            <w:tcW w:w="1961" w:type="dxa"/>
            <w:vAlign w:val="center"/>
          </w:tcPr>
          <w:p w14:paraId="0C15300F"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mrmr</w:t>
            </w:r>
          </w:p>
        </w:tc>
        <w:tc>
          <w:tcPr>
            <w:tcW w:w="5320" w:type="dxa"/>
            <w:vAlign w:val="bottom"/>
          </w:tcPr>
          <w:p w14:paraId="23E154F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Gleason_Score_after_Surgery</w:t>
            </w:r>
          </w:p>
        </w:tc>
        <w:tc>
          <w:tcPr>
            <w:tcW w:w="1775" w:type="dxa"/>
            <w:vAlign w:val="center"/>
          </w:tcPr>
          <w:p w14:paraId="168647D4"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2143A4AA" w14:textId="77777777" w:rsidTr="00FF6DF5">
        <w:tc>
          <w:tcPr>
            <w:tcW w:w="1961" w:type="dxa"/>
            <w:vAlign w:val="center"/>
          </w:tcPr>
          <w:p w14:paraId="5EC20C83"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random</w:t>
            </w:r>
          </w:p>
        </w:tc>
        <w:tc>
          <w:tcPr>
            <w:tcW w:w="5320" w:type="dxa"/>
            <w:vAlign w:val="bottom"/>
          </w:tcPr>
          <w:p w14:paraId="5566F28D"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Age</w:t>
            </w:r>
          </w:p>
        </w:tc>
        <w:tc>
          <w:tcPr>
            <w:tcW w:w="1775" w:type="dxa"/>
            <w:vAlign w:val="center"/>
          </w:tcPr>
          <w:p w14:paraId="6973F9D1"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0.25</w:t>
            </w:r>
          </w:p>
        </w:tc>
      </w:tr>
      <w:tr w:rsidR="00923B3E" w:rsidRPr="009D171C" w14:paraId="316529E7" w14:textId="77777777" w:rsidTr="00FF6DF5">
        <w:tc>
          <w:tcPr>
            <w:tcW w:w="1961" w:type="dxa"/>
            <w:vAlign w:val="center"/>
          </w:tcPr>
          <w:p w14:paraId="3B10CA27"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0E27FD1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PSA_initial</w:t>
            </w:r>
          </w:p>
        </w:tc>
        <w:tc>
          <w:tcPr>
            <w:tcW w:w="1775" w:type="dxa"/>
            <w:vAlign w:val="center"/>
          </w:tcPr>
          <w:p w14:paraId="2F24C9F9"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0.23</w:t>
            </w:r>
          </w:p>
        </w:tc>
      </w:tr>
      <w:tr w:rsidR="00923B3E" w:rsidRPr="009D171C" w14:paraId="7C3AED2C" w14:textId="77777777" w:rsidTr="00FF6DF5">
        <w:tc>
          <w:tcPr>
            <w:tcW w:w="1961" w:type="dxa"/>
            <w:vAlign w:val="center"/>
          </w:tcPr>
          <w:p w14:paraId="1105519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1418036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7847F97B"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0.2</w:t>
            </w:r>
          </w:p>
        </w:tc>
      </w:tr>
      <w:tr w:rsidR="00923B3E" w:rsidRPr="009D171C" w14:paraId="1B769BBF" w14:textId="77777777" w:rsidTr="00FF6DF5">
        <w:tc>
          <w:tcPr>
            <w:tcW w:w="1961" w:type="dxa"/>
            <w:vAlign w:val="center"/>
          </w:tcPr>
          <w:p w14:paraId="7BA9BD2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39CB3B7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Gleason_Score_after_Surgery</w:t>
            </w:r>
          </w:p>
        </w:tc>
        <w:tc>
          <w:tcPr>
            <w:tcW w:w="1775" w:type="dxa"/>
            <w:vAlign w:val="center"/>
          </w:tcPr>
          <w:p w14:paraId="44B62A03"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0.17</w:t>
            </w:r>
          </w:p>
        </w:tc>
      </w:tr>
      <w:tr w:rsidR="00923B3E" w:rsidRPr="009D171C" w14:paraId="51D09D1A" w14:textId="77777777" w:rsidTr="00FF6DF5">
        <w:tc>
          <w:tcPr>
            <w:tcW w:w="1961" w:type="dxa"/>
            <w:vAlign w:val="center"/>
          </w:tcPr>
          <w:p w14:paraId="30419C0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random</w:t>
            </w:r>
          </w:p>
        </w:tc>
        <w:tc>
          <w:tcPr>
            <w:tcW w:w="5320" w:type="dxa"/>
            <w:vAlign w:val="bottom"/>
          </w:tcPr>
          <w:p w14:paraId="600B370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rcN_Status</w:t>
            </w:r>
          </w:p>
        </w:tc>
        <w:tc>
          <w:tcPr>
            <w:tcW w:w="1775" w:type="dxa"/>
            <w:vAlign w:val="center"/>
          </w:tcPr>
          <w:p w14:paraId="294B88EC"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0.15</w:t>
            </w:r>
          </w:p>
        </w:tc>
      </w:tr>
      <w:tr w:rsidR="00923B3E" w:rsidRPr="009D171C" w14:paraId="04FEF789" w14:textId="77777777" w:rsidTr="00FF6DF5">
        <w:tc>
          <w:tcPr>
            <w:tcW w:w="1961" w:type="dxa"/>
            <w:vAlign w:val="center"/>
          </w:tcPr>
          <w:p w14:paraId="4B27C057"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spearman</w:t>
            </w:r>
          </w:p>
        </w:tc>
        <w:tc>
          <w:tcPr>
            <w:tcW w:w="5320" w:type="dxa"/>
            <w:vAlign w:val="bottom"/>
          </w:tcPr>
          <w:p w14:paraId="4F0AB7E6"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rcN_Status</w:t>
            </w:r>
          </w:p>
        </w:tc>
        <w:tc>
          <w:tcPr>
            <w:tcW w:w="1775" w:type="dxa"/>
            <w:vAlign w:val="center"/>
          </w:tcPr>
          <w:p w14:paraId="693DDAC7"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0.37</w:t>
            </w:r>
          </w:p>
        </w:tc>
      </w:tr>
      <w:tr w:rsidR="00923B3E" w:rsidRPr="009D171C" w14:paraId="0C04888C" w14:textId="77777777" w:rsidTr="00FF6DF5">
        <w:tc>
          <w:tcPr>
            <w:tcW w:w="1961" w:type="dxa"/>
            <w:vAlign w:val="center"/>
          </w:tcPr>
          <w:p w14:paraId="446B042F"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588C4881"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PSA_initial</w:t>
            </w:r>
          </w:p>
        </w:tc>
        <w:tc>
          <w:tcPr>
            <w:tcW w:w="1775" w:type="dxa"/>
            <w:vAlign w:val="center"/>
          </w:tcPr>
          <w:p w14:paraId="18C65701"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0.25</w:t>
            </w:r>
          </w:p>
        </w:tc>
      </w:tr>
      <w:tr w:rsidR="00923B3E" w:rsidRPr="009D171C" w14:paraId="38977546" w14:textId="77777777" w:rsidTr="00FF6DF5">
        <w:tc>
          <w:tcPr>
            <w:tcW w:w="1961" w:type="dxa"/>
            <w:vAlign w:val="center"/>
          </w:tcPr>
          <w:p w14:paraId="24F72BC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3956CDE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Gleason_Score_after_Surgery</w:t>
            </w:r>
          </w:p>
        </w:tc>
        <w:tc>
          <w:tcPr>
            <w:tcW w:w="1775" w:type="dxa"/>
            <w:vAlign w:val="center"/>
          </w:tcPr>
          <w:p w14:paraId="5226E120"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0.22</w:t>
            </w:r>
          </w:p>
        </w:tc>
      </w:tr>
      <w:tr w:rsidR="00923B3E" w:rsidRPr="009D171C" w14:paraId="6E9CBC8A" w14:textId="77777777" w:rsidTr="00FF6DF5">
        <w:tc>
          <w:tcPr>
            <w:tcW w:w="1961" w:type="dxa"/>
            <w:vAlign w:val="center"/>
          </w:tcPr>
          <w:p w14:paraId="257AC07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bottom"/>
          </w:tcPr>
          <w:p w14:paraId="713589D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2DF6C2D2"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0.16</w:t>
            </w:r>
          </w:p>
        </w:tc>
      </w:tr>
      <w:tr w:rsidR="00923B3E" w:rsidRPr="009D171C" w14:paraId="4A0E26AD" w14:textId="77777777" w:rsidTr="00FF6DF5">
        <w:tc>
          <w:tcPr>
            <w:tcW w:w="9056" w:type="dxa"/>
            <w:gridSpan w:val="3"/>
            <w:vAlign w:val="center"/>
          </w:tcPr>
          <w:p w14:paraId="0DF9FA90" w14:textId="77777777" w:rsidR="00923B3E" w:rsidRPr="009D171C" w:rsidRDefault="00923B3E" w:rsidP="00FF6DF5">
            <w:pPr>
              <w:jc w:val="center"/>
              <w:rPr>
                <w:rFonts w:ascii="Arial" w:hAnsi="Arial" w:cs="Arial"/>
                <w:color w:val="000000"/>
                <w:sz w:val="22"/>
                <w:szCs w:val="22"/>
              </w:rPr>
            </w:pPr>
            <w:r w:rsidRPr="009D171C">
              <w:rPr>
                <w:rFonts w:ascii="Arial" w:hAnsi="Arial" w:cs="Arial"/>
                <w:b/>
                <w:color w:val="000000"/>
                <w:sz w:val="22"/>
                <w:szCs w:val="22"/>
              </w:rPr>
              <w:t>Clinical + Radiomics</w:t>
            </w:r>
          </w:p>
        </w:tc>
      </w:tr>
      <w:tr w:rsidR="00923B3E" w:rsidRPr="009D171C" w14:paraId="44885614" w14:textId="77777777" w:rsidTr="00FF6DF5">
        <w:tc>
          <w:tcPr>
            <w:tcW w:w="1961" w:type="dxa"/>
            <w:vAlign w:val="center"/>
          </w:tcPr>
          <w:p w14:paraId="1BEE95D0"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concordance</w:t>
            </w:r>
          </w:p>
        </w:tc>
        <w:tc>
          <w:tcPr>
            <w:tcW w:w="5320" w:type="dxa"/>
            <w:vAlign w:val="center"/>
          </w:tcPr>
          <w:p w14:paraId="2AF613AC"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center"/>
          </w:tcPr>
          <w:p w14:paraId="3D5D6F6C"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0.33</w:t>
            </w:r>
          </w:p>
        </w:tc>
      </w:tr>
      <w:tr w:rsidR="00923B3E" w:rsidRPr="009D171C" w14:paraId="324FD1B1" w14:textId="77777777" w:rsidTr="00FF6DF5">
        <w:tc>
          <w:tcPr>
            <w:tcW w:w="1961" w:type="dxa"/>
            <w:vAlign w:val="center"/>
          </w:tcPr>
          <w:p w14:paraId="3D5B20EC"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concordance</w:t>
            </w:r>
          </w:p>
        </w:tc>
        <w:tc>
          <w:tcPr>
            <w:tcW w:w="5320" w:type="dxa"/>
            <w:vAlign w:val="center"/>
          </w:tcPr>
          <w:p w14:paraId="6C0AC789"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PSA_initial</w:t>
            </w:r>
          </w:p>
        </w:tc>
        <w:tc>
          <w:tcPr>
            <w:tcW w:w="1775" w:type="dxa"/>
            <w:vAlign w:val="center"/>
          </w:tcPr>
          <w:p w14:paraId="7495CFBF"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0.17</w:t>
            </w:r>
          </w:p>
        </w:tc>
      </w:tr>
      <w:tr w:rsidR="00923B3E" w:rsidRPr="009D171C" w14:paraId="4B5C34C0" w14:textId="77777777" w:rsidTr="00FF6DF5">
        <w:tc>
          <w:tcPr>
            <w:tcW w:w="1961" w:type="dxa"/>
            <w:vAlign w:val="center"/>
          </w:tcPr>
          <w:p w14:paraId="3B2C3E2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center"/>
          </w:tcPr>
          <w:p w14:paraId="2B59499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1B69F802"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0.15</w:t>
            </w:r>
          </w:p>
        </w:tc>
      </w:tr>
      <w:tr w:rsidR="00923B3E" w:rsidRPr="009D171C" w14:paraId="122184BE" w14:textId="77777777" w:rsidTr="00FF6DF5">
        <w:tc>
          <w:tcPr>
            <w:tcW w:w="1961" w:type="dxa"/>
            <w:vAlign w:val="center"/>
          </w:tcPr>
          <w:p w14:paraId="2B60834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center"/>
          </w:tcPr>
          <w:p w14:paraId="30998A0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original_firstorder_Median</w:t>
            </w:r>
          </w:p>
        </w:tc>
        <w:tc>
          <w:tcPr>
            <w:tcW w:w="1775" w:type="dxa"/>
            <w:vAlign w:val="center"/>
          </w:tcPr>
          <w:p w14:paraId="0D51B1E0"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0.15</w:t>
            </w:r>
          </w:p>
        </w:tc>
      </w:tr>
      <w:tr w:rsidR="00923B3E" w:rsidRPr="009D171C" w14:paraId="7FB7DE19" w14:textId="77777777" w:rsidTr="00FF6DF5">
        <w:tc>
          <w:tcPr>
            <w:tcW w:w="1961" w:type="dxa"/>
            <w:vAlign w:val="center"/>
          </w:tcPr>
          <w:p w14:paraId="2AEE2080"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center"/>
          </w:tcPr>
          <w:p w14:paraId="0C61A02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original_glcm_ClusterShade</w:t>
            </w:r>
          </w:p>
        </w:tc>
        <w:tc>
          <w:tcPr>
            <w:tcW w:w="1775" w:type="dxa"/>
            <w:vAlign w:val="center"/>
          </w:tcPr>
          <w:p w14:paraId="184A9160"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w:t>
            </w:r>
          </w:p>
        </w:tc>
      </w:tr>
      <w:tr w:rsidR="00923B3E" w:rsidRPr="009D171C" w14:paraId="09C6C1CD" w14:textId="77777777" w:rsidTr="00FF6DF5">
        <w:tc>
          <w:tcPr>
            <w:tcW w:w="1961" w:type="dxa"/>
            <w:vAlign w:val="center"/>
          </w:tcPr>
          <w:p w14:paraId="4BD05733"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center"/>
          </w:tcPr>
          <w:p w14:paraId="12AE0B9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original_firstorder_RootMeanSquared</w:t>
            </w:r>
          </w:p>
        </w:tc>
        <w:tc>
          <w:tcPr>
            <w:tcW w:w="1775" w:type="dxa"/>
            <w:vAlign w:val="center"/>
          </w:tcPr>
          <w:p w14:paraId="39FF149E"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0.07</w:t>
            </w:r>
          </w:p>
        </w:tc>
      </w:tr>
      <w:tr w:rsidR="00923B3E" w:rsidRPr="009D171C" w14:paraId="125BC602" w14:textId="77777777" w:rsidTr="00FF6DF5">
        <w:tc>
          <w:tcPr>
            <w:tcW w:w="1961" w:type="dxa"/>
            <w:vAlign w:val="center"/>
          </w:tcPr>
          <w:p w14:paraId="29058521"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center"/>
          </w:tcPr>
          <w:p w14:paraId="53D10A8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rcN_Status</w:t>
            </w:r>
          </w:p>
        </w:tc>
        <w:tc>
          <w:tcPr>
            <w:tcW w:w="1775" w:type="dxa"/>
            <w:vAlign w:val="center"/>
          </w:tcPr>
          <w:p w14:paraId="158E623F"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0.03</w:t>
            </w:r>
          </w:p>
        </w:tc>
      </w:tr>
      <w:tr w:rsidR="00923B3E" w:rsidRPr="009D171C" w14:paraId="5D07F342" w14:textId="77777777" w:rsidTr="00FF6DF5">
        <w:tc>
          <w:tcPr>
            <w:tcW w:w="1961" w:type="dxa"/>
            <w:vAlign w:val="center"/>
          </w:tcPr>
          <w:p w14:paraId="65C7FA4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concordance</w:t>
            </w:r>
          </w:p>
        </w:tc>
        <w:tc>
          <w:tcPr>
            <w:tcW w:w="5320" w:type="dxa"/>
            <w:vAlign w:val="center"/>
          </w:tcPr>
          <w:p w14:paraId="43D8DDB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original_shape_MajorAxisLength</w:t>
            </w:r>
          </w:p>
        </w:tc>
        <w:tc>
          <w:tcPr>
            <w:tcW w:w="1775" w:type="dxa"/>
            <w:vAlign w:val="center"/>
          </w:tcPr>
          <w:p w14:paraId="71BF9019"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0C00D47F" w14:textId="77777777" w:rsidTr="00FF6DF5">
        <w:tc>
          <w:tcPr>
            <w:tcW w:w="1961" w:type="dxa"/>
            <w:vAlign w:val="center"/>
          </w:tcPr>
          <w:p w14:paraId="150C25A3"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mifs</w:t>
            </w:r>
          </w:p>
        </w:tc>
        <w:tc>
          <w:tcPr>
            <w:tcW w:w="5320" w:type="dxa"/>
            <w:vAlign w:val="center"/>
          </w:tcPr>
          <w:p w14:paraId="0E0C9EF5"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center"/>
          </w:tcPr>
          <w:p w14:paraId="153ACE16"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0.4</w:t>
            </w:r>
          </w:p>
        </w:tc>
      </w:tr>
      <w:tr w:rsidR="00923B3E" w:rsidRPr="009D171C" w14:paraId="17BAEDDF" w14:textId="77777777" w:rsidTr="00FF6DF5">
        <w:tc>
          <w:tcPr>
            <w:tcW w:w="1961" w:type="dxa"/>
            <w:vAlign w:val="center"/>
          </w:tcPr>
          <w:p w14:paraId="16E4CFF3"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mifs</w:t>
            </w:r>
          </w:p>
        </w:tc>
        <w:tc>
          <w:tcPr>
            <w:tcW w:w="5320" w:type="dxa"/>
            <w:vAlign w:val="center"/>
          </w:tcPr>
          <w:p w14:paraId="630A5F83"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PSA_initial</w:t>
            </w:r>
          </w:p>
        </w:tc>
        <w:tc>
          <w:tcPr>
            <w:tcW w:w="1775" w:type="dxa"/>
            <w:vAlign w:val="center"/>
          </w:tcPr>
          <w:p w14:paraId="1FFF144F"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0.23</w:t>
            </w:r>
          </w:p>
        </w:tc>
      </w:tr>
      <w:tr w:rsidR="00923B3E" w:rsidRPr="009D171C" w14:paraId="30AE9986" w14:textId="77777777" w:rsidTr="00FF6DF5">
        <w:tc>
          <w:tcPr>
            <w:tcW w:w="1961" w:type="dxa"/>
            <w:vAlign w:val="center"/>
          </w:tcPr>
          <w:p w14:paraId="79444F50"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center"/>
          </w:tcPr>
          <w:p w14:paraId="4CA39EF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3C15F040"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0.21</w:t>
            </w:r>
          </w:p>
        </w:tc>
      </w:tr>
      <w:tr w:rsidR="00923B3E" w:rsidRPr="009D171C" w14:paraId="5AA11B35" w14:textId="77777777" w:rsidTr="00FF6DF5">
        <w:tc>
          <w:tcPr>
            <w:tcW w:w="1961" w:type="dxa"/>
            <w:vAlign w:val="center"/>
          </w:tcPr>
          <w:p w14:paraId="35446E17"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center"/>
          </w:tcPr>
          <w:p w14:paraId="1D403BF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rcN_Status</w:t>
            </w:r>
          </w:p>
        </w:tc>
        <w:tc>
          <w:tcPr>
            <w:tcW w:w="1775" w:type="dxa"/>
            <w:vAlign w:val="center"/>
          </w:tcPr>
          <w:p w14:paraId="4449B492"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w:t>
            </w:r>
          </w:p>
        </w:tc>
      </w:tr>
      <w:tr w:rsidR="00923B3E" w:rsidRPr="009D171C" w14:paraId="1121D250" w14:textId="77777777" w:rsidTr="00FF6DF5">
        <w:tc>
          <w:tcPr>
            <w:tcW w:w="1961" w:type="dxa"/>
            <w:vAlign w:val="center"/>
          </w:tcPr>
          <w:p w14:paraId="719D95BF"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center"/>
          </w:tcPr>
          <w:p w14:paraId="4586A3E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original_firstorder_RootMeanSquared</w:t>
            </w:r>
          </w:p>
        </w:tc>
        <w:tc>
          <w:tcPr>
            <w:tcW w:w="1775" w:type="dxa"/>
            <w:vAlign w:val="center"/>
          </w:tcPr>
          <w:p w14:paraId="594A440F"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30DE0BD6" w14:textId="77777777" w:rsidTr="00FF6DF5">
        <w:tc>
          <w:tcPr>
            <w:tcW w:w="1961" w:type="dxa"/>
            <w:vAlign w:val="center"/>
          </w:tcPr>
          <w:p w14:paraId="598DF8E3"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center"/>
          </w:tcPr>
          <w:p w14:paraId="369214A7"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Gleason_Score_after_Surgery</w:t>
            </w:r>
          </w:p>
        </w:tc>
        <w:tc>
          <w:tcPr>
            <w:tcW w:w="1775" w:type="dxa"/>
            <w:vAlign w:val="center"/>
          </w:tcPr>
          <w:p w14:paraId="1D2F0BA2"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6E8D746A" w14:textId="77777777" w:rsidTr="00FF6DF5">
        <w:tc>
          <w:tcPr>
            <w:tcW w:w="1961" w:type="dxa"/>
            <w:vAlign w:val="center"/>
          </w:tcPr>
          <w:p w14:paraId="5178DD3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center"/>
          </w:tcPr>
          <w:p w14:paraId="24CC7ED3"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original_firstorder_Median</w:t>
            </w:r>
          </w:p>
        </w:tc>
        <w:tc>
          <w:tcPr>
            <w:tcW w:w="1775" w:type="dxa"/>
            <w:vAlign w:val="center"/>
          </w:tcPr>
          <w:p w14:paraId="542A1C53"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3E1F9435" w14:textId="77777777" w:rsidTr="00FF6DF5">
        <w:tc>
          <w:tcPr>
            <w:tcW w:w="1961" w:type="dxa"/>
            <w:vAlign w:val="center"/>
          </w:tcPr>
          <w:p w14:paraId="43B805A9"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center"/>
          </w:tcPr>
          <w:p w14:paraId="05BE07A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original_glcm_Imc2</w:t>
            </w:r>
          </w:p>
        </w:tc>
        <w:tc>
          <w:tcPr>
            <w:tcW w:w="1775" w:type="dxa"/>
            <w:vAlign w:val="center"/>
          </w:tcPr>
          <w:p w14:paraId="6639452C"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13542F92" w14:textId="77777777" w:rsidTr="00FF6DF5">
        <w:tc>
          <w:tcPr>
            <w:tcW w:w="1961" w:type="dxa"/>
            <w:vAlign w:val="center"/>
          </w:tcPr>
          <w:p w14:paraId="5C858C5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mifs</w:t>
            </w:r>
          </w:p>
        </w:tc>
        <w:tc>
          <w:tcPr>
            <w:tcW w:w="5320" w:type="dxa"/>
            <w:vAlign w:val="center"/>
          </w:tcPr>
          <w:p w14:paraId="0A65022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original_glrlm_RunVariance</w:t>
            </w:r>
          </w:p>
        </w:tc>
        <w:tc>
          <w:tcPr>
            <w:tcW w:w="1775" w:type="dxa"/>
            <w:vAlign w:val="center"/>
          </w:tcPr>
          <w:p w14:paraId="601150C3"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32C95439" w14:textId="77777777" w:rsidTr="00FF6DF5">
        <w:tc>
          <w:tcPr>
            <w:tcW w:w="1961" w:type="dxa"/>
            <w:vAlign w:val="center"/>
          </w:tcPr>
          <w:p w14:paraId="1FB1A8A4"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mrmr</w:t>
            </w:r>
          </w:p>
        </w:tc>
        <w:tc>
          <w:tcPr>
            <w:tcW w:w="5320" w:type="dxa"/>
            <w:vAlign w:val="center"/>
          </w:tcPr>
          <w:p w14:paraId="7D9F62AF"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center"/>
          </w:tcPr>
          <w:p w14:paraId="6699BBDF"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0.41</w:t>
            </w:r>
          </w:p>
        </w:tc>
      </w:tr>
      <w:tr w:rsidR="00923B3E" w:rsidRPr="009D171C" w14:paraId="1222A8F4" w14:textId="77777777" w:rsidTr="00FF6DF5">
        <w:tc>
          <w:tcPr>
            <w:tcW w:w="1961" w:type="dxa"/>
            <w:vAlign w:val="center"/>
          </w:tcPr>
          <w:p w14:paraId="70B0CBFF"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mrmr</w:t>
            </w:r>
          </w:p>
        </w:tc>
        <w:tc>
          <w:tcPr>
            <w:tcW w:w="5320" w:type="dxa"/>
            <w:vAlign w:val="center"/>
          </w:tcPr>
          <w:p w14:paraId="498EE5CE"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PSA_initial</w:t>
            </w:r>
          </w:p>
        </w:tc>
        <w:tc>
          <w:tcPr>
            <w:tcW w:w="1775" w:type="dxa"/>
            <w:vAlign w:val="center"/>
          </w:tcPr>
          <w:p w14:paraId="0A12E688"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0.24</w:t>
            </w:r>
          </w:p>
        </w:tc>
      </w:tr>
      <w:tr w:rsidR="00923B3E" w:rsidRPr="009D171C" w14:paraId="74485C2B" w14:textId="77777777" w:rsidTr="00FF6DF5">
        <w:tc>
          <w:tcPr>
            <w:tcW w:w="1961" w:type="dxa"/>
            <w:vAlign w:val="center"/>
          </w:tcPr>
          <w:p w14:paraId="56B85F4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mrmr</w:t>
            </w:r>
          </w:p>
        </w:tc>
        <w:tc>
          <w:tcPr>
            <w:tcW w:w="5320" w:type="dxa"/>
            <w:vAlign w:val="center"/>
          </w:tcPr>
          <w:p w14:paraId="7A2CCB7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23865A71"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0.22</w:t>
            </w:r>
          </w:p>
        </w:tc>
      </w:tr>
      <w:tr w:rsidR="00923B3E" w:rsidRPr="009D171C" w14:paraId="49D9718D" w14:textId="77777777" w:rsidTr="00FF6DF5">
        <w:tc>
          <w:tcPr>
            <w:tcW w:w="1961" w:type="dxa"/>
            <w:vAlign w:val="center"/>
          </w:tcPr>
          <w:p w14:paraId="1704C387"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mrmr</w:t>
            </w:r>
          </w:p>
        </w:tc>
        <w:tc>
          <w:tcPr>
            <w:tcW w:w="5320" w:type="dxa"/>
            <w:vAlign w:val="center"/>
          </w:tcPr>
          <w:p w14:paraId="2CCDC6B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rcN_Status</w:t>
            </w:r>
          </w:p>
        </w:tc>
        <w:tc>
          <w:tcPr>
            <w:tcW w:w="1775" w:type="dxa"/>
            <w:vAlign w:val="center"/>
          </w:tcPr>
          <w:p w14:paraId="6D4D4EEB"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0.12</w:t>
            </w:r>
          </w:p>
        </w:tc>
      </w:tr>
      <w:tr w:rsidR="00923B3E" w:rsidRPr="009D171C" w14:paraId="0B18B4E9" w14:textId="77777777" w:rsidTr="00FF6DF5">
        <w:tc>
          <w:tcPr>
            <w:tcW w:w="1961" w:type="dxa"/>
            <w:vAlign w:val="center"/>
          </w:tcPr>
          <w:p w14:paraId="35E6028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mrmr</w:t>
            </w:r>
          </w:p>
        </w:tc>
        <w:tc>
          <w:tcPr>
            <w:tcW w:w="5320" w:type="dxa"/>
            <w:vAlign w:val="center"/>
          </w:tcPr>
          <w:p w14:paraId="53FB690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Gleason_Score_after_Surgery</w:t>
            </w:r>
          </w:p>
        </w:tc>
        <w:tc>
          <w:tcPr>
            <w:tcW w:w="1775" w:type="dxa"/>
            <w:vAlign w:val="center"/>
          </w:tcPr>
          <w:p w14:paraId="6EFA1586"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2E5C6AD1" w14:textId="77777777" w:rsidTr="00FF6DF5">
        <w:tc>
          <w:tcPr>
            <w:tcW w:w="1961" w:type="dxa"/>
            <w:vAlign w:val="center"/>
          </w:tcPr>
          <w:p w14:paraId="4DE1129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mrmr</w:t>
            </w:r>
          </w:p>
        </w:tc>
        <w:tc>
          <w:tcPr>
            <w:tcW w:w="5320" w:type="dxa"/>
            <w:vAlign w:val="center"/>
          </w:tcPr>
          <w:p w14:paraId="4E93947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original_firstorder_RootMeanSquared</w:t>
            </w:r>
          </w:p>
        </w:tc>
        <w:tc>
          <w:tcPr>
            <w:tcW w:w="1775" w:type="dxa"/>
            <w:vAlign w:val="center"/>
          </w:tcPr>
          <w:p w14:paraId="0EB41A2A"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r w:rsidR="00923B3E" w:rsidRPr="009D171C" w14:paraId="35058608" w14:textId="77777777" w:rsidTr="00FF6DF5">
        <w:tc>
          <w:tcPr>
            <w:tcW w:w="1961" w:type="dxa"/>
            <w:vAlign w:val="center"/>
          </w:tcPr>
          <w:p w14:paraId="2A7A9830"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spearman</w:t>
            </w:r>
          </w:p>
        </w:tc>
        <w:tc>
          <w:tcPr>
            <w:tcW w:w="5320" w:type="dxa"/>
            <w:vAlign w:val="center"/>
          </w:tcPr>
          <w:p w14:paraId="3C2D2F1F"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original_firstorder_Mean</w:t>
            </w:r>
          </w:p>
        </w:tc>
        <w:tc>
          <w:tcPr>
            <w:tcW w:w="1775" w:type="dxa"/>
            <w:vAlign w:val="center"/>
          </w:tcPr>
          <w:p w14:paraId="2C758F41"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0.13</w:t>
            </w:r>
          </w:p>
        </w:tc>
      </w:tr>
      <w:tr w:rsidR="00923B3E" w:rsidRPr="009D171C" w14:paraId="05FD60A2" w14:textId="77777777" w:rsidTr="00FF6DF5">
        <w:tc>
          <w:tcPr>
            <w:tcW w:w="1961" w:type="dxa"/>
            <w:vAlign w:val="center"/>
          </w:tcPr>
          <w:p w14:paraId="2FF3BD72"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spearman</w:t>
            </w:r>
          </w:p>
        </w:tc>
        <w:tc>
          <w:tcPr>
            <w:tcW w:w="5320" w:type="dxa"/>
            <w:vAlign w:val="center"/>
          </w:tcPr>
          <w:p w14:paraId="34B77E67" w14:textId="77777777" w:rsidR="00923B3E" w:rsidRPr="009D171C" w:rsidRDefault="00923B3E" w:rsidP="00FF6DF5">
            <w:pPr>
              <w:rPr>
                <w:rFonts w:ascii="Arial" w:hAnsi="Arial" w:cs="Arial"/>
                <w:b/>
                <w:color w:val="000000"/>
                <w:sz w:val="22"/>
                <w:szCs w:val="22"/>
              </w:rPr>
            </w:pPr>
            <w:r w:rsidRPr="009D171C">
              <w:rPr>
                <w:rFonts w:ascii="Arial" w:hAnsi="Arial" w:cs="Arial"/>
                <w:b/>
                <w:color w:val="000000"/>
                <w:sz w:val="22"/>
                <w:szCs w:val="22"/>
              </w:rPr>
              <w:t>original_glcm_ClusterShade</w:t>
            </w:r>
          </w:p>
        </w:tc>
        <w:tc>
          <w:tcPr>
            <w:tcW w:w="1775" w:type="dxa"/>
            <w:vAlign w:val="center"/>
          </w:tcPr>
          <w:p w14:paraId="7E7913E6" w14:textId="77777777" w:rsidR="00923B3E" w:rsidRPr="009D171C" w:rsidRDefault="00923B3E" w:rsidP="00FF6DF5">
            <w:pPr>
              <w:jc w:val="center"/>
              <w:rPr>
                <w:rFonts w:ascii="Arial" w:hAnsi="Arial" w:cs="Arial"/>
                <w:b/>
                <w:color w:val="000000"/>
                <w:sz w:val="22"/>
                <w:szCs w:val="22"/>
              </w:rPr>
            </w:pPr>
            <w:r w:rsidRPr="009D171C">
              <w:rPr>
                <w:rFonts w:ascii="Arial" w:hAnsi="Arial" w:cs="Arial"/>
                <w:b/>
                <w:color w:val="000000"/>
                <w:sz w:val="22"/>
                <w:szCs w:val="22"/>
              </w:rPr>
              <w:t>0.12</w:t>
            </w:r>
          </w:p>
        </w:tc>
      </w:tr>
      <w:tr w:rsidR="00923B3E" w:rsidRPr="009D171C" w14:paraId="0443C14F" w14:textId="77777777" w:rsidTr="00FF6DF5">
        <w:tc>
          <w:tcPr>
            <w:tcW w:w="1961" w:type="dxa"/>
            <w:vAlign w:val="center"/>
          </w:tcPr>
          <w:p w14:paraId="6470E6E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5A578476"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original_glrlm_RunVariance</w:t>
            </w:r>
          </w:p>
        </w:tc>
        <w:tc>
          <w:tcPr>
            <w:tcW w:w="1775" w:type="dxa"/>
            <w:vAlign w:val="center"/>
          </w:tcPr>
          <w:p w14:paraId="6A817A75"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0.11</w:t>
            </w:r>
          </w:p>
        </w:tc>
      </w:tr>
      <w:tr w:rsidR="00923B3E" w:rsidRPr="009D171C" w14:paraId="4ADB7D74" w14:textId="77777777" w:rsidTr="00FF6DF5">
        <w:tc>
          <w:tcPr>
            <w:tcW w:w="1961" w:type="dxa"/>
            <w:vAlign w:val="center"/>
          </w:tcPr>
          <w:p w14:paraId="365BAF4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765FAD0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rcN_Status</w:t>
            </w:r>
          </w:p>
        </w:tc>
        <w:tc>
          <w:tcPr>
            <w:tcW w:w="1775" w:type="dxa"/>
            <w:vAlign w:val="center"/>
          </w:tcPr>
          <w:p w14:paraId="4F7EB466"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0.11</w:t>
            </w:r>
          </w:p>
        </w:tc>
      </w:tr>
      <w:tr w:rsidR="00923B3E" w:rsidRPr="009D171C" w14:paraId="14C9922A" w14:textId="77777777" w:rsidTr="00FF6DF5">
        <w:tc>
          <w:tcPr>
            <w:tcW w:w="1961" w:type="dxa"/>
            <w:vAlign w:val="center"/>
          </w:tcPr>
          <w:p w14:paraId="6168A12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05FB6974"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original_firstorder_Median</w:t>
            </w:r>
          </w:p>
        </w:tc>
        <w:tc>
          <w:tcPr>
            <w:tcW w:w="1775" w:type="dxa"/>
            <w:vAlign w:val="center"/>
          </w:tcPr>
          <w:p w14:paraId="19094C87"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0.09</w:t>
            </w:r>
          </w:p>
        </w:tc>
      </w:tr>
      <w:tr w:rsidR="00923B3E" w:rsidRPr="009D171C" w14:paraId="5ECFB7EA" w14:textId="77777777" w:rsidTr="00FF6DF5">
        <w:tc>
          <w:tcPr>
            <w:tcW w:w="1961" w:type="dxa"/>
            <w:vAlign w:val="center"/>
          </w:tcPr>
          <w:p w14:paraId="13F914C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559FB12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original_firstorder_RootMeanSquared</w:t>
            </w:r>
          </w:p>
        </w:tc>
        <w:tc>
          <w:tcPr>
            <w:tcW w:w="1775" w:type="dxa"/>
            <w:vAlign w:val="center"/>
          </w:tcPr>
          <w:p w14:paraId="6A5BCCE1"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0.09</w:t>
            </w:r>
          </w:p>
        </w:tc>
      </w:tr>
      <w:tr w:rsidR="00923B3E" w:rsidRPr="009D171C" w14:paraId="05EBA99A" w14:textId="77777777" w:rsidTr="00FF6DF5">
        <w:tc>
          <w:tcPr>
            <w:tcW w:w="1961" w:type="dxa"/>
            <w:vAlign w:val="center"/>
          </w:tcPr>
          <w:p w14:paraId="61CF8697"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716B2EF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PSA_initial</w:t>
            </w:r>
          </w:p>
        </w:tc>
        <w:tc>
          <w:tcPr>
            <w:tcW w:w="1775" w:type="dxa"/>
            <w:vAlign w:val="center"/>
          </w:tcPr>
          <w:p w14:paraId="37F67B79"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0.07</w:t>
            </w:r>
          </w:p>
        </w:tc>
      </w:tr>
      <w:tr w:rsidR="00923B3E" w:rsidRPr="009D171C" w14:paraId="3CE55D57" w14:textId="77777777" w:rsidTr="00FF6DF5">
        <w:tc>
          <w:tcPr>
            <w:tcW w:w="1961" w:type="dxa"/>
            <w:vAlign w:val="center"/>
          </w:tcPr>
          <w:p w14:paraId="3CD627D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7EC3A4CB"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original_glcm_MCC</w:t>
            </w:r>
          </w:p>
        </w:tc>
        <w:tc>
          <w:tcPr>
            <w:tcW w:w="1775" w:type="dxa"/>
            <w:vAlign w:val="center"/>
          </w:tcPr>
          <w:p w14:paraId="3295EE57"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0.07</w:t>
            </w:r>
          </w:p>
        </w:tc>
      </w:tr>
      <w:tr w:rsidR="00923B3E" w:rsidRPr="009D171C" w14:paraId="0E7AF1F6" w14:textId="77777777" w:rsidTr="00FF6DF5">
        <w:tc>
          <w:tcPr>
            <w:tcW w:w="1961" w:type="dxa"/>
            <w:vAlign w:val="center"/>
          </w:tcPr>
          <w:p w14:paraId="463AB55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554C73B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Gleason_Score_after_Surgery</w:t>
            </w:r>
          </w:p>
        </w:tc>
        <w:tc>
          <w:tcPr>
            <w:tcW w:w="1775" w:type="dxa"/>
            <w:vAlign w:val="center"/>
          </w:tcPr>
          <w:p w14:paraId="70FF555E"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0.06</w:t>
            </w:r>
          </w:p>
        </w:tc>
      </w:tr>
      <w:tr w:rsidR="00923B3E" w:rsidRPr="009D171C" w14:paraId="1A8D32D0" w14:textId="77777777" w:rsidTr="00FF6DF5">
        <w:tc>
          <w:tcPr>
            <w:tcW w:w="1961" w:type="dxa"/>
            <w:vAlign w:val="center"/>
          </w:tcPr>
          <w:p w14:paraId="1DA112C2"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47594C4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max_PSA_before_sRT</w:t>
            </w:r>
          </w:p>
        </w:tc>
        <w:tc>
          <w:tcPr>
            <w:tcW w:w="1775" w:type="dxa"/>
            <w:vAlign w:val="center"/>
          </w:tcPr>
          <w:p w14:paraId="47D03BA6"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0.05</w:t>
            </w:r>
          </w:p>
        </w:tc>
      </w:tr>
      <w:tr w:rsidR="00923B3E" w:rsidRPr="009D171C" w14:paraId="1F4D4F82" w14:textId="77777777" w:rsidTr="00FF6DF5">
        <w:tc>
          <w:tcPr>
            <w:tcW w:w="1961" w:type="dxa"/>
            <w:vAlign w:val="center"/>
          </w:tcPr>
          <w:p w14:paraId="35E3116E"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632087D1"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original_ngtdm_Contrast</w:t>
            </w:r>
          </w:p>
        </w:tc>
        <w:tc>
          <w:tcPr>
            <w:tcW w:w="1775" w:type="dxa"/>
            <w:vAlign w:val="center"/>
          </w:tcPr>
          <w:p w14:paraId="72075B7A"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0.04</w:t>
            </w:r>
          </w:p>
        </w:tc>
      </w:tr>
      <w:tr w:rsidR="00923B3E" w:rsidRPr="009D171C" w14:paraId="4B3B685B" w14:textId="77777777" w:rsidTr="00FF6DF5">
        <w:tc>
          <w:tcPr>
            <w:tcW w:w="1961" w:type="dxa"/>
            <w:vAlign w:val="center"/>
          </w:tcPr>
          <w:p w14:paraId="73EFEF30"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56B7F0C8"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original_glcm_Imc2</w:t>
            </w:r>
          </w:p>
        </w:tc>
        <w:tc>
          <w:tcPr>
            <w:tcW w:w="1775" w:type="dxa"/>
            <w:vAlign w:val="center"/>
          </w:tcPr>
          <w:p w14:paraId="699D1BAB"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69165924" w14:textId="77777777" w:rsidTr="00FF6DF5">
        <w:tc>
          <w:tcPr>
            <w:tcW w:w="1961" w:type="dxa"/>
            <w:vAlign w:val="center"/>
          </w:tcPr>
          <w:p w14:paraId="411F40DA"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6707C435"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original_shape_MajorAxisLength</w:t>
            </w:r>
          </w:p>
        </w:tc>
        <w:tc>
          <w:tcPr>
            <w:tcW w:w="1775" w:type="dxa"/>
            <w:vAlign w:val="center"/>
          </w:tcPr>
          <w:p w14:paraId="2FFF1D5E"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0.02</w:t>
            </w:r>
          </w:p>
        </w:tc>
      </w:tr>
      <w:tr w:rsidR="00923B3E" w:rsidRPr="009D171C" w14:paraId="4B75546D" w14:textId="77777777" w:rsidTr="00FF6DF5">
        <w:tc>
          <w:tcPr>
            <w:tcW w:w="1961" w:type="dxa"/>
            <w:vAlign w:val="center"/>
          </w:tcPr>
          <w:p w14:paraId="1966AA8C"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spearman</w:t>
            </w:r>
          </w:p>
        </w:tc>
        <w:tc>
          <w:tcPr>
            <w:tcW w:w="5320" w:type="dxa"/>
            <w:vAlign w:val="center"/>
          </w:tcPr>
          <w:p w14:paraId="12A988FD" w14:textId="77777777" w:rsidR="00923B3E" w:rsidRPr="009D171C" w:rsidRDefault="00923B3E" w:rsidP="00FF6DF5">
            <w:pPr>
              <w:rPr>
                <w:rFonts w:ascii="Arial" w:hAnsi="Arial" w:cs="Arial"/>
                <w:color w:val="000000"/>
                <w:sz w:val="22"/>
                <w:szCs w:val="22"/>
              </w:rPr>
            </w:pPr>
            <w:r w:rsidRPr="009D171C">
              <w:rPr>
                <w:rFonts w:ascii="Arial" w:hAnsi="Arial" w:cs="Arial"/>
                <w:color w:val="000000"/>
                <w:sz w:val="22"/>
                <w:szCs w:val="22"/>
              </w:rPr>
              <w:t>original_glcm_DifferenceEntropy</w:t>
            </w:r>
          </w:p>
        </w:tc>
        <w:tc>
          <w:tcPr>
            <w:tcW w:w="1775" w:type="dxa"/>
            <w:vAlign w:val="center"/>
          </w:tcPr>
          <w:p w14:paraId="0CF91A5F" w14:textId="77777777" w:rsidR="00923B3E" w:rsidRPr="009D171C" w:rsidRDefault="00923B3E" w:rsidP="00FF6DF5">
            <w:pPr>
              <w:jc w:val="center"/>
              <w:rPr>
                <w:rFonts w:ascii="Arial" w:hAnsi="Arial" w:cs="Arial"/>
                <w:color w:val="000000"/>
                <w:sz w:val="22"/>
                <w:szCs w:val="22"/>
              </w:rPr>
            </w:pPr>
            <w:r w:rsidRPr="009D171C">
              <w:rPr>
                <w:rFonts w:ascii="Arial" w:hAnsi="Arial" w:cs="Arial"/>
                <w:color w:val="000000"/>
                <w:sz w:val="22"/>
                <w:szCs w:val="22"/>
              </w:rPr>
              <w:t>0.01</w:t>
            </w:r>
          </w:p>
        </w:tc>
      </w:tr>
    </w:tbl>
    <w:p w14:paraId="5350674F" w14:textId="33D5F9FD" w:rsidR="00923B3E" w:rsidRDefault="00923B3E" w:rsidP="00923B3E">
      <w:pPr>
        <w:spacing w:after="200" w:line="276" w:lineRule="auto"/>
        <w:rPr>
          <w:rFonts w:ascii="Arial" w:hAnsi="Arial" w:cs="Arial"/>
          <w:b/>
          <w:sz w:val="22"/>
          <w:szCs w:val="22"/>
        </w:rPr>
      </w:pPr>
    </w:p>
    <w:p w14:paraId="3ADCD609" w14:textId="5A07169D" w:rsidR="00923B3E" w:rsidRDefault="00923B3E" w:rsidP="00923B3E">
      <w:pPr>
        <w:spacing w:before="142" w:after="62"/>
        <w:rPr>
          <w:rFonts w:ascii="Arial" w:hAnsi="Arial" w:cs="Arial"/>
          <w:b/>
          <w:bCs/>
          <w:sz w:val="22"/>
          <w:szCs w:val="22"/>
        </w:rPr>
      </w:pPr>
      <w:r>
        <w:rPr>
          <w:rFonts w:ascii="Arial" w:hAnsi="Arial" w:cs="Arial"/>
          <w:b/>
          <w:bCs/>
          <w:sz w:val="22"/>
          <w:szCs w:val="22"/>
        </w:rPr>
        <w:lastRenderedPageBreak/>
        <w:t>Table S4:</w:t>
      </w:r>
      <w:r>
        <w:rPr>
          <w:rFonts w:ascii="Arial" w:hAnsi="Arial" w:cs="Arial"/>
          <w:b/>
          <w:sz w:val="22"/>
          <w:szCs w:val="22"/>
        </w:rPr>
        <w:t xml:space="preserve"> Cox proportional hazard model</w:t>
      </w:r>
      <w:r w:rsidRPr="00BB085B">
        <w:rPr>
          <w:rFonts w:ascii="Arial" w:hAnsi="Arial" w:cs="Arial"/>
          <w:b/>
          <w:sz w:val="22"/>
          <w:szCs w:val="22"/>
        </w:rPr>
        <w:t xml:space="preserve"> for CT mean intensity calculated on the complete dataset </w:t>
      </w:r>
      <w:r>
        <w:rPr>
          <w:rFonts w:ascii="Arial" w:hAnsi="Arial" w:cs="Arial"/>
          <w:b/>
          <w:sz w:val="22"/>
          <w:szCs w:val="22"/>
        </w:rPr>
        <w:t xml:space="preserve">for </w:t>
      </w:r>
      <w:r w:rsidRPr="00BB085B">
        <w:rPr>
          <w:rFonts w:ascii="Arial" w:hAnsi="Arial" w:cs="Arial"/>
          <w:b/>
          <w:sz w:val="22"/>
          <w:szCs w:val="22"/>
        </w:rPr>
        <w:t>freedom from biochemical failure (FFBF</w:t>
      </w:r>
      <w:r>
        <w:rPr>
          <w:rFonts w:ascii="Arial" w:hAnsi="Arial" w:cs="Arial"/>
          <w:b/>
          <w:bCs/>
          <w:sz w:val="22"/>
          <w:szCs w:val="22"/>
        </w:rPr>
        <w:t>)</w:t>
      </w:r>
    </w:p>
    <w:tbl>
      <w:tblPr>
        <w:tblStyle w:val="Tabellenraster"/>
        <w:tblW w:w="0" w:type="auto"/>
        <w:tblLook w:val="04A0" w:firstRow="1" w:lastRow="0" w:firstColumn="1" w:lastColumn="0" w:noHBand="0" w:noVBand="1"/>
      </w:tblPr>
      <w:tblGrid>
        <w:gridCol w:w="2911"/>
        <w:gridCol w:w="1606"/>
        <w:gridCol w:w="1660"/>
        <w:gridCol w:w="1764"/>
        <w:gridCol w:w="1121"/>
      </w:tblGrid>
      <w:tr w:rsidR="00923B3E" w14:paraId="178A6694" w14:textId="77777777" w:rsidTr="00FF6DF5">
        <w:tc>
          <w:tcPr>
            <w:tcW w:w="3276" w:type="dxa"/>
          </w:tcPr>
          <w:p w14:paraId="450BDBAE"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Variable</w:t>
            </w:r>
          </w:p>
        </w:tc>
        <w:tc>
          <w:tcPr>
            <w:tcW w:w="2799" w:type="dxa"/>
          </w:tcPr>
          <w:p w14:paraId="72F775D4"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Coefficient (standard error)</w:t>
            </w:r>
          </w:p>
        </w:tc>
        <w:tc>
          <w:tcPr>
            <w:tcW w:w="2818" w:type="dxa"/>
          </w:tcPr>
          <w:p w14:paraId="1A703B22"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HR (95 % Confidence Interval)</w:t>
            </w:r>
          </w:p>
        </w:tc>
        <w:tc>
          <w:tcPr>
            <w:tcW w:w="2434" w:type="dxa"/>
          </w:tcPr>
          <w:p w14:paraId="5E99373B"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Concordance</w:t>
            </w:r>
          </w:p>
        </w:tc>
        <w:tc>
          <w:tcPr>
            <w:tcW w:w="2621" w:type="dxa"/>
          </w:tcPr>
          <w:p w14:paraId="36E8AEE5"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P Value</w:t>
            </w:r>
          </w:p>
        </w:tc>
      </w:tr>
      <w:tr w:rsidR="00923B3E" w14:paraId="44548D75" w14:textId="77777777" w:rsidTr="00FF6DF5">
        <w:tc>
          <w:tcPr>
            <w:tcW w:w="3276" w:type="dxa"/>
          </w:tcPr>
          <w:p w14:paraId="338DF802"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Original_firstorder_Mean</w:t>
            </w:r>
          </w:p>
        </w:tc>
        <w:tc>
          <w:tcPr>
            <w:tcW w:w="2799" w:type="dxa"/>
          </w:tcPr>
          <w:p w14:paraId="68704010" w14:textId="77777777" w:rsidR="00923B3E" w:rsidRDefault="00923B3E" w:rsidP="00FF6DF5">
            <w:pPr>
              <w:spacing w:before="142" w:after="62"/>
              <w:rPr>
                <w:rFonts w:ascii="Arial" w:hAnsi="Arial" w:cs="Arial"/>
                <w:b/>
                <w:bCs/>
                <w:sz w:val="22"/>
                <w:szCs w:val="22"/>
              </w:rPr>
            </w:pPr>
            <w:r w:rsidRPr="002B6FDE">
              <w:rPr>
                <w:rFonts w:ascii="Arial" w:hAnsi="Arial" w:cs="Arial"/>
                <w:b/>
                <w:bCs/>
                <w:sz w:val="22"/>
                <w:szCs w:val="22"/>
              </w:rPr>
              <w:t>-0.0090</w:t>
            </w:r>
            <w:r>
              <w:rPr>
                <w:rFonts w:ascii="Arial" w:hAnsi="Arial" w:cs="Arial"/>
                <w:b/>
                <w:bCs/>
                <w:sz w:val="22"/>
                <w:szCs w:val="22"/>
              </w:rPr>
              <w:t xml:space="preserve"> (0.0036)</w:t>
            </w:r>
          </w:p>
        </w:tc>
        <w:tc>
          <w:tcPr>
            <w:tcW w:w="2818" w:type="dxa"/>
          </w:tcPr>
          <w:p w14:paraId="35568FC3"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 xml:space="preserve">0.991 (0.984 – 0. 998) </w:t>
            </w:r>
          </w:p>
        </w:tc>
        <w:tc>
          <w:tcPr>
            <w:tcW w:w="2434" w:type="dxa"/>
          </w:tcPr>
          <w:p w14:paraId="54D5FF89"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0.71</w:t>
            </w:r>
          </w:p>
        </w:tc>
        <w:tc>
          <w:tcPr>
            <w:tcW w:w="2621" w:type="dxa"/>
          </w:tcPr>
          <w:p w14:paraId="30B9007D" w14:textId="77777777" w:rsidR="00923B3E" w:rsidRDefault="00923B3E" w:rsidP="00FF6DF5">
            <w:pPr>
              <w:spacing w:before="142" w:after="62"/>
              <w:rPr>
                <w:rFonts w:ascii="Arial" w:hAnsi="Arial" w:cs="Arial"/>
                <w:b/>
                <w:bCs/>
                <w:sz w:val="22"/>
                <w:szCs w:val="22"/>
              </w:rPr>
            </w:pPr>
            <w:r>
              <w:rPr>
                <w:rFonts w:ascii="Arial" w:hAnsi="Arial" w:cs="Arial"/>
                <w:b/>
                <w:bCs/>
                <w:sz w:val="22"/>
                <w:szCs w:val="22"/>
              </w:rPr>
              <w:t>0.013</w:t>
            </w:r>
          </w:p>
        </w:tc>
      </w:tr>
    </w:tbl>
    <w:p w14:paraId="6A0DC2CB" w14:textId="60C50053" w:rsidR="00DE2045" w:rsidRDefault="00000000" w:rsidP="00F258AC">
      <w:pPr>
        <w:jc w:val="both"/>
      </w:pPr>
    </w:p>
    <w:sectPr w:rsidR="00DE2045" w:rsidSect="0046440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D30AF" w14:textId="77777777" w:rsidR="00BE170C" w:rsidRDefault="00BE170C" w:rsidP="00565262">
      <w:r>
        <w:separator/>
      </w:r>
    </w:p>
  </w:endnote>
  <w:endnote w:type="continuationSeparator" w:id="0">
    <w:p w14:paraId="2704A963" w14:textId="77777777" w:rsidR="00BE170C" w:rsidRDefault="00BE170C" w:rsidP="00565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063F3" w14:textId="77777777" w:rsidR="00BE170C" w:rsidRDefault="00BE170C" w:rsidP="00565262">
      <w:r>
        <w:separator/>
      </w:r>
    </w:p>
  </w:footnote>
  <w:footnote w:type="continuationSeparator" w:id="0">
    <w:p w14:paraId="6E5E2B56" w14:textId="77777777" w:rsidR="00BE170C" w:rsidRDefault="00BE170C" w:rsidP="005652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C3E"/>
    <w:rsid w:val="00464405"/>
    <w:rsid w:val="00565262"/>
    <w:rsid w:val="005A2EDE"/>
    <w:rsid w:val="0073767F"/>
    <w:rsid w:val="00923B3E"/>
    <w:rsid w:val="00972392"/>
    <w:rsid w:val="00A05D98"/>
    <w:rsid w:val="00A74EEE"/>
    <w:rsid w:val="00A80EF5"/>
    <w:rsid w:val="00B40C3E"/>
    <w:rsid w:val="00BE170C"/>
    <w:rsid w:val="00F258AC"/>
    <w:rsid w:val="00F414D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EBCF4"/>
  <w15:chartTrackingRefBased/>
  <w15:docId w15:val="{1F655216-1B25-4801-823D-25CB2B48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40C3E"/>
    <w:pPr>
      <w:spacing w:after="0" w:line="240" w:lineRule="auto"/>
    </w:pPr>
    <w:rPr>
      <w:rFonts w:ascii="Times New Roman" w:eastAsia="Times New Roman" w:hAnsi="Times New Roman" w:cs="Times New Roman"/>
      <w:sz w:val="24"/>
      <w:szCs w:val="24"/>
      <w:lang w:val="en-US"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65262"/>
    <w:pPr>
      <w:tabs>
        <w:tab w:val="center" w:pos="4703"/>
        <w:tab w:val="right" w:pos="9406"/>
      </w:tabs>
    </w:pPr>
  </w:style>
  <w:style w:type="character" w:customStyle="1" w:styleId="KopfzeileZchn">
    <w:name w:val="Kopfzeile Zchn"/>
    <w:basedOn w:val="Absatz-Standardschriftart"/>
    <w:link w:val="Kopfzeile"/>
    <w:uiPriority w:val="99"/>
    <w:rsid w:val="00565262"/>
    <w:rPr>
      <w:rFonts w:ascii="Times New Roman" w:eastAsia="Times New Roman" w:hAnsi="Times New Roman" w:cs="Times New Roman"/>
      <w:sz w:val="24"/>
      <w:szCs w:val="24"/>
      <w:lang w:val="en-US" w:eastAsia="en-GB"/>
    </w:rPr>
  </w:style>
  <w:style w:type="paragraph" w:styleId="Fuzeile">
    <w:name w:val="footer"/>
    <w:basedOn w:val="Standard"/>
    <w:link w:val="FuzeileZchn"/>
    <w:uiPriority w:val="99"/>
    <w:unhideWhenUsed/>
    <w:rsid w:val="00565262"/>
    <w:pPr>
      <w:tabs>
        <w:tab w:val="center" w:pos="4703"/>
        <w:tab w:val="right" w:pos="9406"/>
      </w:tabs>
    </w:pPr>
  </w:style>
  <w:style w:type="character" w:customStyle="1" w:styleId="FuzeileZchn">
    <w:name w:val="Fußzeile Zchn"/>
    <w:basedOn w:val="Absatz-Standardschriftart"/>
    <w:link w:val="Fuzeile"/>
    <w:uiPriority w:val="99"/>
    <w:rsid w:val="00565262"/>
    <w:rPr>
      <w:rFonts w:ascii="Times New Roman" w:eastAsia="Times New Roman" w:hAnsi="Times New Roman" w:cs="Times New Roman"/>
      <w:sz w:val="24"/>
      <w:szCs w:val="24"/>
      <w:lang w:val="en-US" w:eastAsia="en-GB"/>
    </w:rPr>
  </w:style>
  <w:style w:type="table" w:styleId="Tabellenraster">
    <w:name w:val="Table Grid"/>
    <w:basedOn w:val="NormaleTabelle"/>
    <w:uiPriority w:val="39"/>
    <w:rsid w:val="00565262"/>
    <w:pPr>
      <w:spacing w:after="0" w:line="240" w:lineRule="auto"/>
    </w:pPr>
    <w:rPr>
      <w:sz w:val="24"/>
      <w:szCs w:val="24"/>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KommentartextZchn">
    <w:name w:val="Kommentartext Zchn"/>
    <w:basedOn w:val="Absatz-Standardschriftart"/>
    <w:link w:val="Kommentartext"/>
    <w:uiPriority w:val="99"/>
    <w:rsid w:val="00565262"/>
    <w:rPr>
      <w:rFonts w:ascii="Times New Roman" w:eastAsia="Times New Roman" w:hAnsi="Times New Roman" w:cs="Times New Roman"/>
      <w:sz w:val="20"/>
      <w:szCs w:val="20"/>
      <w:lang w:eastAsia="de-DE"/>
    </w:rPr>
  </w:style>
  <w:style w:type="paragraph" w:styleId="Kommentartext">
    <w:name w:val="annotation text"/>
    <w:basedOn w:val="Standard"/>
    <w:link w:val="KommentartextZchn"/>
    <w:uiPriority w:val="99"/>
    <w:unhideWhenUsed/>
    <w:rsid w:val="00565262"/>
    <w:pPr>
      <w:spacing w:after="160"/>
    </w:pPr>
    <w:rPr>
      <w:sz w:val="20"/>
      <w:szCs w:val="20"/>
      <w:lang w:val="de-DE" w:eastAsia="de-DE"/>
    </w:rPr>
  </w:style>
  <w:style w:type="character" w:customStyle="1" w:styleId="KommentartextZchn1">
    <w:name w:val="Kommentartext Zchn1"/>
    <w:basedOn w:val="Absatz-Standardschriftart"/>
    <w:uiPriority w:val="99"/>
    <w:semiHidden/>
    <w:rsid w:val="00565262"/>
    <w:rPr>
      <w:rFonts w:ascii="Times New Roman" w:eastAsia="Times New Roman" w:hAnsi="Times New Roman" w:cs="Times New Roman"/>
      <w:sz w:val="20"/>
      <w:szCs w:val="20"/>
      <w:lang w:val="en-US" w:eastAsia="en-GB"/>
    </w:rPr>
  </w:style>
  <w:style w:type="character" w:styleId="Kommentarzeichen">
    <w:name w:val="annotation reference"/>
    <w:basedOn w:val="Absatz-Standardschriftart"/>
    <w:uiPriority w:val="99"/>
    <w:semiHidden/>
    <w:unhideWhenUsed/>
    <w:rsid w:val="00565262"/>
    <w:rPr>
      <w:sz w:val="16"/>
      <w:szCs w:val="16"/>
    </w:rPr>
  </w:style>
  <w:style w:type="paragraph" w:styleId="Sprechblasentext">
    <w:name w:val="Balloon Text"/>
    <w:basedOn w:val="Standard"/>
    <w:link w:val="SprechblasentextZchn"/>
    <w:uiPriority w:val="99"/>
    <w:semiHidden/>
    <w:unhideWhenUsed/>
    <w:rsid w:val="0056526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65262"/>
    <w:rPr>
      <w:rFonts w:ascii="Segoe UI" w:eastAsia="Times New Roman" w:hAnsi="Segoe UI" w:cs="Segoe UI"/>
      <w:sz w:val="18"/>
      <w:szCs w:val="18"/>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1629</Words>
  <Characters>10268</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Universitätsklinikum Freiburg</Company>
  <LinksUpToDate>false</LinksUpToDate>
  <CharactersWithSpaces>11874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Simon Spohn</dc:creator>
  <cp:keywords/>
  <dc:description/>
  <cp:lastModifiedBy>Spohn, Simon</cp:lastModifiedBy>
  <cp:revision>4</cp:revision>
  <dcterms:created xsi:type="dcterms:W3CDTF">2022-11-19T10:31:00Z</dcterms:created>
  <dcterms:modified xsi:type="dcterms:W3CDTF">2022-12-01T21:36:00Z</dcterms:modified>
</cp:coreProperties>
</file>