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D6E06" w:rsidRPr="00FD6E06" w:rsidRDefault="00FD6E06" w:rsidP="00F901FE">
      <w:pPr>
        <w:tabs>
          <w:tab w:val="right" w:pos="15398"/>
        </w:tabs>
        <w:rPr>
          <w:rStyle w:val="Strong"/>
          <w:rFonts w:ascii="Lucida Sans" w:hAnsi="Lucida Sans"/>
          <w:sz w:val="32"/>
          <w:szCs w:val="32"/>
        </w:rPr>
      </w:pPr>
      <w:r w:rsidRPr="00FD6E06">
        <w:rPr>
          <w:rStyle w:val="Strong"/>
          <w:rFonts w:ascii="Lucida Sans" w:hAnsi="Lucida Sans"/>
          <w:sz w:val="32"/>
          <w:szCs w:val="32"/>
        </w:rPr>
        <w:t>PRISMA-P 2015 Checklist</w:t>
      </w:r>
      <w:r w:rsidR="00F901FE">
        <w:rPr>
          <w:rStyle w:val="Strong"/>
          <w:rFonts w:ascii="Lucida Sans" w:hAnsi="Lucida Sans"/>
          <w:sz w:val="32"/>
          <w:szCs w:val="32"/>
        </w:rPr>
        <w:tab/>
      </w:r>
    </w:p>
    <w:p w:rsidR="00FD6E06" w:rsidRDefault="00FD6E06" w:rsidP="00FD6E06">
      <w:pPr>
        <w:pStyle w:val="Heading1"/>
        <w:rPr>
          <w:rStyle w:val="articlecitationvolume"/>
          <w:rFonts w:ascii="Lucida Sans" w:hAnsi="Lucida Sans"/>
          <w:b w:val="0"/>
          <w:sz w:val="22"/>
          <w:szCs w:val="22"/>
        </w:rPr>
      </w:pPr>
      <w:r w:rsidRPr="00FD6E06">
        <w:rPr>
          <w:rStyle w:val="Strong"/>
          <w:rFonts w:ascii="Lucida Sans" w:hAnsi="Lucida Sans"/>
          <w:sz w:val="22"/>
          <w:szCs w:val="22"/>
        </w:rPr>
        <w:t xml:space="preserve">This checklist has been adapted </w:t>
      </w:r>
      <w:r>
        <w:rPr>
          <w:rStyle w:val="Strong"/>
          <w:rFonts w:ascii="Lucida Sans" w:hAnsi="Lucida Sans"/>
          <w:sz w:val="22"/>
          <w:szCs w:val="22"/>
        </w:rPr>
        <w:t xml:space="preserve">for </w:t>
      </w:r>
      <w:r w:rsidR="00CA6DD4">
        <w:rPr>
          <w:rStyle w:val="Strong"/>
          <w:rFonts w:ascii="Lucida Sans" w:hAnsi="Lucida Sans"/>
          <w:sz w:val="22"/>
          <w:szCs w:val="22"/>
        </w:rPr>
        <w:t>use</w:t>
      </w:r>
      <w:r>
        <w:rPr>
          <w:rStyle w:val="Strong"/>
          <w:rFonts w:ascii="Lucida Sans" w:hAnsi="Lucida Sans"/>
          <w:sz w:val="22"/>
          <w:szCs w:val="22"/>
        </w:rPr>
        <w:t xml:space="preserve"> with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systematic review</w:t>
      </w:r>
      <w:r>
        <w:rPr>
          <w:rStyle w:val="Strong"/>
          <w:rFonts w:ascii="Lucida Sans" w:hAnsi="Lucida Sans"/>
          <w:sz w:val="22"/>
          <w:szCs w:val="22"/>
        </w:rPr>
        <w:t xml:space="preserve"> protocol submissions to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BioMed Central journals</w:t>
      </w:r>
      <w:r>
        <w:rPr>
          <w:rStyle w:val="Strong"/>
          <w:rFonts w:ascii="Lucida Sans" w:hAnsi="Lucida Sans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from Table 3 in Moher D et al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Preferred reporting items for systematic review and meta-analysis protocols (PRISMA-P) 2015 statement.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2015 </w:t>
      </w:r>
      <w:r w:rsidRPr="00FD6E06">
        <w:rPr>
          <w:rStyle w:val="Strong"/>
          <w:rFonts w:ascii="Lucida Sans" w:hAnsi="Lucida Sans"/>
          <w:b/>
          <w:sz w:val="22"/>
          <w:szCs w:val="22"/>
        </w:rPr>
        <w:t>4</w:t>
      </w:r>
      <w:r w:rsidR="00474025">
        <w:rPr>
          <w:rStyle w:val="articlecitationvolume"/>
          <w:rFonts w:ascii="Lucida Sans" w:hAnsi="Lucida Sans"/>
          <w:b w:val="0"/>
          <w:sz w:val="22"/>
          <w:szCs w:val="22"/>
        </w:rPr>
        <w:t>:1</w:t>
      </w:r>
    </w:p>
    <w:p w:rsidR="00474025" w:rsidRPr="00474025" w:rsidRDefault="00474025" w:rsidP="00FD6E06">
      <w:pPr>
        <w:pStyle w:val="Heading1"/>
        <w:rPr>
          <w:rFonts w:ascii="Lucida Sans" w:hAnsi="Lucida Sans"/>
          <w:b w:val="0"/>
          <w:sz w:val="22"/>
          <w:szCs w:val="22"/>
        </w:rPr>
      </w:pP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An Editorial from the Editors-in-Chief of </w:t>
      </w:r>
      <w:r w:rsidRPr="00474025">
        <w:rPr>
          <w:rStyle w:val="articlecitationvolume"/>
          <w:rFonts w:ascii="Lucida Sans" w:hAnsi="Lucida Sans"/>
          <w:b w:val="0"/>
          <w:i/>
          <w:sz w:val="22"/>
          <w:szCs w:val="22"/>
        </w:rPr>
        <w:t>Systematic Reviews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details why this checklist was adapted</w:t>
      </w:r>
      <w:r w:rsidR="00D464FA">
        <w:rPr>
          <w:rStyle w:val="articlecitationvolume"/>
          <w:rFonts w:ascii="Lucida Sans" w:hAnsi="Lucida Sans"/>
          <w:b w:val="0"/>
          <w:sz w:val="22"/>
          <w:szCs w:val="22"/>
        </w:rPr>
        <w:t xml:space="preserve"> -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Moher D</w:t>
      </w:r>
      <w:r>
        <w:rPr>
          <w:rStyle w:val="Strong"/>
          <w:rFonts w:ascii="Lucida Sans" w:hAnsi="Lucida Sans"/>
          <w:sz w:val="22"/>
          <w:szCs w:val="22"/>
        </w:rPr>
        <w:t>, Stewart L &amp; Shekelle P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474025">
        <w:rPr>
          <w:rFonts w:ascii="Lucida Sans" w:hAnsi="Lucida Sans"/>
          <w:b w:val="0"/>
          <w:sz w:val="22"/>
          <w:szCs w:val="22"/>
          <w:lang w:val="en"/>
        </w:rPr>
        <w:t>Implementing PRISMA-P: recommendations for prospective authors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>
        <w:rPr>
          <w:rStyle w:val="articlecitationyear"/>
          <w:rFonts w:ascii="Lucida Sans" w:hAnsi="Lucida Sans"/>
          <w:b w:val="0"/>
          <w:sz w:val="22"/>
          <w:szCs w:val="22"/>
        </w:rPr>
        <w:t>2016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 </w:t>
      </w:r>
      <w:r>
        <w:rPr>
          <w:rStyle w:val="Strong"/>
          <w:rFonts w:ascii="Lucida Sans" w:hAnsi="Lucida Sans"/>
          <w:b/>
          <w:sz w:val="22"/>
          <w:szCs w:val="22"/>
        </w:rPr>
        <w:t>5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>:15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67"/>
        <w:gridCol w:w="557"/>
        <w:gridCol w:w="8902"/>
        <w:gridCol w:w="1134"/>
        <w:gridCol w:w="1134"/>
        <w:gridCol w:w="1424"/>
      </w:tblGrid>
      <w:tr w:rsidR="0068643A" w:rsidRPr="00EE17D5" w:rsidTr="00D13795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EE17D5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68643A" w:rsidRPr="00EE17D5" w:rsidTr="00D13795">
        <w:trPr>
          <w:tblHeader/>
          <w:tblCellSpacing w:w="15" w:type="dxa"/>
        </w:trPr>
        <w:tc>
          <w:tcPr>
            <w:tcW w:w="232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87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D24C2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0" w:name="Check3"/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  <w:bookmarkEnd w:id="0"/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86A21">
              <w:rPr>
                <w:sz w:val="24"/>
                <w:szCs w:val="24"/>
              </w:rPr>
            </w:r>
            <w:r w:rsidR="00D86A2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D24C2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 (Title)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86A21">
              <w:rPr>
                <w:sz w:val="24"/>
                <w:szCs w:val="24"/>
              </w:rPr>
            </w:r>
            <w:r w:rsidR="00D86A2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D24C2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D24C2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86A21">
              <w:rPr>
                <w:sz w:val="24"/>
                <w:szCs w:val="24"/>
              </w:rPr>
            </w:r>
            <w:r w:rsidR="00D86A2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D24C2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72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D24C2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86A21">
              <w:rPr>
                <w:sz w:val="24"/>
                <w:szCs w:val="24"/>
              </w:rPr>
            </w:r>
            <w:r w:rsidR="00D86A2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D24C2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D24C2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86A21">
              <w:rPr>
                <w:sz w:val="24"/>
                <w:szCs w:val="24"/>
              </w:rPr>
            </w:r>
            <w:r w:rsidR="00D86A2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D24C2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451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86A21">
              <w:rPr>
                <w:sz w:val="24"/>
                <w:szCs w:val="24"/>
              </w:rPr>
            </w:r>
            <w:r w:rsidR="00D86A2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D24C2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D24C2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86A21">
              <w:rPr>
                <w:sz w:val="24"/>
                <w:szCs w:val="24"/>
              </w:rPr>
            </w:r>
            <w:r w:rsidR="00D86A2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D24C2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436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D24C2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86A21">
              <w:rPr>
                <w:sz w:val="24"/>
                <w:szCs w:val="24"/>
              </w:rPr>
            </w:r>
            <w:r w:rsidR="00D86A2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D24C2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436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86A21">
              <w:rPr>
                <w:sz w:val="24"/>
                <w:szCs w:val="24"/>
              </w:rPr>
            </w:r>
            <w:r w:rsidR="00D86A2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D24C2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D24C2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86A21">
              <w:rPr>
                <w:sz w:val="24"/>
                <w:szCs w:val="24"/>
              </w:rPr>
            </w:r>
            <w:r w:rsidR="00D86A2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D24C2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43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4AE3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D24C2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86A21">
              <w:rPr>
                <w:sz w:val="24"/>
                <w:szCs w:val="24"/>
              </w:rPr>
            </w:r>
            <w:r w:rsidR="00D86A2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D24C2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178</w:t>
            </w: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D24C2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86A21">
              <w:rPr>
                <w:sz w:val="24"/>
                <w:szCs w:val="24"/>
              </w:rPr>
            </w:r>
            <w:r w:rsidR="00D86A2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D24C2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192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D24C2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86A21">
              <w:rPr>
                <w:sz w:val="24"/>
                <w:szCs w:val="24"/>
              </w:rPr>
            </w:r>
            <w:r w:rsidR="00D86A2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D24C2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282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D24C2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86A21">
              <w:rPr>
                <w:sz w:val="24"/>
                <w:szCs w:val="24"/>
              </w:rPr>
            </w:r>
            <w:r w:rsidR="00D86A2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D24C2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293 (and additional file)</w:t>
            </w: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D24C2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86A21">
              <w:rPr>
                <w:sz w:val="24"/>
                <w:szCs w:val="24"/>
              </w:rPr>
            </w:r>
            <w:r w:rsidR="00D86A2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44D5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306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D24C2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86A21">
              <w:rPr>
                <w:sz w:val="24"/>
                <w:szCs w:val="24"/>
              </w:rPr>
            </w:r>
            <w:r w:rsidR="00D86A2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44D5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308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D24C2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86A21">
              <w:rPr>
                <w:sz w:val="24"/>
                <w:szCs w:val="24"/>
              </w:rPr>
            </w:r>
            <w:r w:rsidR="00D86A2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44D5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306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D24C2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86A21">
              <w:rPr>
                <w:sz w:val="24"/>
                <w:szCs w:val="24"/>
              </w:rPr>
            </w:r>
            <w:r w:rsidR="00D86A2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D24C2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321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44D5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86A21">
              <w:rPr>
                <w:sz w:val="24"/>
                <w:szCs w:val="24"/>
              </w:rPr>
            </w:r>
            <w:r w:rsidR="00D86A2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44D5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321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44D5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86A21">
              <w:rPr>
                <w:sz w:val="24"/>
                <w:szCs w:val="24"/>
              </w:rPr>
            </w:r>
            <w:r w:rsidR="00D86A2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44D5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338</w:t>
            </w: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44D5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86A21">
              <w:rPr>
                <w:sz w:val="24"/>
                <w:szCs w:val="24"/>
              </w:rPr>
            </w:r>
            <w:r w:rsidR="00D86A2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44D5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368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44D5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86A21">
              <w:rPr>
                <w:sz w:val="24"/>
                <w:szCs w:val="24"/>
              </w:rPr>
            </w:r>
            <w:r w:rsidR="00D86A2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44D5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371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44D5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86A21">
              <w:rPr>
                <w:sz w:val="24"/>
                <w:szCs w:val="24"/>
              </w:rPr>
            </w:r>
            <w:r w:rsidR="00D86A2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44D5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393/399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44D5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86A21">
              <w:rPr>
                <w:sz w:val="24"/>
                <w:szCs w:val="24"/>
              </w:rPr>
            </w:r>
            <w:r w:rsidR="00D86A2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44D5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380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Meta-bias(es)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meta-bias(es) (e.g., publication bias across studies, selective 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44D5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86A21">
              <w:rPr>
                <w:sz w:val="24"/>
                <w:szCs w:val="24"/>
              </w:rPr>
            </w:r>
            <w:r w:rsidR="00D86A2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44D5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337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86A21">
              <w:rPr>
                <w:sz w:val="24"/>
                <w:szCs w:val="24"/>
              </w:rPr>
            </w:r>
            <w:r w:rsidR="00D86A2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44D5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</w:tbl>
    <w:p w:rsidR="00FD6E06" w:rsidRDefault="00FD6E06">
      <w:bookmarkStart w:id="1" w:name="_GoBack"/>
      <w:bookmarkEnd w:id="1"/>
    </w:p>
    <w:sectPr w:rsidR="00FD6E06" w:rsidSect="00FD6E06">
      <w:headerReference w:type="default" r:id="rId7"/>
      <w:foot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86A21" w:rsidRDefault="00D86A21" w:rsidP="00FD6E06">
      <w:pPr>
        <w:spacing w:after="0" w:line="240" w:lineRule="auto"/>
      </w:pPr>
      <w:r>
        <w:separator/>
      </w:r>
    </w:p>
  </w:endnote>
  <w:endnote w:type="continuationSeparator" w:id="0">
    <w:p w:rsidR="00D86A21" w:rsidRDefault="00D86A21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D6E06" w:rsidRDefault="00F901FE" w:rsidP="00F901FE">
    <w:pPr>
      <w:pStyle w:val="Footer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  <w:r>
      <w:rPr>
        <w:noProof/>
        <w:lang w:val="en-AU" w:eastAsia="en-AU"/>
      </w:rPr>
      <w:drawing>
        <wp:inline distT="0" distB="0" distL="0" distR="0" wp14:anchorId="4D00A5C3" wp14:editId="2CE404BB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86A21" w:rsidRDefault="00D86A21" w:rsidP="00FD6E06">
      <w:pPr>
        <w:spacing w:after="0" w:line="240" w:lineRule="auto"/>
      </w:pPr>
      <w:r>
        <w:separator/>
      </w:r>
    </w:p>
  </w:footnote>
  <w:footnote w:type="continuationSeparator" w:id="0">
    <w:p w:rsidR="00D86A21" w:rsidRDefault="00D86A21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:rsidR="00A0782F" w:rsidRDefault="00A0782F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644D55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A0782F" w:rsidRDefault="00A0782F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6E06"/>
    <w:rsid w:val="001E4CA1"/>
    <w:rsid w:val="002253F7"/>
    <w:rsid w:val="00474025"/>
    <w:rsid w:val="00644D55"/>
    <w:rsid w:val="00664936"/>
    <w:rsid w:val="0068643A"/>
    <w:rsid w:val="00750A0E"/>
    <w:rsid w:val="007924AC"/>
    <w:rsid w:val="009B20D2"/>
    <w:rsid w:val="00A0782F"/>
    <w:rsid w:val="00B567D4"/>
    <w:rsid w:val="00BB4AE3"/>
    <w:rsid w:val="00CA6DD4"/>
    <w:rsid w:val="00D24C25"/>
    <w:rsid w:val="00D464FA"/>
    <w:rsid w:val="00D86A21"/>
    <w:rsid w:val="00EE17D5"/>
    <w:rsid w:val="00F901FE"/>
    <w:rsid w:val="00FD6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C5AE98BF-65A2-44BE-9714-9129A76BC1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FD6E06"/>
    <w:rPr>
      <w:b/>
      <w:bCs/>
    </w:rPr>
  </w:style>
  <w:style w:type="character" w:styleId="Emphasis">
    <w:name w:val="Emphasis"/>
    <w:basedOn w:val="DefaultParagraphFont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Header">
    <w:name w:val="header"/>
    <w:basedOn w:val="Normal"/>
    <w:link w:val="Head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6E06"/>
  </w:style>
  <w:style w:type="paragraph" w:styleId="Footer">
    <w:name w:val="footer"/>
    <w:basedOn w:val="Normal"/>
    <w:link w:val="Foot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6E06"/>
  </w:style>
  <w:style w:type="character" w:customStyle="1" w:styleId="Heading1Char">
    <w:name w:val="Heading 1 Char"/>
    <w:basedOn w:val="DefaultParagraphFont"/>
    <w:link w:val="Heading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DefaultParagraphFont"/>
    <w:rsid w:val="00FD6E06"/>
  </w:style>
  <w:style w:type="character" w:customStyle="1" w:styleId="articlecitationvolume">
    <w:name w:val="articlecitation_volume"/>
    <w:basedOn w:val="DefaultParagraphFont"/>
    <w:rsid w:val="00FD6E06"/>
  </w:style>
  <w:style w:type="paragraph" w:styleId="BalloonText">
    <w:name w:val="Balloon Text"/>
    <w:basedOn w:val="Normal"/>
    <w:link w:val="BalloonTextChar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864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838</Words>
  <Characters>4783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Springer-SBM</Company>
  <LinksUpToDate>false</LinksUpToDate>
  <CharactersWithSpaces>5610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Flemyng, Ella, BioMed Central Ltd.</dc:creator>
  <cp:lastModifiedBy>Edward Riley-Gibson</cp:lastModifiedBy>
  <cp:revision>2</cp:revision>
  <dcterms:created xsi:type="dcterms:W3CDTF">2022-12-01T09:53:00Z</dcterms:created>
  <dcterms:modified xsi:type="dcterms:W3CDTF">2022-12-01T09:53:00Z</dcterms:modified>
</cp:coreProperties>
</file>