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11C9D" w14:textId="77777777" w:rsidR="0099080D" w:rsidRDefault="0099080D" w:rsidP="0099080D">
      <w:pPr>
        <w:spacing w:line="480" w:lineRule="auto"/>
      </w:pPr>
    </w:p>
    <w:p w14:paraId="7EA39094" w14:textId="77777777" w:rsidR="0099080D" w:rsidRDefault="0099080D" w:rsidP="0099080D">
      <w:pPr>
        <w:spacing w:line="480" w:lineRule="auto"/>
      </w:pPr>
      <w:r>
        <w:t>Table 1. Strong/weak transformative potential of conservation actions in dark/light tone. Sustainability leverage points by Meadows (1999) and system characteristics by Abson (2017).</w:t>
      </w:r>
    </w:p>
    <w:tbl>
      <w:tblPr>
        <w:tblW w:w="13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"/>
        <w:gridCol w:w="524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47"/>
        <w:gridCol w:w="637"/>
        <w:gridCol w:w="701"/>
      </w:tblGrid>
      <w:tr w:rsidR="0099080D" w14:paraId="6D8EECED" w14:textId="77777777" w:rsidTr="009F547D">
        <w:tc>
          <w:tcPr>
            <w:tcW w:w="276" w:type="dxa"/>
          </w:tcPr>
          <w:p w14:paraId="63EE88A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50FD0260" w14:textId="77777777" w:rsidR="0099080D" w:rsidRPr="00B0449E" w:rsidRDefault="0099080D" w:rsidP="009F547D">
            <w:pPr>
              <w:spacing w:line="480" w:lineRule="auto"/>
              <w:rPr>
                <w:caps/>
              </w:rPr>
            </w:pPr>
            <w:r w:rsidRPr="00B0449E">
              <w:rPr>
                <w:caps/>
              </w:rPr>
              <w:t>System characteristics</w:t>
            </w:r>
          </w:p>
        </w:tc>
        <w:tc>
          <w:tcPr>
            <w:tcW w:w="2126" w:type="dxa"/>
            <w:gridSpan w:val="3"/>
          </w:tcPr>
          <w:p w14:paraId="1550EDF3" w14:textId="77777777" w:rsidR="0099080D" w:rsidRDefault="0099080D" w:rsidP="009F547D">
            <w:pPr>
              <w:spacing w:line="480" w:lineRule="auto"/>
            </w:pPr>
            <w:r>
              <w:t>PARAMETERS</w:t>
            </w:r>
          </w:p>
        </w:tc>
        <w:tc>
          <w:tcPr>
            <w:tcW w:w="2126" w:type="dxa"/>
            <w:gridSpan w:val="3"/>
          </w:tcPr>
          <w:p w14:paraId="5CC54B48" w14:textId="77777777" w:rsidR="0099080D" w:rsidRDefault="0099080D" w:rsidP="009F547D">
            <w:pPr>
              <w:spacing w:line="480" w:lineRule="auto"/>
            </w:pPr>
            <w:r>
              <w:t>FEEDBACKS</w:t>
            </w:r>
          </w:p>
        </w:tc>
        <w:tc>
          <w:tcPr>
            <w:tcW w:w="2126" w:type="dxa"/>
            <w:gridSpan w:val="3"/>
          </w:tcPr>
          <w:p w14:paraId="17E5F85A" w14:textId="77777777" w:rsidR="0099080D" w:rsidRDefault="0099080D" w:rsidP="009F547D">
            <w:pPr>
              <w:spacing w:line="480" w:lineRule="auto"/>
            </w:pPr>
            <w:r>
              <w:t>DESIGN</w:t>
            </w:r>
          </w:p>
        </w:tc>
        <w:tc>
          <w:tcPr>
            <w:tcW w:w="1985" w:type="dxa"/>
            <w:gridSpan w:val="3"/>
          </w:tcPr>
          <w:p w14:paraId="6C755D73" w14:textId="77777777" w:rsidR="0099080D" w:rsidRDefault="0099080D" w:rsidP="009F547D">
            <w:pPr>
              <w:spacing w:line="480" w:lineRule="auto"/>
            </w:pPr>
            <w:r>
              <w:t>INTENT</w:t>
            </w:r>
          </w:p>
        </w:tc>
      </w:tr>
      <w:tr w:rsidR="0099080D" w14:paraId="2EABCE59" w14:textId="77777777" w:rsidTr="009F547D">
        <w:tc>
          <w:tcPr>
            <w:tcW w:w="276" w:type="dxa"/>
          </w:tcPr>
          <w:p w14:paraId="1F242C8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49CCBDDC" w14:textId="77777777" w:rsidR="0099080D" w:rsidRPr="00B0449E" w:rsidRDefault="0099080D" w:rsidP="009F547D">
            <w:pPr>
              <w:spacing w:line="480" w:lineRule="auto"/>
              <w:rPr>
                <w:caps/>
              </w:rPr>
            </w:pPr>
            <w:r w:rsidRPr="00B0449E">
              <w:rPr>
                <w:caps/>
              </w:rPr>
              <w:t>Leverage points</w:t>
            </w:r>
          </w:p>
        </w:tc>
        <w:tc>
          <w:tcPr>
            <w:tcW w:w="708" w:type="dxa"/>
          </w:tcPr>
          <w:p w14:paraId="4E9C8F11" w14:textId="77777777" w:rsidR="0099080D" w:rsidRDefault="0099080D" w:rsidP="009F547D">
            <w:pPr>
              <w:spacing w:line="480" w:lineRule="auto"/>
            </w:pPr>
            <w:r>
              <w:t>LP12</w:t>
            </w:r>
          </w:p>
        </w:tc>
        <w:tc>
          <w:tcPr>
            <w:tcW w:w="709" w:type="dxa"/>
          </w:tcPr>
          <w:p w14:paraId="67295976" w14:textId="77777777" w:rsidR="0099080D" w:rsidRDefault="0099080D" w:rsidP="009F547D">
            <w:pPr>
              <w:spacing w:line="480" w:lineRule="auto"/>
            </w:pPr>
            <w:r>
              <w:t>LP11</w:t>
            </w:r>
          </w:p>
        </w:tc>
        <w:tc>
          <w:tcPr>
            <w:tcW w:w="709" w:type="dxa"/>
          </w:tcPr>
          <w:p w14:paraId="3859FF5A" w14:textId="77777777" w:rsidR="0099080D" w:rsidRDefault="0099080D" w:rsidP="009F547D">
            <w:pPr>
              <w:spacing w:line="480" w:lineRule="auto"/>
            </w:pPr>
            <w:r>
              <w:t>LP10</w:t>
            </w:r>
          </w:p>
        </w:tc>
        <w:tc>
          <w:tcPr>
            <w:tcW w:w="709" w:type="dxa"/>
          </w:tcPr>
          <w:p w14:paraId="6FA5E05B" w14:textId="77777777" w:rsidR="0099080D" w:rsidRDefault="0099080D" w:rsidP="009F547D">
            <w:pPr>
              <w:spacing w:line="480" w:lineRule="auto"/>
            </w:pPr>
            <w:r>
              <w:t>LP9</w:t>
            </w:r>
          </w:p>
        </w:tc>
        <w:tc>
          <w:tcPr>
            <w:tcW w:w="708" w:type="dxa"/>
          </w:tcPr>
          <w:p w14:paraId="499CF9E5" w14:textId="77777777" w:rsidR="0099080D" w:rsidRDefault="0099080D" w:rsidP="009F547D">
            <w:pPr>
              <w:spacing w:line="480" w:lineRule="auto"/>
            </w:pPr>
            <w:r>
              <w:t>LP8</w:t>
            </w:r>
          </w:p>
        </w:tc>
        <w:tc>
          <w:tcPr>
            <w:tcW w:w="709" w:type="dxa"/>
          </w:tcPr>
          <w:p w14:paraId="262BA354" w14:textId="77777777" w:rsidR="0099080D" w:rsidRDefault="0099080D" w:rsidP="009F547D">
            <w:pPr>
              <w:spacing w:line="480" w:lineRule="auto"/>
            </w:pPr>
            <w:r>
              <w:t>LP7</w:t>
            </w:r>
          </w:p>
        </w:tc>
        <w:tc>
          <w:tcPr>
            <w:tcW w:w="709" w:type="dxa"/>
          </w:tcPr>
          <w:p w14:paraId="73259EE3" w14:textId="77777777" w:rsidR="0099080D" w:rsidRDefault="0099080D" w:rsidP="009F547D">
            <w:pPr>
              <w:spacing w:line="480" w:lineRule="auto"/>
            </w:pPr>
            <w:r>
              <w:t>LP6</w:t>
            </w:r>
          </w:p>
        </w:tc>
        <w:tc>
          <w:tcPr>
            <w:tcW w:w="709" w:type="dxa"/>
          </w:tcPr>
          <w:p w14:paraId="054D4E59" w14:textId="77777777" w:rsidR="0099080D" w:rsidRDefault="0099080D" w:rsidP="009F547D">
            <w:pPr>
              <w:spacing w:line="480" w:lineRule="auto"/>
            </w:pPr>
            <w:r>
              <w:t>LP5</w:t>
            </w:r>
          </w:p>
        </w:tc>
        <w:tc>
          <w:tcPr>
            <w:tcW w:w="708" w:type="dxa"/>
          </w:tcPr>
          <w:p w14:paraId="01C364C2" w14:textId="77777777" w:rsidR="0099080D" w:rsidRDefault="0099080D" w:rsidP="009F547D">
            <w:pPr>
              <w:spacing w:line="480" w:lineRule="auto"/>
            </w:pPr>
            <w:r>
              <w:t>LP4</w:t>
            </w:r>
          </w:p>
        </w:tc>
        <w:tc>
          <w:tcPr>
            <w:tcW w:w="647" w:type="dxa"/>
          </w:tcPr>
          <w:p w14:paraId="3FFD1156" w14:textId="77777777" w:rsidR="0099080D" w:rsidRDefault="0099080D" w:rsidP="009F547D">
            <w:pPr>
              <w:spacing w:line="480" w:lineRule="auto"/>
            </w:pPr>
            <w:r>
              <w:t>LP3</w:t>
            </w:r>
          </w:p>
        </w:tc>
        <w:tc>
          <w:tcPr>
            <w:tcW w:w="637" w:type="dxa"/>
          </w:tcPr>
          <w:p w14:paraId="6A8EE62F" w14:textId="77777777" w:rsidR="0099080D" w:rsidRDefault="0099080D" w:rsidP="009F547D">
            <w:pPr>
              <w:spacing w:line="480" w:lineRule="auto"/>
            </w:pPr>
            <w:r>
              <w:t>LP2</w:t>
            </w:r>
          </w:p>
        </w:tc>
        <w:tc>
          <w:tcPr>
            <w:tcW w:w="701" w:type="dxa"/>
          </w:tcPr>
          <w:p w14:paraId="07219708" w14:textId="77777777" w:rsidR="0099080D" w:rsidRDefault="0099080D" w:rsidP="009F547D">
            <w:pPr>
              <w:spacing w:line="480" w:lineRule="auto"/>
            </w:pPr>
            <w:r>
              <w:t>LP1</w:t>
            </w:r>
          </w:p>
        </w:tc>
      </w:tr>
      <w:tr w:rsidR="0099080D" w14:paraId="00284BE8" w14:textId="77777777" w:rsidTr="009F547D">
        <w:tc>
          <w:tcPr>
            <w:tcW w:w="13887" w:type="dxa"/>
            <w:gridSpan w:val="14"/>
          </w:tcPr>
          <w:p w14:paraId="1017E7E7" w14:textId="77777777" w:rsidR="0099080D" w:rsidRDefault="0099080D" w:rsidP="009F547D">
            <w:pPr>
              <w:spacing w:line="480" w:lineRule="auto"/>
            </w:pPr>
            <w:r>
              <w:t>A. TARGET RESTORATION / STRESS REDUCTION ACTIONS</w:t>
            </w:r>
          </w:p>
        </w:tc>
      </w:tr>
      <w:tr w:rsidR="0099080D" w14:paraId="5D4D288B" w14:textId="77777777" w:rsidTr="009F547D">
        <w:tc>
          <w:tcPr>
            <w:tcW w:w="13887" w:type="dxa"/>
            <w:gridSpan w:val="14"/>
          </w:tcPr>
          <w:p w14:paraId="24F4C598" w14:textId="77777777" w:rsidR="0099080D" w:rsidRDefault="0099080D" w:rsidP="009F547D">
            <w:pPr>
              <w:spacing w:line="480" w:lineRule="auto"/>
            </w:pPr>
            <w:r>
              <w:t>1. Land / Water Management</w:t>
            </w:r>
          </w:p>
        </w:tc>
      </w:tr>
      <w:tr w:rsidR="0099080D" w14:paraId="23650A08" w14:textId="77777777" w:rsidTr="009F547D">
        <w:tc>
          <w:tcPr>
            <w:tcW w:w="276" w:type="dxa"/>
          </w:tcPr>
          <w:p w14:paraId="741939E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06D04CB6" w14:textId="77777777" w:rsidR="0099080D" w:rsidRDefault="0099080D" w:rsidP="009F547D">
            <w:pPr>
              <w:spacing w:line="480" w:lineRule="auto"/>
            </w:pPr>
            <w:r>
              <w:t>1.1 Site/Area stewardship</w:t>
            </w:r>
          </w:p>
        </w:tc>
        <w:tc>
          <w:tcPr>
            <w:tcW w:w="708" w:type="dxa"/>
            <w:shd w:val="clear" w:color="auto" w:fill="666666"/>
          </w:tcPr>
          <w:p w14:paraId="001B8F4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C5544C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E3B7A6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AD3A4E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46AD3F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152899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6753E0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ADA244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7DADBFE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0DA80F8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0367BB2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3D849C18" w14:textId="77777777" w:rsidR="0099080D" w:rsidRDefault="0099080D" w:rsidP="009F547D">
            <w:pPr>
              <w:spacing w:line="480" w:lineRule="auto"/>
            </w:pPr>
          </w:p>
        </w:tc>
      </w:tr>
      <w:tr w:rsidR="0099080D" w14:paraId="06CD7AE2" w14:textId="77777777" w:rsidTr="009F547D">
        <w:tc>
          <w:tcPr>
            <w:tcW w:w="276" w:type="dxa"/>
          </w:tcPr>
          <w:p w14:paraId="763E890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581CC81C" w14:textId="77777777" w:rsidR="0099080D" w:rsidRDefault="0099080D" w:rsidP="009F547D">
            <w:pPr>
              <w:spacing w:line="480" w:lineRule="auto"/>
            </w:pPr>
            <w:r>
              <w:t>1.2 Ecosystem &amp; Natural Process (Re)Creation</w:t>
            </w:r>
          </w:p>
        </w:tc>
        <w:tc>
          <w:tcPr>
            <w:tcW w:w="708" w:type="dxa"/>
            <w:shd w:val="clear" w:color="auto" w:fill="666666"/>
          </w:tcPr>
          <w:p w14:paraId="6335B4E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1E6A273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696F10E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64E8DA1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666666"/>
          </w:tcPr>
          <w:p w14:paraId="5403929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81AF2A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CDC0E6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120F9B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391947E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19E797D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64B9252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2DD2B098" w14:textId="77777777" w:rsidR="0099080D" w:rsidRDefault="0099080D" w:rsidP="009F547D">
            <w:pPr>
              <w:spacing w:line="480" w:lineRule="auto"/>
            </w:pPr>
          </w:p>
        </w:tc>
      </w:tr>
      <w:tr w:rsidR="0099080D" w14:paraId="7E095417" w14:textId="77777777" w:rsidTr="009F547D">
        <w:tc>
          <w:tcPr>
            <w:tcW w:w="5524" w:type="dxa"/>
            <w:gridSpan w:val="2"/>
          </w:tcPr>
          <w:p w14:paraId="13EFE468" w14:textId="77777777" w:rsidR="0099080D" w:rsidRDefault="0099080D" w:rsidP="009F547D">
            <w:pPr>
              <w:spacing w:line="480" w:lineRule="auto"/>
            </w:pPr>
            <w:r>
              <w:t>2. Species Management</w:t>
            </w:r>
          </w:p>
        </w:tc>
        <w:tc>
          <w:tcPr>
            <w:tcW w:w="708" w:type="dxa"/>
          </w:tcPr>
          <w:p w14:paraId="751A150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4A50CE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AEBBFB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126E79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5C8F34F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CF0C36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B84F2B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65FA45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4E30FD0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48685BA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6690C22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5A760E24" w14:textId="77777777" w:rsidR="0099080D" w:rsidRDefault="0099080D" w:rsidP="009F547D">
            <w:pPr>
              <w:spacing w:line="480" w:lineRule="auto"/>
            </w:pPr>
          </w:p>
        </w:tc>
      </w:tr>
      <w:tr w:rsidR="0099080D" w14:paraId="635757EC" w14:textId="77777777" w:rsidTr="009F547D">
        <w:trPr>
          <w:trHeight w:val="283"/>
        </w:trPr>
        <w:tc>
          <w:tcPr>
            <w:tcW w:w="276" w:type="dxa"/>
          </w:tcPr>
          <w:p w14:paraId="46EBEE7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64282BA9" w14:textId="77777777" w:rsidR="0099080D" w:rsidRDefault="0099080D" w:rsidP="009F547D">
            <w:pPr>
              <w:spacing w:line="480" w:lineRule="auto"/>
            </w:pPr>
            <w:r>
              <w:t>2.1 Species Stewardship</w:t>
            </w:r>
          </w:p>
        </w:tc>
        <w:tc>
          <w:tcPr>
            <w:tcW w:w="708" w:type="dxa"/>
            <w:shd w:val="clear" w:color="auto" w:fill="B7B7B7"/>
          </w:tcPr>
          <w:p w14:paraId="741FE9D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75A586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FFD96D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E91B8B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2768E85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EA5A4C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3B00E7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42885F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21A7085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1FF7449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6C0E8ED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058BE831" w14:textId="77777777" w:rsidR="0099080D" w:rsidRDefault="0099080D" w:rsidP="009F547D">
            <w:pPr>
              <w:spacing w:line="480" w:lineRule="auto"/>
            </w:pPr>
          </w:p>
        </w:tc>
      </w:tr>
      <w:tr w:rsidR="0099080D" w14:paraId="661E639D" w14:textId="77777777" w:rsidTr="009F547D">
        <w:tc>
          <w:tcPr>
            <w:tcW w:w="276" w:type="dxa"/>
          </w:tcPr>
          <w:p w14:paraId="28D4D47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07E6FFD8" w14:textId="77777777" w:rsidR="0099080D" w:rsidRDefault="0099080D" w:rsidP="009F547D">
            <w:pPr>
              <w:spacing w:line="480" w:lineRule="auto"/>
            </w:pPr>
            <w:r>
              <w:t>2.2 Species Re-Introduction &amp; Translocation</w:t>
            </w:r>
          </w:p>
        </w:tc>
        <w:tc>
          <w:tcPr>
            <w:tcW w:w="708" w:type="dxa"/>
            <w:shd w:val="clear" w:color="auto" w:fill="B7B7B7"/>
          </w:tcPr>
          <w:p w14:paraId="43F1C08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C75058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06265F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9ED63C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2318CC7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968B3B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0C26B9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DA53A2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16B383B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7FCFDB4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641BA1D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131D4CF7" w14:textId="77777777" w:rsidR="0099080D" w:rsidRDefault="0099080D" w:rsidP="009F547D">
            <w:pPr>
              <w:spacing w:line="480" w:lineRule="auto"/>
            </w:pPr>
          </w:p>
        </w:tc>
      </w:tr>
      <w:tr w:rsidR="0099080D" w14:paraId="32DB13E6" w14:textId="77777777" w:rsidTr="009F547D">
        <w:tc>
          <w:tcPr>
            <w:tcW w:w="276" w:type="dxa"/>
          </w:tcPr>
          <w:p w14:paraId="36E06D9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5AD9988B" w14:textId="77777777" w:rsidR="0099080D" w:rsidRDefault="0099080D" w:rsidP="009F547D">
            <w:pPr>
              <w:spacing w:line="480" w:lineRule="auto"/>
            </w:pPr>
            <w:r>
              <w:t>2.3 Ex-Situ Conservation</w:t>
            </w:r>
          </w:p>
        </w:tc>
        <w:tc>
          <w:tcPr>
            <w:tcW w:w="708" w:type="dxa"/>
            <w:shd w:val="clear" w:color="auto" w:fill="B7B7B7"/>
          </w:tcPr>
          <w:p w14:paraId="68BDE00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748CDC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1F0B259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9AD9A4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40349E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D37667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16359A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B73DEF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073EA95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09F43A1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79654E0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3E6E91C5" w14:textId="77777777" w:rsidR="0099080D" w:rsidRDefault="0099080D" w:rsidP="009F547D">
            <w:pPr>
              <w:spacing w:line="480" w:lineRule="auto"/>
            </w:pPr>
          </w:p>
        </w:tc>
      </w:tr>
      <w:tr w:rsidR="0099080D" w14:paraId="59136F98" w14:textId="77777777" w:rsidTr="009F547D">
        <w:tc>
          <w:tcPr>
            <w:tcW w:w="13887" w:type="dxa"/>
            <w:gridSpan w:val="14"/>
          </w:tcPr>
          <w:p w14:paraId="19973686" w14:textId="77777777" w:rsidR="0099080D" w:rsidRDefault="0099080D" w:rsidP="009F547D">
            <w:pPr>
              <w:spacing w:line="480" w:lineRule="auto"/>
            </w:pPr>
            <w:r>
              <w:lastRenderedPageBreak/>
              <w:t>B. BEHAVORIAL CHANGE / THREAT REDUCTION ACTIONS</w:t>
            </w:r>
          </w:p>
        </w:tc>
      </w:tr>
      <w:tr w:rsidR="0099080D" w14:paraId="5EFB6881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59AD0DE8" w14:textId="77777777" w:rsidR="0099080D" w:rsidRDefault="0099080D" w:rsidP="009F547D">
            <w:pPr>
              <w:spacing w:line="480" w:lineRule="auto"/>
            </w:pPr>
            <w:r>
              <w:t>3. Awareness Raising</w:t>
            </w:r>
          </w:p>
        </w:tc>
      </w:tr>
      <w:tr w:rsidR="0099080D" w14:paraId="3DA68F51" w14:textId="77777777" w:rsidTr="009F547D">
        <w:tc>
          <w:tcPr>
            <w:tcW w:w="276" w:type="dxa"/>
          </w:tcPr>
          <w:p w14:paraId="6DE4F3E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036ECDDA" w14:textId="77777777" w:rsidR="0099080D" w:rsidRDefault="0099080D" w:rsidP="009F547D">
            <w:pPr>
              <w:spacing w:line="480" w:lineRule="auto"/>
            </w:pPr>
            <w:r>
              <w:t>3.1 Outreach &amp; Communications</w:t>
            </w:r>
          </w:p>
        </w:tc>
        <w:tc>
          <w:tcPr>
            <w:tcW w:w="708" w:type="dxa"/>
            <w:shd w:val="clear" w:color="auto" w:fill="B7B7B7"/>
          </w:tcPr>
          <w:p w14:paraId="4CDBD65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8B9F57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10B6CE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E5D2E5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47C6717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2FC466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4326916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9A3D82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5DA9416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  <w:shd w:val="clear" w:color="auto" w:fill="B7B7B7"/>
          </w:tcPr>
          <w:p w14:paraId="413F5E2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  <w:shd w:val="clear" w:color="auto" w:fill="B7B7B7"/>
          </w:tcPr>
          <w:p w14:paraId="370B74B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  <w:shd w:val="clear" w:color="auto" w:fill="B7B7B7"/>
          </w:tcPr>
          <w:p w14:paraId="4D89E1C1" w14:textId="77777777" w:rsidR="0099080D" w:rsidRDefault="0099080D" w:rsidP="009F547D">
            <w:pPr>
              <w:spacing w:line="480" w:lineRule="auto"/>
            </w:pPr>
          </w:p>
        </w:tc>
      </w:tr>
      <w:tr w:rsidR="0099080D" w14:paraId="0B740778" w14:textId="77777777" w:rsidTr="009F547D">
        <w:tc>
          <w:tcPr>
            <w:tcW w:w="276" w:type="dxa"/>
          </w:tcPr>
          <w:p w14:paraId="39D4E6F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37ADC26A" w14:textId="77777777" w:rsidR="0099080D" w:rsidRDefault="0099080D" w:rsidP="009F547D">
            <w:pPr>
              <w:spacing w:line="480" w:lineRule="auto"/>
            </w:pPr>
            <w:r>
              <w:t>3.2 Protests &amp; Civil Disobedience</w:t>
            </w:r>
          </w:p>
        </w:tc>
        <w:tc>
          <w:tcPr>
            <w:tcW w:w="708" w:type="dxa"/>
            <w:shd w:val="clear" w:color="auto" w:fill="B7B7B7"/>
          </w:tcPr>
          <w:p w14:paraId="20081BD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22033C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86F807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489FEBA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3A1F8B9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73B866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71A0407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BD5D24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44F188F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  <w:shd w:val="clear" w:color="auto" w:fill="B7B7B7"/>
          </w:tcPr>
          <w:p w14:paraId="011F95D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  <w:shd w:val="clear" w:color="auto" w:fill="B7B7B7"/>
          </w:tcPr>
          <w:p w14:paraId="33C512F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2A75FCE8" w14:textId="77777777" w:rsidR="0099080D" w:rsidRDefault="0099080D" w:rsidP="009F547D">
            <w:pPr>
              <w:spacing w:line="480" w:lineRule="auto"/>
            </w:pPr>
          </w:p>
        </w:tc>
      </w:tr>
      <w:tr w:rsidR="0099080D" w14:paraId="650D33C8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7D4F44BE" w14:textId="77777777" w:rsidR="0099080D" w:rsidRDefault="0099080D" w:rsidP="009F547D">
            <w:pPr>
              <w:spacing w:line="480" w:lineRule="auto"/>
            </w:pPr>
            <w:r>
              <w:t>4. Law Enforcement &amp; Prosecution</w:t>
            </w:r>
          </w:p>
        </w:tc>
      </w:tr>
      <w:tr w:rsidR="0099080D" w14:paraId="39726B8E" w14:textId="77777777" w:rsidTr="009F547D">
        <w:tc>
          <w:tcPr>
            <w:tcW w:w="276" w:type="dxa"/>
          </w:tcPr>
          <w:p w14:paraId="4688608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78EC62A6" w14:textId="77777777" w:rsidR="0099080D" w:rsidRDefault="0099080D" w:rsidP="009F547D">
            <w:pPr>
              <w:spacing w:line="480" w:lineRule="auto"/>
            </w:pPr>
            <w:r>
              <w:t>4.1 Detection &amp; Arrest</w:t>
            </w:r>
          </w:p>
        </w:tc>
        <w:tc>
          <w:tcPr>
            <w:tcW w:w="708" w:type="dxa"/>
            <w:shd w:val="clear" w:color="auto" w:fill="B7B7B7"/>
          </w:tcPr>
          <w:p w14:paraId="1F91765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A74A63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8196CF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FFFFFF"/>
          </w:tcPr>
          <w:p w14:paraId="62750EA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3FC0D45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3A00BF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DF7D93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854448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53D5E86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5042815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2268444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15109D62" w14:textId="77777777" w:rsidR="0099080D" w:rsidRDefault="0099080D" w:rsidP="009F547D">
            <w:pPr>
              <w:spacing w:line="480" w:lineRule="auto"/>
            </w:pPr>
          </w:p>
        </w:tc>
      </w:tr>
      <w:tr w:rsidR="0099080D" w14:paraId="0F2F5ED6" w14:textId="77777777" w:rsidTr="009F547D">
        <w:tc>
          <w:tcPr>
            <w:tcW w:w="276" w:type="dxa"/>
          </w:tcPr>
          <w:p w14:paraId="7594EDD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6D754757" w14:textId="77777777" w:rsidR="0099080D" w:rsidRDefault="0099080D" w:rsidP="009F547D">
            <w:pPr>
              <w:spacing w:line="480" w:lineRule="auto"/>
            </w:pPr>
            <w:r>
              <w:t>4.2 Criminal Prosecution &amp; Conviction</w:t>
            </w:r>
          </w:p>
        </w:tc>
        <w:tc>
          <w:tcPr>
            <w:tcW w:w="708" w:type="dxa"/>
            <w:shd w:val="clear" w:color="auto" w:fill="FFFFFF"/>
          </w:tcPr>
          <w:p w14:paraId="473EC6B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FFFFFF"/>
          </w:tcPr>
          <w:p w14:paraId="4E5A734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FFFFFF"/>
          </w:tcPr>
          <w:p w14:paraId="7F0492D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D819F6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20CD7B9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60B918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4DB701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168001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3DD8551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2F45FC9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2AF842D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1129E47E" w14:textId="77777777" w:rsidR="0099080D" w:rsidRDefault="0099080D" w:rsidP="009F547D">
            <w:pPr>
              <w:spacing w:line="480" w:lineRule="auto"/>
            </w:pPr>
          </w:p>
        </w:tc>
      </w:tr>
      <w:tr w:rsidR="0099080D" w14:paraId="235E6059" w14:textId="77777777" w:rsidTr="009F547D">
        <w:tc>
          <w:tcPr>
            <w:tcW w:w="276" w:type="dxa"/>
          </w:tcPr>
          <w:p w14:paraId="2755FFE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2946F153" w14:textId="77777777" w:rsidR="0099080D" w:rsidRDefault="0099080D" w:rsidP="009F547D">
            <w:pPr>
              <w:spacing w:line="480" w:lineRule="auto"/>
            </w:pPr>
            <w:r>
              <w:t>4.3 Non-Criminal Legal Action</w:t>
            </w:r>
          </w:p>
        </w:tc>
        <w:tc>
          <w:tcPr>
            <w:tcW w:w="708" w:type="dxa"/>
          </w:tcPr>
          <w:p w14:paraId="21A4BDA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80D0BA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785114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6F3FA0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58CBAB5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8792FC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C2AB2D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D1BE23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01C2E2A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2C7DE5C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74E3E2B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657DBA3B" w14:textId="77777777" w:rsidR="0099080D" w:rsidRDefault="0099080D" w:rsidP="009F547D">
            <w:pPr>
              <w:spacing w:line="480" w:lineRule="auto"/>
            </w:pPr>
          </w:p>
        </w:tc>
      </w:tr>
      <w:tr w:rsidR="0099080D" w14:paraId="64748A69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76A2F3EC" w14:textId="77777777" w:rsidR="0099080D" w:rsidRDefault="0099080D" w:rsidP="009F547D">
            <w:pPr>
              <w:spacing w:line="480" w:lineRule="auto"/>
            </w:pPr>
            <w:r>
              <w:t>5. Livelihood, Economic &amp; Moral Incentives</w:t>
            </w:r>
          </w:p>
        </w:tc>
      </w:tr>
      <w:tr w:rsidR="0099080D" w14:paraId="1C39DFDB" w14:textId="77777777" w:rsidTr="009F547D">
        <w:tc>
          <w:tcPr>
            <w:tcW w:w="276" w:type="dxa"/>
          </w:tcPr>
          <w:p w14:paraId="65EECAB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14E3AFE4" w14:textId="77777777" w:rsidR="0099080D" w:rsidRDefault="0099080D" w:rsidP="009F547D">
            <w:pPr>
              <w:spacing w:line="480" w:lineRule="auto"/>
            </w:pPr>
            <w:r>
              <w:t>5.1 Linked Enterprises &amp; Alternative Livelihoods</w:t>
            </w:r>
          </w:p>
        </w:tc>
        <w:tc>
          <w:tcPr>
            <w:tcW w:w="708" w:type="dxa"/>
            <w:shd w:val="clear" w:color="auto" w:fill="666666"/>
          </w:tcPr>
          <w:p w14:paraId="7DDF766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0CE063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7AD139D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tcBorders>
              <w:right w:val="single" w:sz="4" w:space="0" w:color="666666"/>
            </w:tcBorders>
          </w:tcPr>
          <w:p w14:paraId="47A46FA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666666"/>
          </w:tcPr>
          <w:p w14:paraId="0A5C45C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tcBorders>
              <w:left w:val="single" w:sz="4" w:space="0" w:color="666666"/>
            </w:tcBorders>
            <w:shd w:val="clear" w:color="auto" w:fill="B7B7B7"/>
          </w:tcPr>
          <w:p w14:paraId="10EE345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D5AE54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31A3E9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60E0EFD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305EE18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42FED5A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4556564F" w14:textId="77777777" w:rsidR="0099080D" w:rsidRDefault="0099080D" w:rsidP="009F547D">
            <w:pPr>
              <w:spacing w:line="480" w:lineRule="auto"/>
            </w:pPr>
          </w:p>
        </w:tc>
      </w:tr>
      <w:tr w:rsidR="0099080D" w14:paraId="056366B2" w14:textId="77777777" w:rsidTr="009F547D">
        <w:tc>
          <w:tcPr>
            <w:tcW w:w="276" w:type="dxa"/>
          </w:tcPr>
          <w:p w14:paraId="734D8F2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0179A6A9" w14:textId="77777777" w:rsidR="0099080D" w:rsidRDefault="0099080D" w:rsidP="009F547D">
            <w:pPr>
              <w:spacing w:line="480" w:lineRule="auto"/>
            </w:pPr>
            <w:r>
              <w:t>5.2 Better Products &amp; Management Practices</w:t>
            </w:r>
          </w:p>
        </w:tc>
        <w:tc>
          <w:tcPr>
            <w:tcW w:w="708" w:type="dxa"/>
            <w:shd w:val="clear" w:color="auto" w:fill="B7B7B7"/>
          </w:tcPr>
          <w:p w14:paraId="32FB4CA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DB78EE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5F25E7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E1FE1E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tcBorders>
              <w:top w:val="single" w:sz="4" w:space="0" w:color="666666"/>
            </w:tcBorders>
          </w:tcPr>
          <w:p w14:paraId="182A953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4AA41B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2A78C7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0C5085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51DE2AF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5323B84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1C612E2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57341DAD" w14:textId="77777777" w:rsidR="0099080D" w:rsidRDefault="0099080D" w:rsidP="009F547D">
            <w:pPr>
              <w:spacing w:line="480" w:lineRule="auto"/>
            </w:pPr>
          </w:p>
        </w:tc>
      </w:tr>
      <w:tr w:rsidR="0099080D" w14:paraId="190E0F73" w14:textId="77777777" w:rsidTr="009F547D">
        <w:tc>
          <w:tcPr>
            <w:tcW w:w="276" w:type="dxa"/>
          </w:tcPr>
          <w:p w14:paraId="51675CE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05640A80" w14:textId="77777777" w:rsidR="0099080D" w:rsidRDefault="0099080D" w:rsidP="009F547D">
            <w:pPr>
              <w:spacing w:line="480" w:lineRule="auto"/>
            </w:pPr>
            <w:r>
              <w:t>5.3 Market-Based Incentives</w:t>
            </w:r>
          </w:p>
        </w:tc>
        <w:tc>
          <w:tcPr>
            <w:tcW w:w="708" w:type="dxa"/>
            <w:shd w:val="clear" w:color="auto" w:fill="666666"/>
          </w:tcPr>
          <w:p w14:paraId="69F3784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C5A73A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7514373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3973FD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666666"/>
          </w:tcPr>
          <w:p w14:paraId="7C79663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853F60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812F3B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A1C86A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33667FF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7E483C0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34350C0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721B36B1" w14:textId="77777777" w:rsidR="0099080D" w:rsidRDefault="0099080D" w:rsidP="009F547D">
            <w:pPr>
              <w:spacing w:line="480" w:lineRule="auto"/>
            </w:pPr>
          </w:p>
        </w:tc>
      </w:tr>
      <w:tr w:rsidR="0099080D" w14:paraId="36F4A2BA" w14:textId="77777777" w:rsidTr="009F547D">
        <w:tc>
          <w:tcPr>
            <w:tcW w:w="276" w:type="dxa"/>
          </w:tcPr>
          <w:p w14:paraId="4B737F0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28DCF7A0" w14:textId="77777777" w:rsidR="0099080D" w:rsidRDefault="0099080D" w:rsidP="009F547D">
            <w:pPr>
              <w:spacing w:line="480" w:lineRule="auto"/>
            </w:pPr>
            <w:r>
              <w:t>5.4 Direct Economic Incentives</w:t>
            </w:r>
          </w:p>
        </w:tc>
        <w:tc>
          <w:tcPr>
            <w:tcW w:w="708" w:type="dxa"/>
            <w:shd w:val="clear" w:color="auto" w:fill="666666"/>
          </w:tcPr>
          <w:p w14:paraId="401484E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E3C3CB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17F2BA7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5E8035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40D48BC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503181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2C069D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AAA745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383E0FC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3FEF83B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629D793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4E413755" w14:textId="77777777" w:rsidR="0099080D" w:rsidRDefault="0099080D" w:rsidP="009F547D">
            <w:pPr>
              <w:spacing w:line="480" w:lineRule="auto"/>
            </w:pPr>
          </w:p>
        </w:tc>
      </w:tr>
      <w:tr w:rsidR="0099080D" w14:paraId="0D043746" w14:textId="77777777" w:rsidTr="009F547D">
        <w:tc>
          <w:tcPr>
            <w:tcW w:w="276" w:type="dxa"/>
          </w:tcPr>
          <w:p w14:paraId="6213942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2427B386" w14:textId="77777777" w:rsidR="0099080D" w:rsidRDefault="0099080D" w:rsidP="009F547D">
            <w:pPr>
              <w:spacing w:line="480" w:lineRule="auto"/>
            </w:pPr>
            <w:r>
              <w:t>5.5 Non-Monetary Values</w:t>
            </w:r>
          </w:p>
        </w:tc>
        <w:tc>
          <w:tcPr>
            <w:tcW w:w="708" w:type="dxa"/>
            <w:shd w:val="clear" w:color="auto" w:fill="B7B7B7"/>
          </w:tcPr>
          <w:p w14:paraId="221EF23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183F46A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4E87501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819264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FFFFFF"/>
          </w:tcPr>
          <w:p w14:paraId="37DE3F0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4256D4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ADD0B7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D0CA3B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48F0E5F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  <w:shd w:val="clear" w:color="auto" w:fill="666666"/>
          </w:tcPr>
          <w:p w14:paraId="5CB309B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  <w:shd w:val="clear" w:color="auto" w:fill="666666"/>
          </w:tcPr>
          <w:p w14:paraId="5B87F11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0939E49E" w14:textId="77777777" w:rsidR="0099080D" w:rsidRDefault="0099080D" w:rsidP="009F547D">
            <w:pPr>
              <w:spacing w:line="480" w:lineRule="auto"/>
            </w:pPr>
          </w:p>
        </w:tc>
      </w:tr>
      <w:tr w:rsidR="0099080D" w14:paraId="4518AD40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75C942E8" w14:textId="77777777" w:rsidR="0099080D" w:rsidRDefault="0099080D" w:rsidP="009F547D">
            <w:pPr>
              <w:spacing w:line="480" w:lineRule="auto"/>
            </w:pPr>
            <w:r>
              <w:t>C. ENABLING CONDITION ACTIONS</w:t>
            </w:r>
          </w:p>
        </w:tc>
      </w:tr>
      <w:tr w:rsidR="0099080D" w14:paraId="52276540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5EBB4A89" w14:textId="77777777" w:rsidR="0099080D" w:rsidRDefault="0099080D" w:rsidP="009F547D">
            <w:pPr>
              <w:spacing w:line="480" w:lineRule="auto"/>
            </w:pPr>
            <w:r>
              <w:t>6. Conservation Designation &amp; Planning</w:t>
            </w:r>
          </w:p>
        </w:tc>
      </w:tr>
      <w:tr w:rsidR="0099080D" w14:paraId="06A25BE1" w14:textId="77777777" w:rsidTr="009F547D">
        <w:tc>
          <w:tcPr>
            <w:tcW w:w="276" w:type="dxa"/>
          </w:tcPr>
          <w:p w14:paraId="4C642F4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3A768744" w14:textId="77777777" w:rsidR="0099080D" w:rsidRDefault="0099080D" w:rsidP="009F547D">
            <w:pPr>
              <w:spacing w:line="480" w:lineRule="auto"/>
            </w:pPr>
            <w:r>
              <w:t>6.1 Protected Area Designation &amp;/or Acquisition</w:t>
            </w:r>
          </w:p>
        </w:tc>
        <w:tc>
          <w:tcPr>
            <w:tcW w:w="708" w:type="dxa"/>
            <w:shd w:val="clear" w:color="auto" w:fill="666666"/>
          </w:tcPr>
          <w:p w14:paraId="703018B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003001B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4CBF756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80867D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2584361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C1ADBE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D74045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6D65C8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58A7D33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395E1B8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6A53C9C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2B701A01" w14:textId="77777777" w:rsidR="0099080D" w:rsidRDefault="0099080D" w:rsidP="009F547D">
            <w:pPr>
              <w:spacing w:line="480" w:lineRule="auto"/>
            </w:pPr>
          </w:p>
        </w:tc>
      </w:tr>
      <w:tr w:rsidR="0099080D" w14:paraId="6BEF9E26" w14:textId="77777777" w:rsidTr="009F547D">
        <w:tc>
          <w:tcPr>
            <w:tcW w:w="276" w:type="dxa"/>
          </w:tcPr>
          <w:p w14:paraId="1DAB6D1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54855849" w14:textId="77777777" w:rsidR="0099080D" w:rsidRDefault="0099080D" w:rsidP="009F547D">
            <w:pPr>
              <w:spacing w:line="480" w:lineRule="auto"/>
            </w:pPr>
            <w:r>
              <w:t>6.2 Easements &amp; Resource Rights</w:t>
            </w:r>
          </w:p>
        </w:tc>
        <w:tc>
          <w:tcPr>
            <w:tcW w:w="708" w:type="dxa"/>
            <w:shd w:val="clear" w:color="auto" w:fill="B7B7B7"/>
          </w:tcPr>
          <w:p w14:paraId="1A98BA3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02BC33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9EBFD0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4D56C14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14424C9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4E80F76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49EF26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0C5E25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288C85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3479CBC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3F8B70E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63771F10" w14:textId="77777777" w:rsidR="0099080D" w:rsidRDefault="0099080D" w:rsidP="009F547D">
            <w:pPr>
              <w:spacing w:line="480" w:lineRule="auto"/>
            </w:pPr>
          </w:p>
        </w:tc>
      </w:tr>
      <w:tr w:rsidR="0099080D" w14:paraId="1AFCB370" w14:textId="77777777" w:rsidTr="009F547D">
        <w:tc>
          <w:tcPr>
            <w:tcW w:w="276" w:type="dxa"/>
          </w:tcPr>
          <w:p w14:paraId="629302E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3CE23AF2" w14:textId="77777777" w:rsidR="0099080D" w:rsidRDefault="0099080D" w:rsidP="009F547D">
            <w:pPr>
              <w:spacing w:line="480" w:lineRule="auto"/>
            </w:pPr>
            <w:proofErr w:type="gramStart"/>
            <w:r>
              <w:t>6.3  Land</w:t>
            </w:r>
            <w:proofErr w:type="gramEnd"/>
            <w:r>
              <w:t>/Water Use Zoning &amp; Designation</w:t>
            </w:r>
          </w:p>
        </w:tc>
        <w:tc>
          <w:tcPr>
            <w:tcW w:w="708" w:type="dxa"/>
            <w:shd w:val="clear" w:color="auto" w:fill="B7B7B7"/>
          </w:tcPr>
          <w:p w14:paraId="4DFC1B2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5BAA545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072C87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E81CA9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144697C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33A076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43B179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3A05E58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0F438A2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2D176AF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766F17B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1EED91BD" w14:textId="77777777" w:rsidR="0099080D" w:rsidRDefault="0099080D" w:rsidP="009F547D">
            <w:pPr>
              <w:spacing w:line="480" w:lineRule="auto"/>
            </w:pPr>
          </w:p>
        </w:tc>
      </w:tr>
      <w:tr w:rsidR="0099080D" w14:paraId="2E300EEF" w14:textId="77777777" w:rsidTr="009F547D">
        <w:tc>
          <w:tcPr>
            <w:tcW w:w="276" w:type="dxa"/>
          </w:tcPr>
          <w:p w14:paraId="6B7C96D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25B4B1EB" w14:textId="77777777" w:rsidR="0099080D" w:rsidRDefault="0099080D" w:rsidP="009F547D">
            <w:pPr>
              <w:spacing w:line="480" w:lineRule="auto"/>
            </w:pPr>
            <w:r>
              <w:t>6.4 Conservation Planning</w:t>
            </w:r>
          </w:p>
        </w:tc>
        <w:tc>
          <w:tcPr>
            <w:tcW w:w="708" w:type="dxa"/>
          </w:tcPr>
          <w:p w14:paraId="201A542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D1BE09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184F5E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4DB477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B52375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C21CF8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482386D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5F80E2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8434B7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78B35D5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14109A2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5BF702B7" w14:textId="77777777" w:rsidR="0099080D" w:rsidRDefault="0099080D" w:rsidP="009F547D">
            <w:pPr>
              <w:spacing w:line="480" w:lineRule="auto"/>
            </w:pPr>
          </w:p>
        </w:tc>
      </w:tr>
      <w:tr w:rsidR="0099080D" w14:paraId="7F3C811B" w14:textId="77777777" w:rsidTr="009F547D">
        <w:tc>
          <w:tcPr>
            <w:tcW w:w="276" w:type="dxa"/>
          </w:tcPr>
          <w:p w14:paraId="04B9A23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6091FFEF" w14:textId="77777777" w:rsidR="0099080D" w:rsidRDefault="0099080D" w:rsidP="009F547D">
            <w:pPr>
              <w:spacing w:line="480" w:lineRule="auto"/>
            </w:pPr>
            <w:r>
              <w:t>6.5 Site Infrastructure</w:t>
            </w:r>
          </w:p>
        </w:tc>
        <w:tc>
          <w:tcPr>
            <w:tcW w:w="708" w:type="dxa"/>
            <w:shd w:val="clear" w:color="auto" w:fill="666666"/>
          </w:tcPr>
          <w:p w14:paraId="5C1464B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15699C9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FA96FA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22E0E5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BEA3A2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3C532A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F34CD5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7B7586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4FC8402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50525AC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0270939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33DB4D98" w14:textId="77777777" w:rsidR="0099080D" w:rsidRDefault="0099080D" w:rsidP="009F547D">
            <w:pPr>
              <w:spacing w:line="480" w:lineRule="auto"/>
            </w:pPr>
          </w:p>
        </w:tc>
      </w:tr>
      <w:tr w:rsidR="0099080D" w14:paraId="4832505B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4F31E530" w14:textId="77777777" w:rsidR="0099080D" w:rsidRDefault="0099080D" w:rsidP="009F547D">
            <w:pPr>
              <w:spacing w:line="480" w:lineRule="auto"/>
            </w:pPr>
            <w:r>
              <w:t>7. Legal &amp; Policy Frameworks</w:t>
            </w:r>
          </w:p>
        </w:tc>
      </w:tr>
      <w:tr w:rsidR="0099080D" w14:paraId="5B2EF91A" w14:textId="77777777" w:rsidTr="009F547D">
        <w:tc>
          <w:tcPr>
            <w:tcW w:w="276" w:type="dxa"/>
          </w:tcPr>
          <w:p w14:paraId="4D419EC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69762651" w14:textId="77777777" w:rsidR="0099080D" w:rsidRDefault="0099080D" w:rsidP="009F547D">
            <w:pPr>
              <w:spacing w:line="480" w:lineRule="auto"/>
            </w:pPr>
            <w:r>
              <w:t>7.1 Laws, Regulations &amp; Codes</w:t>
            </w:r>
          </w:p>
        </w:tc>
        <w:tc>
          <w:tcPr>
            <w:tcW w:w="708" w:type="dxa"/>
            <w:shd w:val="clear" w:color="auto" w:fill="666666"/>
          </w:tcPr>
          <w:p w14:paraId="74A8D75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0C598C8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6271F1B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853A47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4BD8798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ABA771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6E77D21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05C4D98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6BD93FF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0876FA1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  <w:shd w:val="clear" w:color="auto" w:fill="FFFFFF"/>
          </w:tcPr>
          <w:p w14:paraId="5764E97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555C90E1" w14:textId="77777777" w:rsidR="0099080D" w:rsidRDefault="0099080D" w:rsidP="009F547D">
            <w:pPr>
              <w:spacing w:line="480" w:lineRule="auto"/>
            </w:pPr>
          </w:p>
        </w:tc>
      </w:tr>
      <w:tr w:rsidR="0099080D" w14:paraId="5076BD62" w14:textId="77777777" w:rsidTr="009F547D">
        <w:tc>
          <w:tcPr>
            <w:tcW w:w="276" w:type="dxa"/>
          </w:tcPr>
          <w:p w14:paraId="341753D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7DF7CFBE" w14:textId="77777777" w:rsidR="0099080D" w:rsidRDefault="0099080D" w:rsidP="009F547D">
            <w:pPr>
              <w:spacing w:line="480" w:lineRule="auto"/>
            </w:pPr>
            <w:r>
              <w:t>7.2 Policies &amp; Guidelines</w:t>
            </w:r>
          </w:p>
        </w:tc>
        <w:tc>
          <w:tcPr>
            <w:tcW w:w="708" w:type="dxa"/>
            <w:shd w:val="clear" w:color="auto" w:fill="B7B7B7"/>
          </w:tcPr>
          <w:p w14:paraId="26E9A32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C252E8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9774B6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093D42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623DD48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90FE18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714C4D7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1743A78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197E471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1C7A634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1E3E479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564C8427" w14:textId="77777777" w:rsidR="0099080D" w:rsidRDefault="0099080D" w:rsidP="009F547D">
            <w:pPr>
              <w:spacing w:line="480" w:lineRule="auto"/>
            </w:pPr>
          </w:p>
        </w:tc>
      </w:tr>
      <w:tr w:rsidR="0099080D" w14:paraId="66DB6C54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764C440C" w14:textId="77777777" w:rsidR="0099080D" w:rsidRDefault="0099080D" w:rsidP="009F547D">
            <w:pPr>
              <w:spacing w:line="480" w:lineRule="auto"/>
            </w:pPr>
            <w:r>
              <w:t>8. Research &amp; Monitoring</w:t>
            </w:r>
          </w:p>
        </w:tc>
      </w:tr>
      <w:tr w:rsidR="0099080D" w14:paraId="2624729A" w14:textId="77777777" w:rsidTr="009F547D">
        <w:tc>
          <w:tcPr>
            <w:tcW w:w="276" w:type="dxa"/>
          </w:tcPr>
          <w:p w14:paraId="0AD7C8F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1345FF55" w14:textId="77777777" w:rsidR="0099080D" w:rsidRDefault="0099080D" w:rsidP="009F547D">
            <w:pPr>
              <w:spacing w:line="480" w:lineRule="auto"/>
            </w:pPr>
            <w:r>
              <w:t>8.1 Basic Research &amp; Status Monitoring</w:t>
            </w:r>
          </w:p>
        </w:tc>
        <w:tc>
          <w:tcPr>
            <w:tcW w:w="708" w:type="dxa"/>
          </w:tcPr>
          <w:p w14:paraId="7F61118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9EB5ED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5A2011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310EF4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0BB75BE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44E0EE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119E872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9B4288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5F83ADD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59AFFE8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4FC50F9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55F4A9D7" w14:textId="77777777" w:rsidR="0099080D" w:rsidRDefault="0099080D" w:rsidP="009F547D">
            <w:pPr>
              <w:spacing w:line="480" w:lineRule="auto"/>
            </w:pPr>
          </w:p>
        </w:tc>
      </w:tr>
      <w:tr w:rsidR="0099080D" w14:paraId="62293F62" w14:textId="77777777" w:rsidTr="009F547D">
        <w:tc>
          <w:tcPr>
            <w:tcW w:w="276" w:type="dxa"/>
          </w:tcPr>
          <w:p w14:paraId="5F4D3B1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30E09D39" w14:textId="77777777" w:rsidR="0099080D" w:rsidRDefault="0099080D" w:rsidP="009F547D">
            <w:pPr>
              <w:spacing w:line="480" w:lineRule="auto"/>
            </w:pPr>
            <w:r>
              <w:t>8.2 Evaluation, Effectiveness Measures &amp; Learning</w:t>
            </w:r>
          </w:p>
        </w:tc>
        <w:tc>
          <w:tcPr>
            <w:tcW w:w="708" w:type="dxa"/>
          </w:tcPr>
          <w:p w14:paraId="33FC729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6C3FCD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7C8A27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70DBCE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666666"/>
          </w:tcPr>
          <w:p w14:paraId="75156FB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26BB25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08A5C55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A907F9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747C57D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6141C617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3359403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0200577E" w14:textId="77777777" w:rsidR="0099080D" w:rsidRDefault="0099080D" w:rsidP="009F547D">
            <w:pPr>
              <w:spacing w:line="480" w:lineRule="auto"/>
            </w:pPr>
          </w:p>
        </w:tc>
      </w:tr>
      <w:tr w:rsidR="0099080D" w14:paraId="141A540B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63717ECC" w14:textId="77777777" w:rsidR="0099080D" w:rsidRDefault="0099080D" w:rsidP="009F547D">
            <w:pPr>
              <w:spacing w:line="480" w:lineRule="auto"/>
            </w:pPr>
            <w:r>
              <w:t>9. Education &amp; Training</w:t>
            </w:r>
          </w:p>
        </w:tc>
      </w:tr>
      <w:tr w:rsidR="0099080D" w14:paraId="7CA61E44" w14:textId="77777777" w:rsidTr="009F547D">
        <w:tc>
          <w:tcPr>
            <w:tcW w:w="276" w:type="dxa"/>
          </w:tcPr>
          <w:p w14:paraId="5116EE1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77B95FEA" w14:textId="77777777" w:rsidR="0099080D" w:rsidRDefault="0099080D" w:rsidP="009F547D">
            <w:pPr>
              <w:spacing w:line="480" w:lineRule="auto"/>
            </w:pPr>
            <w:r>
              <w:t>9.1 Formal Education</w:t>
            </w:r>
          </w:p>
        </w:tc>
        <w:tc>
          <w:tcPr>
            <w:tcW w:w="708" w:type="dxa"/>
          </w:tcPr>
          <w:p w14:paraId="1DA1999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B8EA40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0A38714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25E492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6628EB8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AE17BA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4750AF8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D6B627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1BACD8C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51042B1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  <w:shd w:val="clear" w:color="auto" w:fill="B7B7B7"/>
          </w:tcPr>
          <w:p w14:paraId="27F52BE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  <w:shd w:val="clear" w:color="auto" w:fill="B7B7B7"/>
          </w:tcPr>
          <w:p w14:paraId="03A21902" w14:textId="77777777" w:rsidR="0099080D" w:rsidRDefault="0099080D" w:rsidP="009F547D">
            <w:pPr>
              <w:spacing w:line="480" w:lineRule="auto"/>
            </w:pPr>
          </w:p>
        </w:tc>
      </w:tr>
      <w:tr w:rsidR="0099080D" w14:paraId="4C1D6EC3" w14:textId="77777777" w:rsidTr="009F547D">
        <w:tc>
          <w:tcPr>
            <w:tcW w:w="276" w:type="dxa"/>
          </w:tcPr>
          <w:p w14:paraId="0BE40DE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46F6A38C" w14:textId="77777777" w:rsidR="0099080D" w:rsidRDefault="0099080D" w:rsidP="009F547D">
            <w:pPr>
              <w:spacing w:line="480" w:lineRule="auto"/>
            </w:pPr>
            <w:r>
              <w:t>9.2 Training &amp; Individual Capacity Development</w:t>
            </w:r>
          </w:p>
        </w:tc>
        <w:tc>
          <w:tcPr>
            <w:tcW w:w="708" w:type="dxa"/>
          </w:tcPr>
          <w:p w14:paraId="7EED0E0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73FBFB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3A9B61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0BBE44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73305F2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1BFA81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50A098D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C13DD6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612075FA" w14:textId="77777777" w:rsidR="0099080D" w:rsidRDefault="0099080D" w:rsidP="009F547D">
            <w:pPr>
              <w:spacing w:line="480" w:lineRule="auto"/>
            </w:pPr>
            <w:r>
              <w:t xml:space="preserve"> </w:t>
            </w:r>
          </w:p>
        </w:tc>
        <w:tc>
          <w:tcPr>
            <w:tcW w:w="647" w:type="dxa"/>
          </w:tcPr>
          <w:p w14:paraId="355AEA5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  <w:shd w:val="clear" w:color="auto" w:fill="B7B7B7"/>
          </w:tcPr>
          <w:p w14:paraId="7BDBC78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  <w:shd w:val="clear" w:color="auto" w:fill="B7B7B7"/>
          </w:tcPr>
          <w:p w14:paraId="39820598" w14:textId="77777777" w:rsidR="0099080D" w:rsidRDefault="0099080D" w:rsidP="009F547D">
            <w:pPr>
              <w:spacing w:line="480" w:lineRule="auto"/>
            </w:pPr>
          </w:p>
        </w:tc>
      </w:tr>
      <w:tr w:rsidR="0099080D" w14:paraId="463EFA76" w14:textId="77777777" w:rsidTr="009F547D">
        <w:trPr>
          <w:trHeight w:val="220"/>
        </w:trPr>
        <w:tc>
          <w:tcPr>
            <w:tcW w:w="13887" w:type="dxa"/>
            <w:gridSpan w:val="14"/>
          </w:tcPr>
          <w:p w14:paraId="202F00D0" w14:textId="77777777" w:rsidR="0099080D" w:rsidRDefault="0099080D" w:rsidP="009F547D">
            <w:pPr>
              <w:spacing w:line="480" w:lineRule="auto"/>
            </w:pPr>
            <w:r>
              <w:t>10. Institutional Development</w:t>
            </w:r>
          </w:p>
        </w:tc>
      </w:tr>
      <w:tr w:rsidR="0099080D" w14:paraId="393917FD" w14:textId="77777777" w:rsidTr="009F547D">
        <w:tc>
          <w:tcPr>
            <w:tcW w:w="276" w:type="dxa"/>
          </w:tcPr>
          <w:p w14:paraId="791B64F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2AFD71B6" w14:textId="77777777" w:rsidR="0099080D" w:rsidRDefault="0099080D" w:rsidP="009F547D">
            <w:pPr>
              <w:spacing w:line="480" w:lineRule="auto"/>
            </w:pPr>
            <w:r>
              <w:t>10.1 Internal Organizational Management &amp; Administration</w:t>
            </w:r>
          </w:p>
        </w:tc>
        <w:tc>
          <w:tcPr>
            <w:tcW w:w="708" w:type="dxa"/>
            <w:shd w:val="clear" w:color="auto" w:fill="666666"/>
          </w:tcPr>
          <w:p w14:paraId="5800111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159C34C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24A1DAE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057F8F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79F6A07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057646B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58322A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32D57AD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42D78FC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62B4C70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4C440E5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69E60ACC" w14:textId="77777777" w:rsidR="0099080D" w:rsidRDefault="0099080D" w:rsidP="009F547D">
            <w:pPr>
              <w:spacing w:line="480" w:lineRule="auto"/>
            </w:pPr>
          </w:p>
        </w:tc>
      </w:tr>
      <w:tr w:rsidR="0099080D" w14:paraId="1CA85BD8" w14:textId="77777777" w:rsidTr="009F547D">
        <w:tc>
          <w:tcPr>
            <w:tcW w:w="276" w:type="dxa"/>
          </w:tcPr>
          <w:p w14:paraId="5E5A239E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43155504" w14:textId="77777777" w:rsidR="0099080D" w:rsidRDefault="0099080D" w:rsidP="009F547D">
            <w:pPr>
              <w:spacing w:line="480" w:lineRule="auto"/>
            </w:pPr>
            <w:r>
              <w:t>10.2 External Organizational Development &amp; Support</w:t>
            </w:r>
          </w:p>
        </w:tc>
        <w:tc>
          <w:tcPr>
            <w:tcW w:w="708" w:type="dxa"/>
          </w:tcPr>
          <w:p w14:paraId="246B548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496328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11D586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DD669A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55A0D30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5CCDB4F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F0633C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5BFD171C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176C617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33E3F95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4BE1095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132F67A8" w14:textId="77777777" w:rsidR="0099080D" w:rsidRDefault="0099080D" w:rsidP="009F547D">
            <w:pPr>
              <w:spacing w:line="480" w:lineRule="auto"/>
            </w:pPr>
          </w:p>
        </w:tc>
      </w:tr>
      <w:tr w:rsidR="0099080D" w14:paraId="52089CB7" w14:textId="77777777" w:rsidTr="009F547D">
        <w:tc>
          <w:tcPr>
            <w:tcW w:w="276" w:type="dxa"/>
          </w:tcPr>
          <w:p w14:paraId="01D82FB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5DAAFC1B" w14:textId="77777777" w:rsidR="0099080D" w:rsidRDefault="0099080D" w:rsidP="009F547D">
            <w:pPr>
              <w:spacing w:line="480" w:lineRule="auto"/>
            </w:pPr>
            <w:r>
              <w:t>10.3 Alliance &amp; Partnership Development</w:t>
            </w:r>
          </w:p>
        </w:tc>
        <w:tc>
          <w:tcPr>
            <w:tcW w:w="708" w:type="dxa"/>
          </w:tcPr>
          <w:p w14:paraId="0396915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4252BF46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7B80C64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1642A60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FFFFFF"/>
          </w:tcPr>
          <w:p w14:paraId="15E8ECB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3CDA72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239192D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2BB845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ED01070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5F13599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046041C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7BC86647" w14:textId="77777777" w:rsidR="0099080D" w:rsidRDefault="0099080D" w:rsidP="009F547D">
            <w:pPr>
              <w:spacing w:line="480" w:lineRule="auto"/>
            </w:pPr>
          </w:p>
        </w:tc>
      </w:tr>
      <w:tr w:rsidR="0099080D" w14:paraId="25F279FD" w14:textId="77777777" w:rsidTr="009F547D">
        <w:tc>
          <w:tcPr>
            <w:tcW w:w="276" w:type="dxa"/>
          </w:tcPr>
          <w:p w14:paraId="2F70FA1D" w14:textId="77777777" w:rsidR="0099080D" w:rsidRDefault="0099080D" w:rsidP="009F547D">
            <w:pPr>
              <w:spacing w:line="480" w:lineRule="auto"/>
            </w:pPr>
          </w:p>
        </w:tc>
        <w:tc>
          <w:tcPr>
            <w:tcW w:w="5248" w:type="dxa"/>
          </w:tcPr>
          <w:p w14:paraId="1C37F803" w14:textId="77777777" w:rsidR="0099080D" w:rsidRDefault="0099080D" w:rsidP="009F547D">
            <w:pPr>
              <w:spacing w:line="480" w:lineRule="auto"/>
            </w:pPr>
            <w:r>
              <w:t>10.4 Financing Conservation</w:t>
            </w:r>
          </w:p>
        </w:tc>
        <w:tc>
          <w:tcPr>
            <w:tcW w:w="708" w:type="dxa"/>
            <w:shd w:val="clear" w:color="auto" w:fill="666666"/>
          </w:tcPr>
          <w:p w14:paraId="2A325DE3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69489C4A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666666"/>
          </w:tcPr>
          <w:p w14:paraId="21A0A005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A27B13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  <w:shd w:val="clear" w:color="auto" w:fill="B7B7B7"/>
          </w:tcPr>
          <w:p w14:paraId="4FC5625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  <w:shd w:val="clear" w:color="auto" w:fill="B7B7B7"/>
          </w:tcPr>
          <w:p w14:paraId="62599C22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22C7B4F9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9" w:type="dxa"/>
          </w:tcPr>
          <w:p w14:paraId="62766828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8" w:type="dxa"/>
          </w:tcPr>
          <w:p w14:paraId="7386AD1B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47" w:type="dxa"/>
          </w:tcPr>
          <w:p w14:paraId="10ABD834" w14:textId="77777777" w:rsidR="0099080D" w:rsidRDefault="0099080D" w:rsidP="009F547D">
            <w:pPr>
              <w:spacing w:line="480" w:lineRule="auto"/>
            </w:pPr>
          </w:p>
        </w:tc>
        <w:tc>
          <w:tcPr>
            <w:tcW w:w="637" w:type="dxa"/>
          </w:tcPr>
          <w:p w14:paraId="2B91EBE1" w14:textId="77777777" w:rsidR="0099080D" w:rsidRDefault="0099080D" w:rsidP="009F547D">
            <w:pPr>
              <w:spacing w:line="480" w:lineRule="auto"/>
            </w:pPr>
          </w:p>
        </w:tc>
        <w:tc>
          <w:tcPr>
            <w:tcW w:w="701" w:type="dxa"/>
          </w:tcPr>
          <w:p w14:paraId="1812D7EE" w14:textId="77777777" w:rsidR="0099080D" w:rsidRDefault="0099080D" w:rsidP="009F547D">
            <w:pPr>
              <w:spacing w:line="480" w:lineRule="auto"/>
            </w:pPr>
          </w:p>
        </w:tc>
      </w:tr>
    </w:tbl>
    <w:p w14:paraId="3B483CB3" w14:textId="77777777" w:rsidR="00A778B5" w:rsidRDefault="00A778B5"/>
    <w:sectPr w:rsidR="00A778B5" w:rsidSect="0099080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0D"/>
    <w:rsid w:val="008252C9"/>
    <w:rsid w:val="0099080D"/>
    <w:rsid w:val="00A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18A0F"/>
  <w15:chartTrackingRefBased/>
  <w15:docId w15:val="{2EF461E6-B98B-4CF3-9AE1-5D8109FB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80D"/>
    <w:rPr>
      <w:rFonts w:ascii="Calibri" w:eastAsia="Calibri" w:hAnsi="Calibri" w:cs="Calibri"/>
      <w:lang w:val="en-US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Arponen, Anni K I</dc:creator>
  <cp:keywords/>
  <dc:description/>
  <cp:lastModifiedBy>Arponen, Anni K I</cp:lastModifiedBy>
  <cp:revision>1</cp:revision>
  <dcterms:created xsi:type="dcterms:W3CDTF">2022-11-30T21:57:00Z</dcterms:created>
  <dcterms:modified xsi:type="dcterms:W3CDTF">2022-11-30T21:57:00Z</dcterms:modified>
</cp:coreProperties>
</file>