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3E092" w14:textId="77777777" w:rsidR="00473800" w:rsidRPr="00422252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color w:val="auto"/>
        </w:rPr>
      </w:pPr>
      <w:r w:rsidRPr="00422252">
        <w:rPr>
          <w:rFonts w:ascii="Global regular" w:eastAsia="Times New Roman" w:hAnsi="Global regular" w:cs="Segoe UI"/>
          <w:u w:val="single"/>
        </w:rPr>
        <w:t>Graph n°</w:t>
      </w:r>
      <w:r>
        <w:rPr>
          <w:rFonts w:ascii="Global regular" w:eastAsia="Times New Roman" w:hAnsi="Global regular" w:cs="Segoe UI"/>
          <w:u w:val="single"/>
        </w:rPr>
        <w:t>1</w:t>
      </w:r>
      <w:r w:rsidRPr="00422252">
        <w:rPr>
          <w:rFonts w:ascii="Global regular" w:eastAsia="Times New Roman" w:hAnsi="Global regular" w:cs="Segoe UI"/>
          <w:u w:val="single"/>
        </w:rPr>
        <w:t xml:space="preserve"> : Reference, societal and scientific ranking of the measures of SNB3 axis 2 </w:t>
      </w:r>
      <w:r w:rsidRPr="00422252">
        <w:rPr>
          <w:rFonts w:ascii="Global regular" w:eastAsia="Times New Roman" w:hAnsi="Global regular" w:cs="Segoe UI"/>
        </w:rPr>
        <w:t> </w:t>
      </w:r>
    </w:p>
    <w:p w14:paraId="42BB2F1C" w14:textId="77777777" w:rsidR="00473800" w:rsidRDefault="00473800" w:rsidP="00473800">
      <w:pPr>
        <w:jc w:val="both"/>
        <w:textAlignment w:val="baseline"/>
        <w:rPr>
          <w:rFonts w:ascii="Global regular" w:eastAsia="Times New Roman" w:hAnsi="Global regular"/>
          <w:i/>
          <w:iCs/>
          <w:color w:val="auto"/>
          <w:lang w:val="en-US"/>
        </w:rPr>
      </w:pPr>
      <w:r>
        <w:rPr>
          <w:noProof/>
        </w:rPr>
        <w:drawing>
          <wp:inline distT="0" distB="0" distL="0" distR="0" wp14:anchorId="1EB77304" wp14:editId="7EC420BD">
            <wp:extent cx="2652088" cy="15113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77852" cy="152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28ED05" wp14:editId="4E19A41E">
            <wp:extent cx="2651760" cy="1511113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7794" cy="151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B187F" w14:textId="77777777" w:rsidR="00473800" w:rsidRPr="00422252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color w:val="auto"/>
          <w:lang w:val="es-VE"/>
        </w:rPr>
      </w:pPr>
      <w:r>
        <w:rPr>
          <w:noProof/>
        </w:rPr>
        <w:drawing>
          <wp:inline distT="0" distB="0" distL="0" distR="0" wp14:anchorId="48BA01CB" wp14:editId="22E39BFE">
            <wp:extent cx="2616200" cy="1490848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4166" cy="151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2252">
        <w:rPr>
          <w:rFonts w:ascii="Global regular" w:eastAsia="Times New Roman" w:hAnsi="Global regular"/>
          <w:color w:val="auto"/>
          <w:lang w:val="es-VE"/>
        </w:rPr>
        <w:br/>
      </w:r>
      <w:r w:rsidRPr="00422252">
        <w:rPr>
          <w:rFonts w:ascii="Global regular" w:eastAsia="Times New Roman" w:hAnsi="Global regular"/>
          <w:i/>
          <w:iCs/>
          <w:color w:val="auto"/>
          <w:lang w:val="en-US"/>
        </w:rPr>
        <w:t>From left to right: reference scenario, societal scenario and scientific scenario</w:t>
      </w:r>
      <w:r w:rsidRPr="00422252">
        <w:rPr>
          <w:rFonts w:ascii="Global regular" w:eastAsia="Times New Roman" w:hAnsi="Global regular"/>
          <w:color w:val="auto"/>
          <w:lang w:val="es-VE"/>
        </w:rPr>
        <w:t> </w:t>
      </w:r>
    </w:p>
    <w:p w14:paraId="1867DB68" w14:textId="57BEB59E" w:rsidR="00473800" w:rsidRDefault="00473800"/>
    <w:p w14:paraId="4A4A4ED5" w14:textId="1FBF1274" w:rsidR="00473800" w:rsidRDefault="00473800"/>
    <w:p w14:paraId="0033B427" w14:textId="3CC09AF7" w:rsidR="00473800" w:rsidRDefault="00473800"/>
    <w:p w14:paraId="4405C9A6" w14:textId="2D15CFEE" w:rsidR="00473800" w:rsidRDefault="00473800"/>
    <w:p w14:paraId="1D3D9970" w14:textId="77777777" w:rsidR="00473800" w:rsidRPr="003310ED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color w:val="auto"/>
          <w:lang w:val="es-VE"/>
        </w:rPr>
      </w:pPr>
      <w:r w:rsidRPr="003310ED">
        <w:rPr>
          <w:rFonts w:ascii="Global regular" w:eastAsia="Times New Roman" w:hAnsi="Global regular"/>
          <w:u w:val="single"/>
          <w:lang w:val="es-VE"/>
        </w:rPr>
        <w:t>Graph n°X: Comparison of the three scenarios, axis 2</w:t>
      </w:r>
      <w:r w:rsidRPr="003310ED">
        <w:rPr>
          <w:rFonts w:ascii="Global regular" w:eastAsia="Times New Roman" w:hAnsi="Global regular"/>
          <w:lang w:val="es-VE"/>
        </w:rPr>
        <w:t> </w:t>
      </w:r>
    </w:p>
    <w:p w14:paraId="38D6A325" w14:textId="5F340CBE" w:rsidR="00473800" w:rsidRDefault="00473800" w:rsidP="00473800">
      <w:r w:rsidRPr="003310ED">
        <w:rPr>
          <w:rFonts w:ascii="Global regular" w:eastAsia="Times New Roman" w:hAnsi="Global regular"/>
          <w:lang w:val="es-VE"/>
        </w:rPr>
        <w:t> </w:t>
      </w:r>
    </w:p>
    <w:p w14:paraId="412E66B3" w14:textId="2C26C9DB" w:rsidR="00473800" w:rsidRDefault="00473800"/>
    <w:p w14:paraId="52A9394A" w14:textId="2ACAAFA2" w:rsidR="00473800" w:rsidRPr="003310ED" w:rsidRDefault="00473800" w:rsidP="00473800">
      <w:pPr>
        <w:textAlignment w:val="baseline"/>
        <w:rPr>
          <w:rFonts w:ascii="Global regular" w:eastAsia="Times New Roman" w:hAnsi="Global regular" w:cs="Segoe UI"/>
          <w:color w:val="auto"/>
          <w:lang w:val="es-V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107B109" wp14:editId="5F1F8859">
            <wp:simplePos x="0" y="0"/>
            <wp:positionH relativeFrom="column">
              <wp:posOffset>33020</wp:posOffset>
            </wp:positionH>
            <wp:positionV relativeFrom="paragraph">
              <wp:posOffset>-3175</wp:posOffset>
            </wp:positionV>
            <wp:extent cx="3340100" cy="2533650"/>
            <wp:effectExtent l="0" t="0" r="0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A8E74" w14:textId="3AA1E59C" w:rsidR="00473800" w:rsidRDefault="00473800"/>
    <w:p w14:paraId="6FF254F4" w14:textId="3EB21930" w:rsidR="00473800" w:rsidRDefault="00473800"/>
    <w:p w14:paraId="517D2CB7" w14:textId="4A293FFF" w:rsidR="00473800" w:rsidRDefault="00473800"/>
    <w:p w14:paraId="2B88F979" w14:textId="40D756A5" w:rsidR="00473800" w:rsidRDefault="00473800"/>
    <w:p w14:paraId="2023E0EB" w14:textId="1B785D35" w:rsidR="00473800" w:rsidRDefault="00473800"/>
    <w:p w14:paraId="739C78D1" w14:textId="54D3DD77" w:rsidR="00473800" w:rsidRDefault="00473800"/>
    <w:p w14:paraId="5EE3FBAA" w14:textId="6B3A9600" w:rsidR="00473800" w:rsidRDefault="00473800"/>
    <w:p w14:paraId="419977C2" w14:textId="37942DC3" w:rsidR="00473800" w:rsidRDefault="00473800"/>
    <w:p w14:paraId="4AAC54FA" w14:textId="5044CB11" w:rsidR="00473800" w:rsidRDefault="00473800"/>
    <w:p w14:paraId="7A2F399E" w14:textId="00C25891" w:rsidR="00473800" w:rsidRDefault="00473800"/>
    <w:p w14:paraId="3ACC5106" w14:textId="4B4D1C4F" w:rsidR="00473800" w:rsidRDefault="00473800"/>
    <w:p w14:paraId="6843F2CA" w14:textId="11C62566" w:rsidR="00473800" w:rsidRDefault="00473800"/>
    <w:p w14:paraId="799570C0" w14:textId="75136684" w:rsidR="00473800" w:rsidRDefault="00473800"/>
    <w:p w14:paraId="0450BE08" w14:textId="2896F7EC" w:rsidR="00473800" w:rsidRDefault="00473800"/>
    <w:p w14:paraId="42B1E95B" w14:textId="56832A27" w:rsidR="00473800" w:rsidRDefault="00473800"/>
    <w:p w14:paraId="00F4EF71" w14:textId="4F926A49" w:rsidR="00473800" w:rsidRDefault="00473800"/>
    <w:p w14:paraId="3F04611E" w14:textId="77777777" w:rsidR="00473800" w:rsidRDefault="00473800"/>
    <w:p w14:paraId="727AA8BD" w14:textId="66A84787" w:rsidR="00473800" w:rsidRDefault="00473800"/>
    <w:p w14:paraId="60CD0365" w14:textId="34083579" w:rsidR="00473800" w:rsidRDefault="00473800"/>
    <w:p w14:paraId="39F83F7F" w14:textId="03A8AB21" w:rsidR="00473800" w:rsidRDefault="00473800"/>
    <w:p w14:paraId="78B9C91B" w14:textId="0A6512E3" w:rsidR="00473800" w:rsidRDefault="00473800"/>
    <w:p w14:paraId="62924E87" w14:textId="21DB767F" w:rsidR="00473800" w:rsidRDefault="00473800"/>
    <w:p w14:paraId="56446F5F" w14:textId="77777777" w:rsidR="00473800" w:rsidRDefault="00473800" w:rsidP="00473800">
      <w:pPr>
        <w:textAlignment w:val="baseline"/>
        <w:rPr>
          <w:rFonts w:ascii="Global regular" w:eastAsia="Times New Roman" w:hAnsi="Global regular" w:cs="Segoe UI"/>
          <w:color w:val="auto"/>
          <w:lang w:val="es-VE"/>
        </w:rPr>
      </w:pPr>
      <w:r w:rsidRPr="00422252">
        <w:rPr>
          <w:rFonts w:ascii="Global regular" w:eastAsia="Times New Roman" w:hAnsi="Global regular"/>
          <w:color w:val="auto"/>
          <w:u w:val="single"/>
          <w:lang w:val="en-US"/>
        </w:rPr>
        <w:t>Graph n°X: Criteria involved in the ranking of Axis 2 measures - Reference scenario</w:t>
      </w:r>
      <w:r w:rsidRPr="00422252">
        <w:rPr>
          <w:rFonts w:ascii="Global regular" w:eastAsia="Times New Roman" w:hAnsi="Global regular"/>
          <w:color w:val="auto"/>
          <w:lang w:val="es-VE"/>
        </w:rPr>
        <w:t> </w:t>
      </w:r>
    </w:p>
    <w:p w14:paraId="7B5DBDB9" w14:textId="66127041" w:rsidR="00473800" w:rsidRDefault="00473800"/>
    <w:p w14:paraId="6C696306" w14:textId="2208CF39" w:rsidR="00473800" w:rsidRDefault="00473800"/>
    <w:p w14:paraId="1520CD0A" w14:textId="3886A937" w:rsidR="00473800" w:rsidRDefault="00473800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116793A" wp14:editId="76355C2A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3606800" cy="2707640"/>
            <wp:effectExtent l="0" t="0" r="0" b="0"/>
            <wp:wrapThrough wrapText="bothSides">
              <wp:wrapPolygon edited="0">
                <wp:start x="0" y="0"/>
                <wp:lineTo x="0" y="21428"/>
                <wp:lineTo x="21448" y="21428"/>
                <wp:lineTo x="21448" y="0"/>
                <wp:lineTo x="0" y="0"/>
              </wp:wrapPolygon>
            </wp:wrapThrough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B4A20B" w14:textId="77777777" w:rsidR="00473800" w:rsidRDefault="00473800"/>
    <w:p w14:paraId="3FA724B3" w14:textId="77777777" w:rsidR="00473800" w:rsidRDefault="00473800"/>
    <w:p w14:paraId="190E4964" w14:textId="77777777" w:rsidR="00473800" w:rsidRDefault="00473800"/>
    <w:p w14:paraId="40BAC437" w14:textId="77777777" w:rsidR="00473800" w:rsidRDefault="00473800"/>
    <w:p w14:paraId="0172AD2D" w14:textId="77777777" w:rsidR="00473800" w:rsidRDefault="00473800"/>
    <w:p w14:paraId="34270DEE" w14:textId="77777777" w:rsidR="00473800" w:rsidRDefault="00473800"/>
    <w:p w14:paraId="277A6CC4" w14:textId="77777777" w:rsidR="00473800" w:rsidRDefault="00473800"/>
    <w:p w14:paraId="2FF5B85B" w14:textId="77777777" w:rsidR="00473800" w:rsidRDefault="00473800"/>
    <w:p w14:paraId="36FF5B23" w14:textId="77777777" w:rsidR="00473800" w:rsidRDefault="00473800"/>
    <w:p w14:paraId="3AA76793" w14:textId="77777777" w:rsidR="00473800" w:rsidRDefault="00473800"/>
    <w:p w14:paraId="21B9B72A" w14:textId="77777777" w:rsidR="00473800" w:rsidRDefault="00473800"/>
    <w:p w14:paraId="636CAA6E" w14:textId="77777777" w:rsidR="00473800" w:rsidRDefault="00473800"/>
    <w:p w14:paraId="27E8B20C" w14:textId="77777777" w:rsidR="00473800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u w:val="single"/>
        </w:rPr>
      </w:pPr>
    </w:p>
    <w:p w14:paraId="06B079AD" w14:textId="77777777" w:rsidR="00473800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u w:val="single"/>
        </w:rPr>
      </w:pPr>
    </w:p>
    <w:p w14:paraId="0349F3E6" w14:textId="77777777" w:rsidR="00473800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u w:val="single"/>
        </w:rPr>
      </w:pPr>
    </w:p>
    <w:p w14:paraId="7700A375" w14:textId="77777777" w:rsidR="00473800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u w:val="single"/>
        </w:rPr>
      </w:pPr>
    </w:p>
    <w:p w14:paraId="7E891FA3" w14:textId="77777777" w:rsidR="00473800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u w:val="single"/>
        </w:rPr>
      </w:pPr>
    </w:p>
    <w:p w14:paraId="3D27C257" w14:textId="77777777" w:rsidR="00473800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u w:val="single"/>
        </w:rPr>
      </w:pPr>
    </w:p>
    <w:p w14:paraId="695D9C6D" w14:textId="77777777" w:rsidR="00473800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u w:val="single"/>
        </w:rPr>
      </w:pPr>
    </w:p>
    <w:p w14:paraId="0828BDA7" w14:textId="77777777" w:rsidR="00473800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u w:val="single"/>
        </w:rPr>
      </w:pPr>
    </w:p>
    <w:p w14:paraId="0E10E953" w14:textId="77777777" w:rsidR="00473800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u w:val="single"/>
        </w:rPr>
      </w:pPr>
    </w:p>
    <w:p w14:paraId="103FB213" w14:textId="77777777" w:rsidR="00473800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u w:val="single"/>
        </w:rPr>
      </w:pPr>
    </w:p>
    <w:p w14:paraId="532A0D9A" w14:textId="77777777" w:rsidR="00473800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u w:val="single"/>
        </w:rPr>
      </w:pPr>
    </w:p>
    <w:p w14:paraId="580BB2CB" w14:textId="77777777" w:rsidR="00473800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u w:val="single"/>
        </w:rPr>
      </w:pPr>
    </w:p>
    <w:p w14:paraId="784D582D" w14:textId="77777777" w:rsidR="00473800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u w:val="single"/>
        </w:rPr>
      </w:pPr>
    </w:p>
    <w:p w14:paraId="1748048F" w14:textId="77777777" w:rsidR="00473800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u w:val="single"/>
        </w:rPr>
      </w:pPr>
    </w:p>
    <w:p w14:paraId="5F2FAF59" w14:textId="4A3CBDBE" w:rsidR="00473800" w:rsidRPr="00422252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color w:val="auto"/>
        </w:rPr>
      </w:pPr>
      <w:r>
        <w:rPr>
          <w:rFonts w:ascii="Global regular" w:eastAsia="Times New Roman" w:hAnsi="Global regular" w:cs="Segoe UI"/>
          <w:u w:val="single"/>
        </w:rPr>
        <w:t>Graph n°2</w:t>
      </w:r>
      <w:r w:rsidRPr="00422252">
        <w:rPr>
          <w:rFonts w:ascii="Global regular" w:eastAsia="Times New Roman" w:hAnsi="Global regular" w:cs="Segoe UI"/>
          <w:u w:val="single"/>
        </w:rPr>
        <w:t>: Integration of the implementation criteria for measure 7.1 </w:t>
      </w:r>
      <w:r w:rsidRPr="00422252">
        <w:rPr>
          <w:rFonts w:ascii="Global regular" w:eastAsia="Times New Roman" w:hAnsi="Global regular" w:cs="Segoe UI"/>
        </w:rPr>
        <w:t> </w:t>
      </w:r>
    </w:p>
    <w:p w14:paraId="4366C040" w14:textId="77777777" w:rsidR="00473800" w:rsidRDefault="00473800" w:rsidP="00473800">
      <w:pPr>
        <w:jc w:val="both"/>
        <w:textAlignment w:val="baseline"/>
        <w:rPr>
          <w:rFonts w:ascii="Global regular" w:eastAsia="Times New Roman" w:hAnsi="Global regular" w:cs="Segoe UI"/>
        </w:rPr>
      </w:pPr>
      <w:r w:rsidRPr="00422252">
        <w:rPr>
          <w:rFonts w:ascii="Global regular" w:eastAsia="Times New Roman" w:hAnsi="Global regular" w:cs="Segoe UI"/>
        </w:rPr>
        <w:t>  </w:t>
      </w:r>
      <w:r>
        <w:rPr>
          <w:noProof/>
        </w:rPr>
        <w:drawing>
          <wp:inline distT="0" distB="0" distL="0" distR="0" wp14:anchorId="5C4D338D" wp14:editId="18BF8A3B">
            <wp:extent cx="2852666" cy="1625600"/>
            <wp:effectExtent l="0" t="0" r="508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71801" cy="1636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26C364" wp14:editId="75229184">
            <wp:extent cx="2819400" cy="1606643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0014" cy="164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A25B3" w14:textId="77777777" w:rsidR="00473800" w:rsidRPr="00422252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color w:val="auto"/>
        </w:rPr>
      </w:pPr>
      <w:r>
        <w:rPr>
          <w:noProof/>
        </w:rPr>
        <w:drawing>
          <wp:inline distT="0" distB="0" distL="0" distR="0" wp14:anchorId="4A356C04" wp14:editId="7E7DA10D">
            <wp:extent cx="2901950" cy="1653685"/>
            <wp:effectExtent l="0" t="0" r="0" b="381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1457" cy="1664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524AF" w14:textId="77777777" w:rsidR="00473800" w:rsidRPr="003310ED" w:rsidRDefault="00473800" w:rsidP="00473800">
      <w:pPr>
        <w:jc w:val="both"/>
        <w:textAlignment w:val="baseline"/>
        <w:rPr>
          <w:rFonts w:ascii="Global regular" w:eastAsia="Times New Roman" w:hAnsi="Global regular" w:cs="Segoe UI"/>
          <w:i/>
          <w:color w:val="auto"/>
          <w:lang w:val="es-VE"/>
        </w:rPr>
      </w:pPr>
      <w:r w:rsidRPr="003310ED">
        <w:rPr>
          <w:rFonts w:ascii="Global regular" w:eastAsia="Times New Roman" w:hAnsi="Global regular" w:cs="Segoe UI"/>
          <w:i/>
          <w:lang w:val="es-VE"/>
        </w:rPr>
        <w:t>From left to right: reference scenario, societal scenario, scientific scenario.  </w:t>
      </w:r>
    </w:p>
    <w:p w14:paraId="746F29A7" w14:textId="77777777" w:rsidR="00473800" w:rsidRDefault="00473800"/>
    <w:p w14:paraId="55393760" w14:textId="77777777" w:rsidR="00473800" w:rsidRDefault="00473800"/>
    <w:p w14:paraId="470282DE" w14:textId="21F7BFD2" w:rsidR="00473800" w:rsidRDefault="00473800"/>
    <w:sectPr w:rsidR="004738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lober Regular">
    <w:altName w:val="Times New Roman"/>
    <w:panose1 w:val="00000000000000000000"/>
    <w:charset w:val="4D"/>
    <w:family w:val="auto"/>
    <w:notTrueType/>
    <w:pitch w:val="variable"/>
    <w:sig w:usb0="00000001" w:usb1="5000207B" w:usb2="00000000" w:usb3="00000000" w:csb0="00000097" w:csb1="00000000"/>
  </w:font>
  <w:font w:name="Global 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00"/>
    <w:rsid w:val="0047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D6DF6"/>
  <w15:chartTrackingRefBased/>
  <w15:docId w15:val="{AF5952BB-BAD1-48C0-9401-8F6D7B756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800"/>
    <w:pPr>
      <w:spacing w:after="0" w:line="240" w:lineRule="auto"/>
    </w:pPr>
    <w:rPr>
      <w:rFonts w:ascii="Glober Regular" w:eastAsiaTheme="minorEastAsia" w:hAnsi="Glober Regular" w:cs="Calibri"/>
      <w:color w:val="000000"/>
      <w:sz w:val="20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460</Characters>
  <Application>Microsoft Office Word</Application>
  <DocSecurity>0</DocSecurity>
  <Lines>3</Lines>
  <Paragraphs>1</Paragraphs>
  <ScaleCrop>false</ScaleCrop>
  <Company>Springer Nature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2022-12-05T18:10:00Z</dcterms:created>
  <dcterms:modified xsi:type="dcterms:W3CDTF">2022-12-05T18:12:00Z</dcterms:modified>
</cp:coreProperties>
</file>