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158E7" w14:textId="77777777" w:rsidR="00EE1C95" w:rsidRDefault="00EE1C95" w:rsidP="00EE1C95">
      <w:pPr>
        <w:spacing w:after="120" w:line="480" w:lineRule="auto"/>
        <w:jc w:val="center"/>
        <w:rPr>
          <w:rFonts w:ascii="SimSun" w:eastAsia="SimSun" w:hAnsi="SimSun"/>
          <w:b/>
          <w:bCs/>
        </w:rPr>
      </w:pPr>
      <w:r>
        <w:rPr>
          <w:rFonts w:ascii="Times New Roman" w:eastAsia="SimSun" w:hAnsi="Times New Roman" w:cs="Times New Roman"/>
          <w:b/>
          <w:szCs w:val="21"/>
        </w:rPr>
        <w:t xml:space="preserve">Table 1 </w:t>
      </w:r>
      <w:r>
        <w:rPr>
          <w:rFonts w:ascii="Times New Roman" w:eastAsia="SimSun" w:hAnsi="Times New Roman" w:cs="Times New Roman"/>
          <w:bCs/>
          <w:szCs w:val="21"/>
        </w:rPr>
        <w:t xml:space="preserve">Result of three-way ANOVA for the effects of phosphorus level, </w:t>
      </w:r>
      <w:r>
        <w:rPr>
          <w:rFonts w:ascii="Times New Roman" w:eastAsia="SimSun" w:hAnsi="Times New Roman" w:cs="Times New Roman" w:hint="eastAsia"/>
          <w:bCs/>
          <w:szCs w:val="21"/>
        </w:rPr>
        <w:t>light</w:t>
      </w:r>
      <w:r>
        <w:rPr>
          <w:rFonts w:ascii="Times New Roman" w:eastAsia="SimSun" w:hAnsi="Times New Roman" w:cs="Times New Roman"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bCs/>
          <w:szCs w:val="21"/>
        </w:rPr>
        <w:t>inten</w:t>
      </w:r>
      <w:r>
        <w:rPr>
          <w:rFonts w:ascii="Times New Roman" w:eastAsia="SimSun" w:hAnsi="Times New Roman" w:cs="Times New Roman"/>
          <w:bCs/>
          <w:szCs w:val="21"/>
        </w:rPr>
        <w:t>sity, and competition on plant growth indicators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69"/>
        <w:gridCol w:w="1129"/>
        <w:gridCol w:w="6"/>
        <w:gridCol w:w="1037"/>
        <w:gridCol w:w="15"/>
        <w:gridCol w:w="37"/>
        <w:gridCol w:w="174"/>
        <w:gridCol w:w="15"/>
        <w:gridCol w:w="34"/>
        <w:gridCol w:w="870"/>
        <w:gridCol w:w="10"/>
        <w:gridCol w:w="23"/>
        <w:gridCol w:w="1024"/>
        <w:gridCol w:w="15"/>
        <w:gridCol w:w="37"/>
        <w:gridCol w:w="174"/>
        <w:gridCol w:w="15"/>
        <w:gridCol w:w="34"/>
        <w:gridCol w:w="870"/>
        <w:gridCol w:w="10"/>
        <w:gridCol w:w="18"/>
        <w:gridCol w:w="939"/>
        <w:gridCol w:w="15"/>
        <w:gridCol w:w="36"/>
        <w:gridCol w:w="174"/>
        <w:gridCol w:w="15"/>
        <w:gridCol w:w="34"/>
        <w:gridCol w:w="781"/>
        <w:gridCol w:w="11"/>
        <w:gridCol w:w="24"/>
        <w:gridCol w:w="915"/>
      </w:tblGrid>
      <w:tr w:rsidR="00EE1C95" w14:paraId="587DBF3F" w14:textId="77777777" w:rsidTr="006307F3">
        <w:trPr>
          <w:jc w:val="center"/>
        </w:trPr>
        <w:tc>
          <w:tcPr>
            <w:tcW w:w="472" w:type="pc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7AC9239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SimSun" w:hAnsi="Times New Roman" w:cs="Times New Roman"/>
                <w:szCs w:val="21"/>
              </w:rPr>
              <w:t>actor</w:t>
            </w:r>
          </w:p>
        </w:tc>
        <w:tc>
          <w:tcPr>
            <w:tcW w:w="1182" w:type="pct"/>
            <w:gridSpan w:val="4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2727BBC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Cs w:val="21"/>
              </w:rPr>
              <w:t>C. odorata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(S)</w:t>
            </w:r>
          </w:p>
        </w:tc>
        <w:tc>
          <w:tcPr>
            <w:tcW w:w="89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3D01ABC5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082" w:type="pct"/>
            <w:gridSpan w:val="6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0427818E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S. sericea</w:t>
            </w:r>
          </w:p>
        </w:tc>
        <w:tc>
          <w:tcPr>
            <w:tcW w:w="89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7AA1E805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034" w:type="pct"/>
            <w:gridSpan w:val="6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304EF3F0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C. odorata </w:t>
            </w:r>
            <w:r>
              <w:rPr>
                <w:rFonts w:ascii="Times New Roman" w:eastAsia="SimSun" w:hAnsi="Times New Roman" w:cs="Times New Roman"/>
                <w:szCs w:val="21"/>
              </w:rPr>
              <w:t>(P)</w:t>
            </w:r>
          </w:p>
        </w:tc>
        <w:tc>
          <w:tcPr>
            <w:tcW w:w="89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5FF11C39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963" w:type="pct"/>
            <w:gridSpan w:val="5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3FD48EF9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P. grandis</w:t>
            </w:r>
          </w:p>
        </w:tc>
      </w:tr>
      <w:tr w:rsidR="00EE1C95" w14:paraId="1829988A" w14:textId="77777777" w:rsidTr="006307F3">
        <w:trPr>
          <w:jc w:val="center"/>
        </w:trPr>
        <w:tc>
          <w:tcPr>
            <w:tcW w:w="47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1EB717" w14:textId="77777777" w:rsidR="00EE1C95" w:rsidRDefault="00EE1C95" w:rsidP="006307F3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1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62DA14" w14:textId="77777777" w:rsidR="00EE1C95" w:rsidRDefault="00EE1C95" w:rsidP="006307F3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Cs w:val="21"/>
              </w:rPr>
              <w:t>F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54FA52" w14:textId="77777777" w:rsidR="00EE1C95" w:rsidRDefault="00EE1C95" w:rsidP="006307F3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89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13F97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558C9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Cs w:val="21"/>
              </w:rPr>
              <w:t>F</w:t>
            </w:r>
          </w:p>
        </w:tc>
        <w:tc>
          <w:tcPr>
            <w:tcW w:w="58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FE5DB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89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5DCA1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1E85F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Cs w:val="21"/>
              </w:rPr>
              <w:t>F</w:t>
            </w:r>
          </w:p>
        </w:tc>
        <w:tc>
          <w:tcPr>
            <w:tcW w:w="54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05EB4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89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201CD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FF75B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Cs w:val="21"/>
              </w:rPr>
              <w:t>F</w:t>
            </w:r>
          </w:p>
        </w:tc>
        <w:tc>
          <w:tcPr>
            <w:tcW w:w="5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52DE5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</w:p>
        </w:tc>
      </w:tr>
      <w:tr w:rsidR="00EE1C95" w14:paraId="3726E25C" w14:textId="77777777" w:rsidTr="006307F3">
        <w:trPr>
          <w:jc w:val="center"/>
        </w:trPr>
        <w:tc>
          <w:tcPr>
            <w:tcW w:w="1654" w:type="pct"/>
            <w:gridSpan w:val="5"/>
            <w:tcBorders>
              <w:top w:val="single" w:sz="4" w:space="0" w:color="auto"/>
            </w:tcBorders>
            <w:shd w:val="clear" w:color="auto" w:fill="auto"/>
          </w:tcPr>
          <w:p w14:paraId="0ECD983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Plant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height</w:t>
            </w:r>
          </w:p>
        </w:tc>
        <w:tc>
          <w:tcPr>
            <w:tcW w:w="89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005429C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37D4787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89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D1D27C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128C8D7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351AAA6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41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5B06F08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34473C9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BEC783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1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29CCF6D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EE1C95" w14:paraId="29EFA7D8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69C6C31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0937BAE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3.681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3A0AE0F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0.033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E64B5B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089C662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0.220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7308C2B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0.803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2237FD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16EC10F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0.536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795437A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0.589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EE83D5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1E86F31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1.763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3A27F50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0.182</w:t>
            </w:r>
          </w:p>
        </w:tc>
      </w:tr>
      <w:tr w:rsidR="00EE1C95" w14:paraId="1E476DDC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6A06D9F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23E3CF8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239.254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759DA49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BBF3AC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323F822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95.791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49709DB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05F018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57CB14B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241.072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24E603C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72AB41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2C4CB4C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4.541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15C0BE0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0.038</w:t>
            </w:r>
          </w:p>
        </w:tc>
      </w:tr>
      <w:tr w:rsidR="00EE1C95" w14:paraId="4167E88F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354E5DC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1A7142E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0.863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061FC7E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0.358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C44765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397C621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0.097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73CAC8B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0.756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5830A9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4F3940B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0.577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6274260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0.451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1CE40FA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743907C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48.018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4AEB56A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6EF974B2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4A51900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P×I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360EA9A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4.744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6B8FD22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0.013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77DCB2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7FE77EC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1.531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6EF8139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0.227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E14DD7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418165C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6.441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1C29DEE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0.003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D582CF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0AC0CCC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3.070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217DB79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0.056</w:t>
            </w:r>
          </w:p>
        </w:tc>
      </w:tr>
      <w:tr w:rsidR="00EE1C95" w14:paraId="1D1EA139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72FEC42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P×C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32B6FC6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1.659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30FCFFB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0.201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4EAC73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6DE9DB4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0.662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3F8F141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0.520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F022DE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41A7498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0.051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49BBFDB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0.950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C01D24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7CED352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1.278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331DE67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0.288</w:t>
            </w:r>
          </w:p>
        </w:tc>
      </w:tr>
      <w:tr w:rsidR="00EE1C95" w14:paraId="0B0B15F6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3B1BBA3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I×C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31C36D6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2.422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3149D73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0.126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8D188E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197D194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1.961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6F3F5DE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0.168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D017D9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6D3B153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0.146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0EA8D9D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0.704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EB9A2E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32AB990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0.210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7C19F64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0.649</w:t>
            </w:r>
          </w:p>
        </w:tc>
      </w:tr>
      <w:tr w:rsidR="00EE1C95" w14:paraId="00D00A70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4356292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P×I×C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5B758C2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0.013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478E2C2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0.987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4409D4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2DDF513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0.775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6B3C68D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0.466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78E546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7A49911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0.088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73511C9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0.916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9C2ADE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0C95C00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0.048</w:t>
            </w:r>
          </w:p>
        </w:tc>
        <w:tc>
          <w:tcPr>
            <w:tcW w:w="518" w:type="pct"/>
            <w:gridSpan w:val="2"/>
            <w:shd w:val="clear" w:color="auto" w:fill="auto"/>
          </w:tcPr>
          <w:p w14:paraId="67F36E0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0.953</w:t>
            </w:r>
          </w:p>
        </w:tc>
      </w:tr>
      <w:tr w:rsidR="00EE1C95" w14:paraId="3E4CEC0F" w14:textId="77777777" w:rsidTr="006307F3">
        <w:trPr>
          <w:jc w:val="center"/>
        </w:trPr>
        <w:tc>
          <w:tcPr>
            <w:tcW w:w="2236" w:type="pct"/>
            <w:gridSpan w:val="11"/>
            <w:shd w:val="clear" w:color="auto" w:fill="auto"/>
          </w:tcPr>
          <w:p w14:paraId="482D17A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SimSun" w:hAnsi="Times New Roman" w:cs="Times New Roman"/>
                <w:szCs w:val="21"/>
              </w:rPr>
              <w:t>eaf area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04F0EE3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" w:type="pct"/>
            <w:gridSpan w:val="3"/>
            <w:shd w:val="clear" w:color="auto" w:fill="auto"/>
          </w:tcPr>
          <w:p w14:paraId="29EE4CD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36062CF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41" w:type="pct"/>
            <w:gridSpan w:val="3"/>
            <w:shd w:val="clear" w:color="auto" w:fill="auto"/>
          </w:tcPr>
          <w:p w14:paraId="25F8ED2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9" w:type="pct"/>
            <w:gridSpan w:val="3"/>
            <w:shd w:val="clear" w:color="auto" w:fill="auto"/>
          </w:tcPr>
          <w:p w14:paraId="59AEEC0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26A2845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18" w:type="pct"/>
            <w:gridSpan w:val="2"/>
            <w:shd w:val="clear" w:color="auto" w:fill="auto"/>
          </w:tcPr>
          <w:p w14:paraId="43BCD53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EE1C95" w14:paraId="3DD2649A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2808DB0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76C89F9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5.820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099F7F8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0.005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6ED55C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1A01BD4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1.003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4FC6B61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0.375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154468C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7C74344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3.520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1106FC3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0.037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4066AE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153EE34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1.555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28A0D9D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0.222</w:t>
            </w:r>
          </w:p>
        </w:tc>
      </w:tr>
      <w:tr w:rsidR="00EE1C95" w14:paraId="7058AAB2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4B6A2AB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42F5358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73.367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5413325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F800E1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6EA8C52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82.999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5B9FF8F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31F754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08E1D75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77.000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5B0EFC3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8EDF0F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0B4215A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23.796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0145DDB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29EAF27B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1499655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5BD2084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8.210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2394A32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1843BF5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7A108B4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7.687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67BCFE3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0.008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87227F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2E74760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14.161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44E13DC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100B63C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1FFF2EB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64.796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1BAF2A0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2A507B49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3565202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P×I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038FD00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4.141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3F2CCED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0.022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509268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3B185AB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1.371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305C1AF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0.264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883F17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58D42E3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8.794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5EFEAE3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B6EDFA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1786074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6.546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0BD29FF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0.003</w:t>
            </w:r>
          </w:p>
        </w:tc>
      </w:tr>
      <w:tr w:rsidR="00EE1C95" w14:paraId="6C9F9B46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6C96793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P×C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63B4D05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1.087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2AA9EE5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0.346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428D9F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3E3FB81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0.257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2D85595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0.774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FC221E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059C2C1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0.349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5354EBD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0.707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BE85D6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1C53875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1.451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4B7BEF7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0.245</w:t>
            </w:r>
          </w:p>
        </w:tc>
      </w:tr>
      <w:tr w:rsidR="00EE1C95" w14:paraId="39081BE4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4214B8D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I×C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300456B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6.049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31807EC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0.018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98D7F2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3452C3BF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8.078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662C370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0.007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948BE3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06B5612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3.653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775CD89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FEE781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3A810236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2.267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023EA9E3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0.139</w:t>
            </w:r>
          </w:p>
        </w:tc>
      </w:tr>
      <w:tr w:rsidR="00EE1C95" w14:paraId="57AE45C4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0722DD0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P×I×C</w:t>
            </w:r>
          </w:p>
        </w:tc>
        <w:tc>
          <w:tcPr>
            <w:tcW w:w="614" w:type="pct"/>
            <w:gridSpan w:val="2"/>
            <w:shd w:val="clear" w:color="auto" w:fill="auto"/>
          </w:tcPr>
          <w:p w14:paraId="5F867FA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0.642</w:t>
            </w:r>
          </w:p>
        </w:tc>
        <w:tc>
          <w:tcPr>
            <w:tcW w:w="568" w:type="pct"/>
            <w:gridSpan w:val="2"/>
            <w:shd w:val="clear" w:color="auto" w:fill="auto"/>
          </w:tcPr>
          <w:p w14:paraId="45DB29C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0.531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3DE1BB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7ADA41A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0.683</w:t>
            </w: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22166FE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0.510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1CFB3A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282CEDF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0.159</w:t>
            </w: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5EB292D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0.853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3B942F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7549C76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0.170</w:t>
            </w:r>
          </w:p>
        </w:tc>
        <w:tc>
          <w:tcPr>
            <w:tcW w:w="518" w:type="pct"/>
            <w:gridSpan w:val="2"/>
            <w:shd w:val="clear" w:color="auto" w:fill="auto"/>
            <w:vAlign w:val="bottom"/>
          </w:tcPr>
          <w:p w14:paraId="2A74A36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1"/>
              </w:rPr>
              <w:t>0.844</w:t>
            </w:r>
          </w:p>
        </w:tc>
      </w:tr>
      <w:tr w:rsidR="00EE1C95" w14:paraId="67677335" w14:textId="77777777" w:rsidTr="006307F3">
        <w:trPr>
          <w:jc w:val="center"/>
        </w:trPr>
        <w:tc>
          <w:tcPr>
            <w:tcW w:w="1668" w:type="pct"/>
            <w:gridSpan w:val="6"/>
            <w:shd w:val="clear" w:color="auto" w:fill="auto"/>
          </w:tcPr>
          <w:p w14:paraId="53B760BF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Maximum </w:t>
            </w:r>
            <w:r>
              <w:rPr>
                <w:rFonts w:ascii="Times New Roman" w:eastAsia="SimSun" w:hAnsi="Times New Roman" w:cs="Times New Roman" w:hint="eastAsia"/>
                <w:bCs/>
                <w:szCs w:val="21"/>
              </w:rPr>
              <w:t>net</w:t>
            </w:r>
            <w:r>
              <w:rPr>
                <w:rFonts w:ascii="Times New Roman" w:eastAsia="SimSun" w:hAnsi="Times New Roman" w:cs="Times New Roman"/>
                <w:bCs/>
                <w:szCs w:val="21"/>
              </w:rPr>
              <w:t xml:space="preserve"> photosynthetic rate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D07527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5CF42361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89" w:type="pct"/>
            <w:gridSpan w:val="3"/>
            <w:shd w:val="clear" w:color="auto" w:fill="auto"/>
            <w:vAlign w:val="bottom"/>
          </w:tcPr>
          <w:p w14:paraId="1CFE3341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89" w:type="pct"/>
            <w:gridSpan w:val="3"/>
            <w:shd w:val="clear" w:color="auto" w:fill="auto"/>
          </w:tcPr>
          <w:p w14:paraId="5F01177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47EEC5D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2E28A21F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89" w:type="pct"/>
            <w:gridSpan w:val="3"/>
            <w:shd w:val="clear" w:color="auto" w:fill="auto"/>
          </w:tcPr>
          <w:p w14:paraId="67E0510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23909A16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04" w:type="pct"/>
            <w:shd w:val="clear" w:color="auto" w:fill="auto"/>
            <w:vAlign w:val="bottom"/>
          </w:tcPr>
          <w:p w14:paraId="7D74081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EE1C95" w14:paraId="1A351E5F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06BBA714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31" w:type="dxa"/>
            <w:shd w:val="clear" w:color="auto" w:fill="auto"/>
          </w:tcPr>
          <w:p w14:paraId="6805502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5.075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2EE1CB1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7398ED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6629CB9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2.233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6C750306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0.118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001F7D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468DB3E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3.008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453C1CC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0.059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E28F96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74F4A89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1.238</w:t>
            </w:r>
          </w:p>
        </w:tc>
        <w:tc>
          <w:tcPr>
            <w:tcW w:w="1429" w:type="dxa"/>
            <w:shd w:val="clear" w:color="auto" w:fill="auto"/>
          </w:tcPr>
          <w:p w14:paraId="68F50105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0.299</w:t>
            </w:r>
          </w:p>
        </w:tc>
      </w:tr>
      <w:tr w:rsidR="00EE1C95" w14:paraId="12B9CFA7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02DAD82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1" w:type="dxa"/>
            <w:shd w:val="clear" w:color="auto" w:fill="auto"/>
          </w:tcPr>
          <w:p w14:paraId="20A378D5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17.142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3A5F585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6CD3E6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3AE0AB3F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93.291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58166D05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F61508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035C151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3.296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7EA2653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71259A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560657F9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0.518</w:t>
            </w:r>
          </w:p>
        </w:tc>
        <w:tc>
          <w:tcPr>
            <w:tcW w:w="1429" w:type="dxa"/>
            <w:shd w:val="clear" w:color="auto" w:fill="auto"/>
          </w:tcPr>
          <w:p w14:paraId="4C69D26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0.475</w:t>
            </w:r>
          </w:p>
        </w:tc>
      </w:tr>
      <w:tr w:rsidR="00EE1C95" w14:paraId="07DEE3FA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7D5FF46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731" w:type="dxa"/>
            <w:shd w:val="clear" w:color="auto" w:fill="auto"/>
          </w:tcPr>
          <w:p w14:paraId="65304991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08832F66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BBE08D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3466D19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32.606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67835662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495E73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75D3D4E3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0.020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5A9AF33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5723ED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0AE22D4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14.803</w:t>
            </w:r>
          </w:p>
        </w:tc>
        <w:tc>
          <w:tcPr>
            <w:tcW w:w="1429" w:type="dxa"/>
            <w:shd w:val="clear" w:color="auto" w:fill="auto"/>
          </w:tcPr>
          <w:p w14:paraId="21EFCED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4D8F047E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0CDCA772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P×I</w:t>
            </w:r>
          </w:p>
        </w:tc>
        <w:tc>
          <w:tcPr>
            <w:tcW w:w="1731" w:type="dxa"/>
            <w:shd w:val="clear" w:color="auto" w:fill="auto"/>
          </w:tcPr>
          <w:p w14:paraId="081067A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3.945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7866389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0.026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49572B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745E8E26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6.203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6A80466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61AE94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6173A07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0.976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2BE0732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0.384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CAEDBF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3B3A488F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8.273</w:t>
            </w:r>
          </w:p>
        </w:tc>
        <w:tc>
          <w:tcPr>
            <w:tcW w:w="1429" w:type="dxa"/>
            <w:shd w:val="clear" w:color="auto" w:fill="auto"/>
          </w:tcPr>
          <w:p w14:paraId="45FE7303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3DA9A651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02AC3DC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P×C</w:t>
            </w:r>
          </w:p>
        </w:tc>
        <w:tc>
          <w:tcPr>
            <w:tcW w:w="1731" w:type="dxa"/>
            <w:shd w:val="clear" w:color="auto" w:fill="auto"/>
          </w:tcPr>
          <w:p w14:paraId="24CAB34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0.688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0F4C057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0.508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27B1EF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7860D1E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5.073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3561B72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0BD29F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73FFC2C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1.200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35E0CC53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C0B64C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2C26950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15.774</w:t>
            </w:r>
          </w:p>
        </w:tc>
        <w:tc>
          <w:tcPr>
            <w:tcW w:w="1429" w:type="dxa"/>
            <w:shd w:val="clear" w:color="auto" w:fill="auto"/>
          </w:tcPr>
          <w:p w14:paraId="5F2F890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598B4447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305E4F2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I×C</w:t>
            </w:r>
          </w:p>
        </w:tc>
        <w:tc>
          <w:tcPr>
            <w:tcW w:w="1731" w:type="dxa"/>
            <w:shd w:val="clear" w:color="auto" w:fill="auto"/>
          </w:tcPr>
          <w:p w14:paraId="2D0FBAA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1.081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4F785B9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75E1E7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50C3DC6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9.529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04EB2A19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0.003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CBAA9E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301575F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1.445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425C27A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0.235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46AFD99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778FCA0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2.172</w:t>
            </w:r>
          </w:p>
        </w:tc>
        <w:tc>
          <w:tcPr>
            <w:tcW w:w="1429" w:type="dxa"/>
            <w:shd w:val="clear" w:color="auto" w:fill="auto"/>
          </w:tcPr>
          <w:p w14:paraId="624704A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0.147</w:t>
            </w:r>
          </w:p>
        </w:tc>
      </w:tr>
      <w:tr w:rsidR="00EE1C95" w14:paraId="481185ED" w14:textId="77777777" w:rsidTr="006307F3">
        <w:trPr>
          <w:jc w:val="center"/>
        </w:trPr>
        <w:tc>
          <w:tcPr>
            <w:tcW w:w="1337" w:type="dxa"/>
            <w:shd w:val="clear" w:color="auto" w:fill="auto"/>
          </w:tcPr>
          <w:p w14:paraId="4EC7330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P×I×C</w:t>
            </w:r>
          </w:p>
        </w:tc>
        <w:tc>
          <w:tcPr>
            <w:tcW w:w="1731" w:type="dxa"/>
            <w:shd w:val="clear" w:color="auto" w:fill="auto"/>
          </w:tcPr>
          <w:p w14:paraId="4AFE8311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8.193</w:t>
            </w:r>
          </w:p>
        </w:tc>
        <w:tc>
          <w:tcPr>
            <w:tcW w:w="1656" w:type="dxa"/>
            <w:gridSpan w:val="4"/>
            <w:shd w:val="clear" w:color="auto" w:fill="auto"/>
          </w:tcPr>
          <w:p w14:paraId="20F6FAF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E07B79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491BFDF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4.849</w:t>
            </w:r>
          </w:p>
        </w:tc>
        <w:tc>
          <w:tcPr>
            <w:tcW w:w="1670" w:type="dxa"/>
            <w:gridSpan w:val="3"/>
            <w:shd w:val="clear" w:color="auto" w:fill="auto"/>
          </w:tcPr>
          <w:p w14:paraId="51EAD73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0.012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94EC40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398" w:type="dxa"/>
            <w:gridSpan w:val="3"/>
            <w:shd w:val="clear" w:color="auto" w:fill="auto"/>
          </w:tcPr>
          <w:p w14:paraId="1DC2133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1.054</w:t>
            </w:r>
          </w:p>
        </w:tc>
        <w:tc>
          <w:tcPr>
            <w:tcW w:w="1534" w:type="dxa"/>
            <w:gridSpan w:val="3"/>
            <w:shd w:val="clear" w:color="auto" w:fill="auto"/>
          </w:tcPr>
          <w:p w14:paraId="3968B97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19FEDD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</w:tcPr>
          <w:p w14:paraId="6F730765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5.291</w:t>
            </w:r>
          </w:p>
        </w:tc>
        <w:tc>
          <w:tcPr>
            <w:tcW w:w="1429" w:type="dxa"/>
            <w:shd w:val="clear" w:color="auto" w:fill="auto"/>
          </w:tcPr>
          <w:p w14:paraId="2AEFAEC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0.008</w:t>
            </w:r>
          </w:p>
        </w:tc>
      </w:tr>
      <w:tr w:rsidR="00EE1C95" w14:paraId="4489EDDD" w14:textId="77777777" w:rsidTr="006307F3">
        <w:trPr>
          <w:jc w:val="center"/>
        </w:trPr>
        <w:tc>
          <w:tcPr>
            <w:tcW w:w="2839" w:type="pct"/>
            <w:gridSpan w:val="15"/>
            <w:shd w:val="clear" w:color="auto" w:fill="auto"/>
          </w:tcPr>
          <w:p w14:paraId="634BA95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Relative growth rate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8AB688E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  <w:vAlign w:val="bottom"/>
          </w:tcPr>
          <w:p w14:paraId="12D7118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41" w:type="pct"/>
            <w:gridSpan w:val="3"/>
            <w:shd w:val="clear" w:color="auto" w:fill="auto"/>
            <w:vAlign w:val="bottom"/>
          </w:tcPr>
          <w:p w14:paraId="5FC7A71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89" w:type="pct"/>
            <w:gridSpan w:val="3"/>
            <w:shd w:val="clear" w:color="auto" w:fill="auto"/>
          </w:tcPr>
          <w:p w14:paraId="096197F7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  <w:vAlign w:val="bottom"/>
          </w:tcPr>
          <w:p w14:paraId="000F8F3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04" w:type="pct"/>
            <w:shd w:val="clear" w:color="auto" w:fill="auto"/>
            <w:vAlign w:val="bottom"/>
          </w:tcPr>
          <w:p w14:paraId="6FF5D219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EE1C95" w14:paraId="7ABD0CA4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7A77043C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11" w:type="pct"/>
            <w:shd w:val="clear" w:color="auto" w:fill="auto"/>
          </w:tcPr>
          <w:p w14:paraId="42EA608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4.317</w:t>
            </w:r>
          </w:p>
        </w:tc>
        <w:tc>
          <w:tcPr>
            <w:tcW w:w="565" w:type="pct"/>
            <w:gridSpan w:val="2"/>
            <w:shd w:val="clear" w:color="auto" w:fill="auto"/>
          </w:tcPr>
          <w:p w14:paraId="348679F5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0.019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6016E18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1FE94A2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0.209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53CDFC20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0.812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04E488B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7641CC11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1.736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553EA4A1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F3EA973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01F78F60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0.399</w:t>
            </w:r>
          </w:p>
        </w:tc>
        <w:tc>
          <w:tcPr>
            <w:tcW w:w="524" w:type="pct"/>
            <w:gridSpan w:val="3"/>
            <w:shd w:val="clear" w:color="auto" w:fill="auto"/>
          </w:tcPr>
          <w:p w14:paraId="11440D40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0.673</w:t>
            </w:r>
          </w:p>
        </w:tc>
      </w:tr>
      <w:tr w:rsidR="00EE1C95" w14:paraId="17DFB3C5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419AEFDB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611" w:type="pct"/>
            <w:shd w:val="clear" w:color="auto" w:fill="auto"/>
          </w:tcPr>
          <w:p w14:paraId="6FF07D32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562.092</w:t>
            </w:r>
          </w:p>
        </w:tc>
        <w:tc>
          <w:tcPr>
            <w:tcW w:w="565" w:type="pct"/>
            <w:gridSpan w:val="2"/>
            <w:shd w:val="clear" w:color="auto" w:fill="auto"/>
          </w:tcPr>
          <w:p w14:paraId="77FFE2C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EAC7ADC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29F2202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328.236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48C8C7B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9A2BD3A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53423CA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774.347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2F1E9430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4327B906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65F1EEDF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35.374</w:t>
            </w:r>
          </w:p>
        </w:tc>
        <w:tc>
          <w:tcPr>
            <w:tcW w:w="524" w:type="pct"/>
            <w:gridSpan w:val="3"/>
            <w:shd w:val="clear" w:color="auto" w:fill="auto"/>
          </w:tcPr>
          <w:p w14:paraId="0D65DD19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19128144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7C003C1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611" w:type="pct"/>
            <w:shd w:val="clear" w:color="auto" w:fill="auto"/>
          </w:tcPr>
          <w:p w14:paraId="300D5E86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0.124</w:t>
            </w:r>
          </w:p>
        </w:tc>
        <w:tc>
          <w:tcPr>
            <w:tcW w:w="585" w:type="pct"/>
            <w:gridSpan w:val="4"/>
            <w:shd w:val="clear" w:color="auto" w:fill="auto"/>
          </w:tcPr>
          <w:p w14:paraId="0BF00862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127E58F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1426D80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1.433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3139C95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0.237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10EE488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2060494B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3.114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28E8803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A8B79C5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53CB78D2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32.353</w:t>
            </w:r>
          </w:p>
        </w:tc>
        <w:tc>
          <w:tcPr>
            <w:tcW w:w="504" w:type="pct"/>
            <w:shd w:val="clear" w:color="auto" w:fill="auto"/>
          </w:tcPr>
          <w:p w14:paraId="3FE6ECA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0.001</w:t>
            </w:r>
          </w:p>
        </w:tc>
      </w:tr>
      <w:tr w:rsidR="00EE1C95" w14:paraId="7E94ED91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75F5CE1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P×I</w:t>
            </w:r>
          </w:p>
        </w:tc>
        <w:tc>
          <w:tcPr>
            <w:tcW w:w="611" w:type="pct"/>
            <w:shd w:val="clear" w:color="auto" w:fill="auto"/>
          </w:tcPr>
          <w:p w14:paraId="71EF3D23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3.979</w:t>
            </w:r>
          </w:p>
        </w:tc>
        <w:tc>
          <w:tcPr>
            <w:tcW w:w="585" w:type="pct"/>
            <w:gridSpan w:val="4"/>
            <w:shd w:val="clear" w:color="auto" w:fill="auto"/>
          </w:tcPr>
          <w:p w14:paraId="0209555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0.025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B1B943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2C10EE60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0.288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2095A9CD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89FD78B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171CC092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9.762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4514690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sym w:font="Symbol" w:char="F03C"/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0.001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B0EBA3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3F09B28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5.522</w:t>
            </w:r>
          </w:p>
        </w:tc>
        <w:tc>
          <w:tcPr>
            <w:tcW w:w="504" w:type="pct"/>
            <w:shd w:val="clear" w:color="auto" w:fill="auto"/>
          </w:tcPr>
          <w:p w14:paraId="7213D9B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0.007</w:t>
            </w:r>
          </w:p>
        </w:tc>
      </w:tr>
      <w:tr w:rsidR="00EE1C95" w14:paraId="24AC9341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326ABFA6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P×C</w:t>
            </w:r>
          </w:p>
        </w:tc>
        <w:tc>
          <w:tcPr>
            <w:tcW w:w="611" w:type="pct"/>
            <w:shd w:val="clear" w:color="auto" w:fill="auto"/>
          </w:tcPr>
          <w:p w14:paraId="44471367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1.344</w:t>
            </w:r>
          </w:p>
        </w:tc>
        <w:tc>
          <w:tcPr>
            <w:tcW w:w="585" w:type="pct"/>
            <w:gridSpan w:val="4"/>
            <w:shd w:val="clear" w:color="auto" w:fill="auto"/>
          </w:tcPr>
          <w:p w14:paraId="75C036E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0.270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A07FA2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4F13FB0A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4C927EC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2B178C50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416EACFC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0.364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4DEF03CE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0.697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571E1E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5CF37218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2.528</w:t>
            </w:r>
          </w:p>
        </w:tc>
        <w:tc>
          <w:tcPr>
            <w:tcW w:w="504" w:type="pct"/>
            <w:shd w:val="clear" w:color="auto" w:fill="auto"/>
          </w:tcPr>
          <w:p w14:paraId="026CD824" w14:textId="77777777" w:rsidR="00EE1C95" w:rsidRDefault="00EE1C95" w:rsidP="006307F3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0.090</w:t>
            </w:r>
          </w:p>
        </w:tc>
      </w:tr>
      <w:tr w:rsidR="00EE1C95" w14:paraId="24B617C8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0B99E49C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I×C</w:t>
            </w:r>
          </w:p>
        </w:tc>
        <w:tc>
          <w:tcPr>
            <w:tcW w:w="611" w:type="pct"/>
            <w:shd w:val="clear" w:color="auto" w:fill="auto"/>
          </w:tcPr>
          <w:p w14:paraId="29E3DD6F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1.680</w:t>
            </w:r>
          </w:p>
        </w:tc>
        <w:tc>
          <w:tcPr>
            <w:tcW w:w="585" w:type="pct"/>
            <w:gridSpan w:val="4"/>
            <w:shd w:val="clear" w:color="auto" w:fill="auto"/>
          </w:tcPr>
          <w:p w14:paraId="25B2BDF9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0.201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552EBA58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7CAFA758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4.638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79B3D1F4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0.036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028A689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12DA3DF2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2.047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59873A64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0.159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3D7F821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7F56CFBE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3.000</w:t>
            </w:r>
          </w:p>
        </w:tc>
        <w:tc>
          <w:tcPr>
            <w:tcW w:w="504" w:type="pct"/>
            <w:shd w:val="clear" w:color="auto" w:fill="auto"/>
          </w:tcPr>
          <w:p w14:paraId="406CB059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0.090</w:t>
            </w:r>
          </w:p>
        </w:tc>
      </w:tr>
      <w:tr w:rsidR="00EE1C95" w14:paraId="28E42A5E" w14:textId="77777777" w:rsidTr="006307F3">
        <w:trPr>
          <w:jc w:val="center"/>
        </w:trPr>
        <w:tc>
          <w:tcPr>
            <w:tcW w:w="472" w:type="pct"/>
            <w:shd w:val="clear" w:color="auto" w:fill="auto"/>
          </w:tcPr>
          <w:p w14:paraId="78BB1823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P×I×C</w:t>
            </w:r>
          </w:p>
        </w:tc>
        <w:tc>
          <w:tcPr>
            <w:tcW w:w="611" w:type="pct"/>
            <w:shd w:val="clear" w:color="auto" w:fill="auto"/>
          </w:tcPr>
          <w:p w14:paraId="3C99F7AB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0.151</w:t>
            </w:r>
          </w:p>
        </w:tc>
        <w:tc>
          <w:tcPr>
            <w:tcW w:w="585" w:type="pct"/>
            <w:gridSpan w:val="4"/>
            <w:shd w:val="clear" w:color="auto" w:fill="auto"/>
          </w:tcPr>
          <w:p w14:paraId="79BF25D2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0.860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351AED2A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6509321B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0.675</w:t>
            </w:r>
          </w:p>
        </w:tc>
        <w:tc>
          <w:tcPr>
            <w:tcW w:w="589" w:type="pct"/>
            <w:gridSpan w:val="3"/>
            <w:shd w:val="clear" w:color="auto" w:fill="auto"/>
          </w:tcPr>
          <w:p w14:paraId="2CD42B73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0.514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629394FF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93" w:type="pct"/>
            <w:gridSpan w:val="3"/>
            <w:shd w:val="clear" w:color="auto" w:fill="auto"/>
          </w:tcPr>
          <w:p w14:paraId="52C7D9A5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0.110</w:t>
            </w:r>
          </w:p>
        </w:tc>
        <w:tc>
          <w:tcPr>
            <w:tcW w:w="541" w:type="pct"/>
            <w:gridSpan w:val="3"/>
            <w:shd w:val="clear" w:color="auto" w:fill="auto"/>
          </w:tcPr>
          <w:p w14:paraId="57F57511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0.896</w:t>
            </w:r>
          </w:p>
        </w:tc>
        <w:tc>
          <w:tcPr>
            <w:tcW w:w="89" w:type="pct"/>
            <w:gridSpan w:val="3"/>
            <w:shd w:val="clear" w:color="auto" w:fill="auto"/>
          </w:tcPr>
          <w:p w14:paraId="7E98FD1D" w14:textId="77777777" w:rsidR="00EE1C95" w:rsidRDefault="00EE1C95" w:rsidP="006307F3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45" w:type="pct"/>
            <w:gridSpan w:val="3"/>
            <w:shd w:val="clear" w:color="auto" w:fill="auto"/>
          </w:tcPr>
          <w:p w14:paraId="4E334FF9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3.603</w:t>
            </w:r>
          </w:p>
        </w:tc>
        <w:tc>
          <w:tcPr>
            <w:tcW w:w="504" w:type="pct"/>
            <w:shd w:val="clear" w:color="auto" w:fill="auto"/>
          </w:tcPr>
          <w:p w14:paraId="218FE8D6" w14:textId="77777777" w:rsidR="00EE1C95" w:rsidRDefault="00EE1C95" w:rsidP="006307F3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0.035</w:t>
            </w:r>
          </w:p>
        </w:tc>
      </w:tr>
    </w:tbl>
    <w:p w14:paraId="543A1CB5" w14:textId="77777777" w:rsidR="00EE1C95" w:rsidRDefault="00EE1C95" w:rsidP="00EE1C95">
      <w:pPr>
        <w:pStyle w:val="CommentText"/>
        <w:spacing w:before="120" w:after="120" w:line="480" w:lineRule="auto"/>
        <w:ind w:leftChars="100" w:left="632" w:hangingChars="200" w:hanging="422"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N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ote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: </w:t>
      </w:r>
      <w:r>
        <w:rPr>
          <w:rFonts w:ascii="Times New Roman" w:eastAsia="SimSun" w:hAnsi="Times New Roman" w:cs="Times New Roman"/>
          <w:szCs w:val="21"/>
        </w:rPr>
        <w:t xml:space="preserve">P, phosphorus level; I, </w:t>
      </w:r>
      <w:r>
        <w:rPr>
          <w:rFonts w:ascii="Times New Roman" w:eastAsia="SimSun" w:hAnsi="Times New Roman" w:cs="Times New Roman" w:hint="eastAsia"/>
          <w:bCs/>
          <w:szCs w:val="21"/>
        </w:rPr>
        <w:t>light</w:t>
      </w:r>
      <w:r>
        <w:rPr>
          <w:rFonts w:ascii="Times New Roman" w:eastAsia="SimSun" w:hAnsi="Times New Roman" w:cs="Times New Roman"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bCs/>
          <w:szCs w:val="21"/>
        </w:rPr>
        <w:t>inten</w:t>
      </w:r>
      <w:r>
        <w:rPr>
          <w:rFonts w:ascii="Times New Roman" w:eastAsia="SimSun" w:hAnsi="Times New Roman" w:cs="Times New Roman"/>
          <w:bCs/>
          <w:szCs w:val="21"/>
        </w:rPr>
        <w:t>sity;</w:t>
      </w:r>
      <w:r>
        <w:rPr>
          <w:rFonts w:ascii="Times New Roman" w:eastAsia="SimSun" w:hAnsi="Times New Roman" w:cs="Times New Roman"/>
          <w:szCs w:val="21"/>
        </w:rPr>
        <w:t xml:space="preserve"> C, competition. Boldface values indicate significant differences among treatments at </w:t>
      </w:r>
      <w:r>
        <w:rPr>
          <w:rFonts w:ascii="Times New Roman" w:eastAsia="SimSun" w:hAnsi="Times New Roman" w:cs="Times New Roman"/>
          <w:i/>
          <w:iCs/>
          <w:szCs w:val="21"/>
        </w:rPr>
        <w:t xml:space="preserve">p </w:t>
      </w:r>
      <w:r>
        <w:rPr>
          <w:rFonts w:ascii="Times New Roman" w:eastAsia="SimSun" w:hAnsi="Times New Roman" w:cs="Times New Roman"/>
          <w:szCs w:val="21"/>
        </w:rPr>
        <w:t>&lt; 0.05.</w:t>
      </w:r>
      <w:r>
        <w:rPr>
          <w:rFonts w:ascii="Times New Roman" w:eastAsia="SimSu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C. odorata </w:t>
      </w:r>
      <w:r>
        <w:rPr>
          <w:rFonts w:ascii="Times New Roman" w:hAnsi="Times New Roman" w:cs="Times New Roman"/>
        </w:rPr>
        <w:t xml:space="preserve">(S) compares the effect of competition with </w:t>
      </w:r>
      <w:r>
        <w:rPr>
          <w:rFonts w:ascii="Times New Roman" w:hAnsi="Times New Roman" w:cs="Times New Roman"/>
          <w:i/>
          <w:iCs/>
        </w:rPr>
        <w:t>S. sericea</w:t>
      </w:r>
      <w:r>
        <w:rPr>
          <w:rFonts w:ascii="Times New Roman" w:hAnsi="Times New Roman" w:cs="Times New Roman"/>
        </w:rPr>
        <w:t xml:space="preserve"> (C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with </w:t>
      </w:r>
      <w:r>
        <w:rPr>
          <w:rFonts w:ascii="Times New Roman" w:hAnsi="Times New Roman" w:cs="Times New Roman"/>
        </w:rPr>
        <w:t xml:space="preserve">the effect of no interspecific competition (CC); </w:t>
      </w:r>
      <w:r>
        <w:rPr>
          <w:rFonts w:ascii="Times New Roman" w:hAnsi="Times New Roman" w:cs="Times New Roman"/>
          <w:i/>
          <w:iCs/>
        </w:rPr>
        <w:t xml:space="preserve">C. odorata </w:t>
      </w:r>
      <w:r>
        <w:rPr>
          <w:rFonts w:ascii="Times New Roman" w:hAnsi="Times New Roman" w:cs="Times New Roman"/>
        </w:rPr>
        <w:t xml:space="preserve">(P) compares the effect of competition with </w:t>
      </w:r>
      <w:r>
        <w:rPr>
          <w:rFonts w:ascii="Times New Roman" w:hAnsi="Times New Roman" w:cs="Times New Roman"/>
          <w:i/>
          <w:iCs/>
        </w:rPr>
        <w:t xml:space="preserve">P. grandis </w:t>
      </w:r>
      <w:r>
        <w:rPr>
          <w:rFonts w:ascii="Times New Roman" w:hAnsi="Times New Roman" w:cs="Times New Roman"/>
        </w:rPr>
        <w:t>(C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with </w:t>
      </w:r>
      <w:r>
        <w:rPr>
          <w:rFonts w:ascii="Times New Roman" w:hAnsi="Times New Roman" w:cs="Times New Roman"/>
        </w:rPr>
        <w:t>the effect of no interspecific competition (CC)</w:t>
      </w:r>
      <w:r>
        <w:rPr>
          <w:rFonts w:ascii="Times New Roman" w:hAnsi="Times New Roman" w:cs="Times New Roman" w:hint="eastAsia"/>
        </w:rPr>
        <w:t>.</w:t>
      </w:r>
    </w:p>
    <w:p w14:paraId="3CBEF5E1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C95"/>
    <w:rsid w:val="000D4074"/>
    <w:rsid w:val="001E4B73"/>
    <w:rsid w:val="005314AC"/>
    <w:rsid w:val="009B53F0"/>
    <w:rsid w:val="00EE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C86D9"/>
  <w15:chartTrackingRefBased/>
  <w15:docId w15:val="{9AEF6EFF-012D-4AB8-BE06-22B4229CB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C9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sid w:val="00EE1C9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EE1C95"/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1989</Characters>
  <Application>Microsoft Office Word</Application>
  <DocSecurity>0</DocSecurity>
  <Lines>16</Lines>
  <Paragraphs>4</Paragraphs>
  <ScaleCrop>false</ScaleCrop>
  <Company>Springer Nature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2023-01-24T15:24:00Z</dcterms:created>
  <dcterms:modified xsi:type="dcterms:W3CDTF">2023-01-24T15:24:00Z</dcterms:modified>
</cp:coreProperties>
</file>