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Times New Roman" w:hAnsi="Times New Roman"/>
          <w:sz w:val="24"/>
          <w:highlight w:val="none"/>
          <w:lang w:val="en-US" w:eastAsia="zh-CN"/>
        </w:rPr>
      </w:pPr>
      <w:r>
        <w:rPr>
          <w:rFonts w:hint="default" w:ascii="Times New Roman" w:hAnsi="Times New Roman"/>
          <w:b/>
          <w:bCs/>
          <w:sz w:val="24"/>
          <w:highlight w:val="none"/>
          <w:lang w:val="en-US" w:eastAsia="zh-CN"/>
        </w:rPr>
        <w:t>Supplementary Fig</w:t>
      </w:r>
      <w:r>
        <w:rPr>
          <w:rFonts w:hint="eastAsia" w:ascii="Times New Roman" w:hAnsi="Times New Roman"/>
          <w:b/>
          <w:bCs/>
          <w:sz w:val="24"/>
          <w:highlight w:val="none"/>
          <w:lang w:val="en-US" w:eastAsia="zh-CN"/>
        </w:rPr>
        <w:t>ure. Establishment</w:t>
      </w:r>
      <w:r>
        <w:rPr>
          <w:rFonts w:hint="default" w:ascii="Times New Roman" w:hAnsi="Times New Roman"/>
          <w:b/>
          <w:bCs/>
          <w:sz w:val="24"/>
          <w:highlight w:val="none"/>
          <w:lang w:val="en-US" w:eastAsia="zh-CN"/>
        </w:rPr>
        <w:t xml:space="preserve"> of </w:t>
      </w:r>
      <w:r>
        <w:rPr>
          <w:rFonts w:hint="default" w:ascii="Times New Roman" w:hAnsi="Times New Roman" w:cs="Times New Roman"/>
          <w:b/>
          <w:bCs/>
          <w:sz w:val="24"/>
          <w:highlight w:val="none"/>
        </w:rPr>
        <w:t>β</w:t>
      </w:r>
      <w:r>
        <w:rPr>
          <w:rFonts w:hint="default" w:ascii="Times New Roman" w:hAnsi="Times New Roman" w:cs="Times New Roman"/>
          <w:b/>
          <w:bCs/>
          <w:sz w:val="24"/>
          <w:highlight w:val="none"/>
          <w:vertAlign w:val="subscript"/>
        </w:rPr>
        <w:t>1</w:t>
      </w:r>
      <w:r>
        <w:rPr>
          <w:rFonts w:hint="default" w:ascii="Times New Roman" w:hAnsi="Times New Roman" w:cs="Times New Roman"/>
          <w:b/>
          <w:bCs/>
          <w:sz w:val="24"/>
          <w:highlight w:val="none"/>
        </w:rPr>
        <w:t>-AA</w:t>
      </w:r>
      <w:r>
        <w:rPr>
          <w:rFonts w:hint="default" w:ascii="Times New Roman" w:hAnsi="Times New Roman"/>
          <w:b/>
          <w:bCs/>
          <w:sz w:val="24"/>
          <w:highlight w:val="none"/>
          <w:lang w:val="en-US" w:eastAsia="zh-CN"/>
        </w:rPr>
        <w:t xml:space="preserve"> actively immunized model</w:t>
      </w:r>
      <w:r>
        <w:rPr>
          <w:rFonts w:hint="eastAsia" w:ascii="Times New Roman" w:hAnsi="Times New Roman"/>
          <w:b/>
          <w:bCs/>
          <w:sz w:val="24"/>
          <w:highlight w:val="none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β</w:t>
      </w:r>
      <w:r>
        <w:rPr>
          <w:rFonts w:hint="eastAsia" w:ascii="Times New Roman" w:hAnsi="Times New Roman"/>
          <w:sz w:val="24"/>
          <w:highlight w:val="none"/>
          <w:vertAlign w:val="subscript"/>
          <w:lang w:val="en-US" w:eastAsia="zh-CN"/>
        </w:rPr>
        <w:t>1</w:t>
      </w:r>
      <w:r>
        <w:rPr>
          <w:rFonts w:hint="eastAsia" w:ascii="Times New Roman" w:hAnsi="Times New Roman"/>
          <w:sz w:val="24"/>
          <w:highlight w:val="none"/>
          <w:lang w:val="en-US" w:eastAsia="zh-CN"/>
        </w:rPr>
        <w:t>-AR-ECII was injected into A</w:t>
      </w:r>
      <w:bookmarkStart w:id="0" w:name="_GoBack"/>
      <w:bookmarkEnd w:id="0"/>
      <w:r>
        <w:rPr>
          <w:rFonts w:hint="eastAsia" w:ascii="Times New Roman" w:hAnsi="Times New Roman"/>
          <w:sz w:val="24"/>
          <w:highlight w:val="none"/>
          <w:lang w:val="en-US" w:eastAsia="zh-CN"/>
        </w:rPr>
        <w:t xml:space="preserve">PN-KO mice and WT mice as an antigen, construction of 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β</w:t>
      </w:r>
      <w:r>
        <w:rPr>
          <w:rFonts w:hint="default" w:ascii="Times New Roman" w:hAnsi="Times New Roman" w:cs="Times New Roman"/>
          <w:sz w:val="24"/>
          <w:highlight w:val="none"/>
          <w:vertAlign w:val="subscript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-AA</w:t>
      </w:r>
      <w:r>
        <w:rPr>
          <w:rFonts w:hint="eastAsia" w:ascii="Times New Roman" w:hAnsi="Times New Roman"/>
          <w:sz w:val="24"/>
          <w:highlight w:val="none"/>
          <w:lang w:val="en-US" w:eastAsia="zh-CN"/>
        </w:rPr>
        <w:t xml:space="preserve"> actively immunized model. The OD value of 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β</w:t>
      </w:r>
      <w:r>
        <w:rPr>
          <w:rFonts w:hint="eastAsia" w:ascii="Times New Roman" w:hAnsi="Times New Roman"/>
          <w:sz w:val="24"/>
          <w:highlight w:val="none"/>
          <w:vertAlign w:val="subscript"/>
          <w:lang w:val="en-US" w:eastAsia="zh-CN"/>
        </w:rPr>
        <w:t>1</w:t>
      </w:r>
      <w:r>
        <w:rPr>
          <w:rFonts w:hint="eastAsia" w:ascii="Times New Roman" w:hAnsi="Times New Roman"/>
          <w:sz w:val="24"/>
          <w:highlight w:val="none"/>
          <w:lang w:val="en-US" w:eastAsia="zh-CN"/>
        </w:rPr>
        <w:t>-AA in serum of mice was detected by ELISA to ensure the successful construction of actively immunized model. *</w:t>
      </w:r>
      <w:r>
        <w:rPr>
          <w:rFonts w:hint="eastAsia" w:ascii="Times New Roman" w:hAnsi="Times New Roman"/>
          <w:i/>
          <w:iCs/>
          <w:sz w:val="24"/>
          <w:highlight w:val="none"/>
          <w:lang w:val="en-US" w:eastAsia="zh-CN"/>
        </w:rPr>
        <w:t>P</w:t>
      </w:r>
      <w:r>
        <w:rPr>
          <w:rFonts w:hint="eastAsia" w:ascii="Times New Roman" w:hAnsi="Times New Roman"/>
          <w:sz w:val="24"/>
          <w:highlight w:val="none"/>
          <w:lang w:val="en-US" w:eastAsia="zh-CN"/>
        </w:rPr>
        <w:t xml:space="preserve"> &lt; 0.05, **</w:t>
      </w:r>
      <w:r>
        <w:rPr>
          <w:rFonts w:hint="eastAsia" w:ascii="Times New Roman" w:hAnsi="Times New Roman"/>
          <w:i/>
          <w:iCs/>
          <w:sz w:val="24"/>
          <w:highlight w:val="none"/>
          <w:lang w:val="en-US" w:eastAsia="zh-CN"/>
        </w:rPr>
        <w:t>P</w:t>
      </w:r>
      <w:r>
        <w:rPr>
          <w:rFonts w:hint="eastAsia" w:ascii="Times New Roman" w:hAnsi="Times New Roman"/>
          <w:sz w:val="24"/>
          <w:highlight w:val="none"/>
          <w:lang w:val="en-US" w:eastAsia="zh-CN"/>
        </w:rPr>
        <w:t xml:space="preserve"> &lt; 0.01, compared with Control group. Values are means±SD (n = 8).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940C44"/>
    <w:rsid w:val="053D0116"/>
    <w:rsid w:val="074240FF"/>
    <w:rsid w:val="0B5804B3"/>
    <w:rsid w:val="0B940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2021-02-08T02:20:00Z</dcterms:created>
  <dc:creator>Administrator</dc:creator>
  <cp:lastModifiedBy>Administrator</cp:lastModifiedBy>
  <dcterms:modified xsi:type="dcterms:W3CDTF">2021-02-10T04:19:26Z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