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27EEE6" w14:textId="3F6732F7" w:rsidR="00654E8F" w:rsidRPr="005F5BAF" w:rsidRDefault="00654E8F" w:rsidP="005F5BAF">
      <w:pPr>
        <w:pStyle w:val="Title"/>
      </w:pPr>
      <w:r w:rsidRPr="001549D3">
        <w:t>Supplementary Material</w:t>
      </w:r>
      <w:r w:rsidR="005F5BAF">
        <w:t xml:space="preserve"> - </w:t>
      </w:r>
      <w:r w:rsidR="005F5BAF" w:rsidRPr="007951A5">
        <w:t xml:space="preserve">Efficacy of Ceftazidime in a Murine Model Following a Lethal Aerosol Exposure to </w:t>
      </w:r>
      <w:r w:rsidR="005F5BAF" w:rsidRPr="00B12B7D">
        <w:rPr>
          <w:i/>
          <w:iCs/>
        </w:rPr>
        <w:t>Burkholderia pseudomallei</w:t>
      </w:r>
    </w:p>
    <w:p w14:paraId="73E0CD45" w14:textId="74D7D9A6" w:rsidR="006C21DA" w:rsidRPr="006C21DA" w:rsidRDefault="005F5BAF" w:rsidP="006C21DA">
      <w:pPr>
        <w:spacing w:before="0" w:after="0"/>
        <w:rPr>
          <w:rFonts w:eastAsia="Calibri" w:cs="Times New Roman"/>
          <w:b/>
          <w:bCs/>
        </w:rPr>
      </w:pPr>
      <w:r>
        <w:rPr>
          <w:rFonts w:eastAsia="Calibri" w:cs="Times New Roman"/>
          <w:b/>
          <w:bCs/>
        </w:rPr>
        <w:t>Table S1.</w:t>
      </w:r>
      <w:r>
        <w:rPr>
          <w:rFonts w:eastAsia="Calibri" w:cs="Times New Roman"/>
          <w:b/>
          <w:bCs/>
        </w:rPr>
        <w:tab/>
      </w:r>
      <w:r w:rsidR="006C21DA" w:rsidRPr="006C21DA">
        <w:rPr>
          <w:rFonts w:eastAsia="Calibri" w:cs="Times New Roman"/>
          <w:b/>
          <w:bCs/>
        </w:rPr>
        <w:t>Survival Rates with Corresponding 95% Binomial Confidence Intervals and P-Values from Boschloo’s Tests Comparing Survival Proportions Between Each of the Treated Groups and the Saline Control Group at End of Treatment.</w:t>
      </w:r>
    </w:p>
    <w:tbl>
      <w:tblPr>
        <w:tblStyle w:val="TableGrid2"/>
        <w:tblW w:w="0" w:type="auto"/>
        <w:jc w:val="center"/>
        <w:tblInd w:w="0" w:type="dxa"/>
        <w:tblLayout w:type="fixed"/>
        <w:tblCellMar>
          <w:left w:w="58" w:type="dxa"/>
          <w:right w:w="58" w:type="dxa"/>
        </w:tblCellMar>
        <w:tblLook w:val="04A0" w:firstRow="1" w:lastRow="0" w:firstColumn="1" w:lastColumn="0" w:noHBand="0" w:noVBand="1"/>
      </w:tblPr>
      <w:tblGrid>
        <w:gridCol w:w="911"/>
        <w:gridCol w:w="2296"/>
        <w:gridCol w:w="1777"/>
        <w:gridCol w:w="3207"/>
        <w:gridCol w:w="1159"/>
      </w:tblGrid>
      <w:tr w:rsidR="006C21DA" w:rsidRPr="006C21DA" w14:paraId="72BE7292" w14:textId="77777777" w:rsidTr="005567A2">
        <w:trPr>
          <w:jc w:val="center"/>
        </w:trPr>
        <w:tc>
          <w:tcPr>
            <w:tcW w:w="911" w:type="dxa"/>
            <w:vAlign w:val="center"/>
          </w:tcPr>
          <w:p w14:paraId="122FC15C" w14:textId="77777777" w:rsidR="006C21DA" w:rsidRPr="006C21DA" w:rsidRDefault="006C21DA" w:rsidP="006C21DA">
            <w:pPr>
              <w:autoSpaceDE w:val="0"/>
              <w:autoSpaceDN w:val="0"/>
              <w:spacing w:before="0" w:after="0"/>
              <w:jc w:val="center"/>
              <w:rPr>
                <w:b/>
                <w:sz w:val="20"/>
                <w:szCs w:val="20"/>
              </w:rPr>
            </w:pPr>
            <w:r w:rsidRPr="006C21DA">
              <w:rPr>
                <w:b/>
                <w:sz w:val="20"/>
                <w:szCs w:val="20"/>
              </w:rPr>
              <w:t>Group</w:t>
            </w:r>
          </w:p>
        </w:tc>
        <w:tc>
          <w:tcPr>
            <w:tcW w:w="2296" w:type="dxa"/>
            <w:vAlign w:val="center"/>
          </w:tcPr>
          <w:p w14:paraId="4D19B279" w14:textId="77777777" w:rsidR="006C21DA" w:rsidRPr="006C21DA" w:rsidRDefault="006C21DA" w:rsidP="006C21DA">
            <w:pPr>
              <w:autoSpaceDE w:val="0"/>
              <w:autoSpaceDN w:val="0"/>
              <w:spacing w:before="0" w:after="0"/>
              <w:jc w:val="center"/>
              <w:rPr>
                <w:b/>
                <w:sz w:val="20"/>
                <w:szCs w:val="20"/>
              </w:rPr>
            </w:pPr>
            <w:r w:rsidRPr="006C21DA">
              <w:rPr>
                <w:b/>
                <w:sz w:val="20"/>
                <w:szCs w:val="20"/>
              </w:rPr>
              <w:t>Group Description</w:t>
            </w:r>
          </w:p>
        </w:tc>
        <w:tc>
          <w:tcPr>
            <w:tcW w:w="1777" w:type="dxa"/>
            <w:vAlign w:val="center"/>
            <w:hideMark/>
          </w:tcPr>
          <w:p w14:paraId="6DE0B3CE" w14:textId="77777777" w:rsidR="006C21DA" w:rsidRPr="006C21DA" w:rsidRDefault="006C21DA" w:rsidP="006C21DA">
            <w:pPr>
              <w:autoSpaceDE w:val="0"/>
              <w:autoSpaceDN w:val="0"/>
              <w:spacing w:before="0" w:after="0"/>
              <w:jc w:val="center"/>
              <w:rPr>
                <w:b/>
                <w:sz w:val="20"/>
                <w:szCs w:val="20"/>
              </w:rPr>
            </w:pPr>
            <w:r w:rsidRPr="006C21DA">
              <w:rPr>
                <w:b/>
                <w:sz w:val="20"/>
                <w:szCs w:val="20"/>
              </w:rPr>
              <w:t>No. Survived /</w:t>
            </w:r>
          </w:p>
          <w:p w14:paraId="605EDC98" w14:textId="77777777" w:rsidR="006C21DA" w:rsidRPr="006C21DA" w:rsidRDefault="006C21DA" w:rsidP="006C21DA">
            <w:pPr>
              <w:autoSpaceDE w:val="0"/>
              <w:autoSpaceDN w:val="0"/>
              <w:spacing w:before="0" w:after="0"/>
              <w:jc w:val="center"/>
              <w:rPr>
                <w:b/>
                <w:sz w:val="20"/>
                <w:szCs w:val="20"/>
              </w:rPr>
            </w:pPr>
            <w:r w:rsidRPr="006C21DA">
              <w:rPr>
                <w:b/>
                <w:sz w:val="20"/>
                <w:szCs w:val="20"/>
              </w:rPr>
              <w:t>No. in Group</w:t>
            </w:r>
          </w:p>
        </w:tc>
        <w:tc>
          <w:tcPr>
            <w:tcW w:w="3207" w:type="dxa"/>
            <w:vAlign w:val="center"/>
            <w:hideMark/>
          </w:tcPr>
          <w:p w14:paraId="3241AFAD" w14:textId="77777777" w:rsidR="006C21DA" w:rsidRPr="006C21DA" w:rsidRDefault="006C21DA" w:rsidP="006C21DA">
            <w:pPr>
              <w:autoSpaceDE w:val="0"/>
              <w:autoSpaceDN w:val="0"/>
              <w:spacing w:before="0" w:after="0"/>
              <w:jc w:val="center"/>
              <w:rPr>
                <w:b/>
                <w:sz w:val="20"/>
                <w:szCs w:val="20"/>
              </w:rPr>
            </w:pPr>
            <w:r w:rsidRPr="006C21DA">
              <w:rPr>
                <w:b/>
                <w:sz w:val="20"/>
                <w:szCs w:val="20"/>
              </w:rPr>
              <w:t>Survival Proportion</w:t>
            </w:r>
          </w:p>
          <w:p w14:paraId="1CFD4E60" w14:textId="77777777" w:rsidR="006C21DA" w:rsidRPr="006C21DA" w:rsidRDefault="006C21DA" w:rsidP="006C21DA">
            <w:pPr>
              <w:autoSpaceDE w:val="0"/>
              <w:autoSpaceDN w:val="0"/>
              <w:spacing w:before="0" w:after="0"/>
              <w:jc w:val="center"/>
              <w:rPr>
                <w:b/>
                <w:sz w:val="20"/>
                <w:szCs w:val="20"/>
              </w:rPr>
            </w:pPr>
            <w:r w:rsidRPr="006C21DA">
              <w:rPr>
                <w:b/>
                <w:sz w:val="20"/>
                <w:szCs w:val="20"/>
              </w:rPr>
              <w:t>(95% Confidence Interval)</w:t>
            </w:r>
          </w:p>
        </w:tc>
        <w:tc>
          <w:tcPr>
            <w:tcW w:w="1159" w:type="dxa"/>
            <w:tcBorders>
              <w:bottom w:val="single" w:sz="4" w:space="0" w:color="auto"/>
            </w:tcBorders>
            <w:vAlign w:val="center"/>
          </w:tcPr>
          <w:p w14:paraId="3CB47A23" w14:textId="77777777" w:rsidR="006C21DA" w:rsidRPr="006C21DA" w:rsidRDefault="006C21DA" w:rsidP="006C21DA">
            <w:pPr>
              <w:autoSpaceDE w:val="0"/>
              <w:autoSpaceDN w:val="0"/>
              <w:spacing w:before="0" w:after="0"/>
              <w:jc w:val="center"/>
              <w:rPr>
                <w:b/>
                <w:sz w:val="20"/>
                <w:szCs w:val="20"/>
              </w:rPr>
            </w:pPr>
            <w:r w:rsidRPr="006C21DA">
              <w:rPr>
                <w:b/>
                <w:sz w:val="20"/>
                <w:szCs w:val="20"/>
              </w:rPr>
              <w:t>P-Value</w:t>
            </w:r>
            <w:r w:rsidRPr="006C21DA">
              <w:rPr>
                <w:b/>
                <w:sz w:val="20"/>
                <w:szCs w:val="20"/>
                <w:vertAlign w:val="superscript"/>
              </w:rPr>
              <w:t>#</w:t>
            </w:r>
          </w:p>
        </w:tc>
      </w:tr>
      <w:tr w:rsidR="006C21DA" w:rsidRPr="006C21DA" w14:paraId="1311F803" w14:textId="77777777" w:rsidTr="005567A2">
        <w:trPr>
          <w:jc w:val="center"/>
        </w:trPr>
        <w:tc>
          <w:tcPr>
            <w:tcW w:w="911" w:type="dxa"/>
            <w:vAlign w:val="center"/>
          </w:tcPr>
          <w:p w14:paraId="0F3E2D6C"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w:t>
            </w:r>
          </w:p>
        </w:tc>
        <w:tc>
          <w:tcPr>
            <w:tcW w:w="2296" w:type="dxa"/>
            <w:vAlign w:val="center"/>
          </w:tcPr>
          <w:p w14:paraId="5F614EBE"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Saline Control</w:t>
            </w:r>
          </w:p>
        </w:tc>
        <w:tc>
          <w:tcPr>
            <w:tcW w:w="1777" w:type="dxa"/>
            <w:vAlign w:val="center"/>
          </w:tcPr>
          <w:p w14:paraId="3316A5F1"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 / 10</w:t>
            </w:r>
          </w:p>
        </w:tc>
        <w:tc>
          <w:tcPr>
            <w:tcW w:w="3207" w:type="dxa"/>
            <w:vAlign w:val="center"/>
          </w:tcPr>
          <w:p w14:paraId="06E8DD01"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0.00 (0.00, 0.31)</w:t>
            </w:r>
          </w:p>
        </w:tc>
        <w:tc>
          <w:tcPr>
            <w:tcW w:w="1159" w:type="dxa"/>
            <w:tcBorders>
              <w:bottom w:val="single" w:sz="4" w:space="0" w:color="auto"/>
            </w:tcBorders>
            <w:shd w:val="thinDiagStripe" w:color="auto" w:fill="auto"/>
            <w:vAlign w:val="center"/>
          </w:tcPr>
          <w:p w14:paraId="2E7329A9" w14:textId="77777777" w:rsidR="006C21DA" w:rsidRPr="006C21DA" w:rsidRDefault="006C21DA" w:rsidP="006C21DA">
            <w:pPr>
              <w:autoSpaceDE w:val="0"/>
              <w:autoSpaceDN w:val="0"/>
              <w:spacing w:before="0" w:after="0"/>
              <w:jc w:val="center"/>
              <w:rPr>
                <w:color w:val="000000"/>
                <w:sz w:val="20"/>
                <w:szCs w:val="20"/>
              </w:rPr>
            </w:pPr>
          </w:p>
        </w:tc>
      </w:tr>
      <w:tr w:rsidR="006C21DA" w:rsidRPr="006C21DA" w14:paraId="3A34DA0C" w14:textId="77777777" w:rsidTr="005567A2">
        <w:trPr>
          <w:jc w:val="center"/>
        </w:trPr>
        <w:tc>
          <w:tcPr>
            <w:tcW w:w="911" w:type="dxa"/>
            <w:vAlign w:val="center"/>
          </w:tcPr>
          <w:p w14:paraId="336446BC"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3</w:t>
            </w:r>
          </w:p>
        </w:tc>
        <w:tc>
          <w:tcPr>
            <w:tcW w:w="2296" w:type="dxa"/>
            <w:vAlign w:val="center"/>
          </w:tcPr>
          <w:p w14:paraId="28FA6441"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24h Low BID</w:t>
            </w:r>
          </w:p>
        </w:tc>
        <w:tc>
          <w:tcPr>
            <w:tcW w:w="1777" w:type="dxa"/>
            <w:vAlign w:val="center"/>
          </w:tcPr>
          <w:p w14:paraId="28E4CFCE"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 / 10</w:t>
            </w:r>
          </w:p>
        </w:tc>
        <w:tc>
          <w:tcPr>
            <w:tcW w:w="3207" w:type="dxa"/>
            <w:vAlign w:val="center"/>
          </w:tcPr>
          <w:p w14:paraId="6D04E288"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0.00 (0.00, 0.31)</w:t>
            </w:r>
          </w:p>
        </w:tc>
        <w:tc>
          <w:tcPr>
            <w:tcW w:w="1159" w:type="dxa"/>
            <w:shd w:val="clear" w:color="auto" w:fill="auto"/>
            <w:vAlign w:val="center"/>
          </w:tcPr>
          <w:p w14:paraId="6F736D4B"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1.0000</w:t>
            </w:r>
          </w:p>
        </w:tc>
      </w:tr>
      <w:tr w:rsidR="006C21DA" w:rsidRPr="006C21DA" w14:paraId="218BFDA3" w14:textId="77777777" w:rsidTr="005567A2">
        <w:trPr>
          <w:jc w:val="center"/>
        </w:trPr>
        <w:tc>
          <w:tcPr>
            <w:tcW w:w="911" w:type="dxa"/>
            <w:vAlign w:val="center"/>
          </w:tcPr>
          <w:p w14:paraId="189DC552"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w:t>
            </w:r>
          </w:p>
        </w:tc>
        <w:tc>
          <w:tcPr>
            <w:tcW w:w="2296" w:type="dxa"/>
            <w:vAlign w:val="center"/>
          </w:tcPr>
          <w:p w14:paraId="77A78EC9"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24h High BID</w:t>
            </w:r>
          </w:p>
        </w:tc>
        <w:tc>
          <w:tcPr>
            <w:tcW w:w="1777" w:type="dxa"/>
            <w:vAlign w:val="center"/>
          </w:tcPr>
          <w:p w14:paraId="721DB778"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9 / 10</w:t>
            </w:r>
          </w:p>
        </w:tc>
        <w:tc>
          <w:tcPr>
            <w:tcW w:w="3207" w:type="dxa"/>
            <w:vAlign w:val="center"/>
          </w:tcPr>
          <w:p w14:paraId="79145992"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0.90 (0.55, 1.00)</w:t>
            </w:r>
          </w:p>
        </w:tc>
        <w:tc>
          <w:tcPr>
            <w:tcW w:w="1159" w:type="dxa"/>
            <w:shd w:val="clear" w:color="auto" w:fill="auto"/>
            <w:vAlign w:val="center"/>
          </w:tcPr>
          <w:p w14:paraId="1CBD344C"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0.0002*</w:t>
            </w:r>
          </w:p>
        </w:tc>
      </w:tr>
      <w:tr w:rsidR="006C21DA" w:rsidRPr="006C21DA" w14:paraId="5E3CC66D" w14:textId="77777777" w:rsidTr="005567A2">
        <w:trPr>
          <w:jc w:val="center"/>
        </w:trPr>
        <w:tc>
          <w:tcPr>
            <w:tcW w:w="911" w:type="dxa"/>
            <w:vAlign w:val="center"/>
          </w:tcPr>
          <w:p w14:paraId="128E0845"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5</w:t>
            </w:r>
          </w:p>
        </w:tc>
        <w:tc>
          <w:tcPr>
            <w:tcW w:w="2296" w:type="dxa"/>
            <w:vAlign w:val="center"/>
          </w:tcPr>
          <w:p w14:paraId="6DDFFF6D"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48h Low BID</w:t>
            </w:r>
          </w:p>
        </w:tc>
        <w:tc>
          <w:tcPr>
            <w:tcW w:w="1777" w:type="dxa"/>
            <w:vAlign w:val="center"/>
          </w:tcPr>
          <w:p w14:paraId="4556F9ED"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 / 12</w:t>
            </w:r>
          </w:p>
        </w:tc>
        <w:tc>
          <w:tcPr>
            <w:tcW w:w="3207" w:type="dxa"/>
            <w:vAlign w:val="center"/>
          </w:tcPr>
          <w:p w14:paraId="34BEC05B"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0.00 (0.00, 0.26)</w:t>
            </w:r>
          </w:p>
        </w:tc>
        <w:tc>
          <w:tcPr>
            <w:tcW w:w="1159" w:type="dxa"/>
            <w:shd w:val="clear" w:color="auto" w:fill="auto"/>
            <w:vAlign w:val="center"/>
          </w:tcPr>
          <w:p w14:paraId="14E632EF"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1.0000</w:t>
            </w:r>
          </w:p>
        </w:tc>
      </w:tr>
      <w:tr w:rsidR="006C21DA" w:rsidRPr="006C21DA" w14:paraId="67795B0A" w14:textId="77777777" w:rsidTr="005567A2">
        <w:trPr>
          <w:jc w:val="center"/>
        </w:trPr>
        <w:tc>
          <w:tcPr>
            <w:tcW w:w="911" w:type="dxa"/>
            <w:vAlign w:val="center"/>
          </w:tcPr>
          <w:p w14:paraId="5C952800"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6</w:t>
            </w:r>
          </w:p>
        </w:tc>
        <w:tc>
          <w:tcPr>
            <w:tcW w:w="2296" w:type="dxa"/>
            <w:vAlign w:val="center"/>
          </w:tcPr>
          <w:p w14:paraId="612C711F"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48h High BID</w:t>
            </w:r>
          </w:p>
        </w:tc>
        <w:tc>
          <w:tcPr>
            <w:tcW w:w="1777" w:type="dxa"/>
            <w:vAlign w:val="center"/>
          </w:tcPr>
          <w:p w14:paraId="00FCAC66"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 / 12</w:t>
            </w:r>
          </w:p>
        </w:tc>
        <w:tc>
          <w:tcPr>
            <w:tcW w:w="3207" w:type="dxa"/>
            <w:vAlign w:val="center"/>
          </w:tcPr>
          <w:p w14:paraId="786E7B60"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0.00 (0.00, 0.26)</w:t>
            </w:r>
          </w:p>
        </w:tc>
        <w:tc>
          <w:tcPr>
            <w:tcW w:w="1159" w:type="dxa"/>
            <w:shd w:val="clear" w:color="auto" w:fill="auto"/>
            <w:vAlign w:val="center"/>
          </w:tcPr>
          <w:p w14:paraId="4180062A"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1.0000</w:t>
            </w:r>
          </w:p>
        </w:tc>
      </w:tr>
      <w:tr w:rsidR="006C21DA" w:rsidRPr="006C21DA" w14:paraId="68C5060F" w14:textId="77777777" w:rsidTr="005567A2">
        <w:trPr>
          <w:jc w:val="center"/>
        </w:trPr>
        <w:tc>
          <w:tcPr>
            <w:tcW w:w="911" w:type="dxa"/>
            <w:vAlign w:val="center"/>
          </w:tcPr>
          <w:p w14:paraId="35A66A0C"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7</w:t>
            </w:r>
          </w:p>
        </w:tc>
        <w:tc>
          <w:tcPr>
            <w:tcW w:w="2296" w:type="dxa"/>
            <w:vAlign w:val="center"/>
          </w:tcPr>
          <w:p w14:paraId="4C3F18EA"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24h Low QID</w:t>
            </w:r>
          </w:p>
        </w:tc>
        <w:tc>
          <w:tcPr>
            <w:tcW w:w="1777" w:type="dxa"/>
            <w:vAlign w:val="center"/>
          </w:tcPr>
          <w:p w14:paraId="2BAB9895"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5 / 10</w:t>
            </w:r>
          </w:p>
        </w:tc>
        <w:tc>
          <w:tcPr>
            <w:tcW w:w="3207" w:type="dxa"/>
            <w:vAlign w:val="center"/>
          </w:tcPr>
          <w:p w14:paraId="71096238"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0.50 (0.19, 0.81)</w:t>
            </w:r>
          </w:p>
        </w:tc>
        <w:tc>
          <w:tcPr>
            <w:tcW w:w="1159" w:type="dxa"/>
            <w:shd w:val="clear" w:color="auto" w:fill="auto"/>
            <w:vAlign w:val="center"/>
          </w:tcPr>
          <w:p w14:paraId="1009F33C"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0.0383*</w:t>
            </w:r>
          </w:p>
        </w:tc>
      </w:tr>
      <w:tr w:rsidR="006C21DA" w:rsidRPr="006C21DA" w14:paraId="2C104381" w14:textId="77777777" w:rsidTr="005567A2">
        <w:trPr>
          <w:jc w:val="center"/>
        </w:trPr>
        <w:tc>
          <w:tcPr>
            <w:tcW w:w="911" w:type="dxa"/>
            <w:vAlign w:val="center"/>
          </w:tcPr>
          <w:p w14:paraId="69864F4E"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8</w:t>
            </w:r>
          </w:p>
        </w:tc>
        <w:tc>
          <w:tcPr>
            <w:tcW w:w="2296" w:type="dxa"/>
            <w:vAlign w:val="center"/>
          </w:tcPr>
          <w:p w14:paraId="609D45B7"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24h High QID</w:t>
            </w:r>
          </w:p>
        </w:tc>
        <w:tc>
          <w:tcPr>
            <w:tcW w:w="1777" w:type="dxa"/>
            <w:vAlign w:val="center"/>
          </w:tcPr>
          <w:p w14:paraId="0C886A48"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9 / 10</w:t>
            </w:r>
          </w:p>
        </w:tc>
        <w:tc>
          <w:tcPr>
            <w:tcW w:w="3207" w:type="dxa"/>
            <w:vAlign w:val="center"/>
          </w:tcPr>
          <w:p w14:paraId="6861F5BD"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0.90 (0.55, 1.00)</w:t>
            </w:r>
          </w:p>
        </w:tc>
        <w:tc>
          <w:tcPr>
            <w:tcW w:w="1159" w:type="dxa"/>
            <w:shd w:val="clear" w:color="auto" w:fill="auto"/>
            <w:vAlign w:val="center"/>
          </w:tcPr>
          <w:p w14:paraId="111D4C99"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0.0002*</w:t>
            </w:r>
          </w:p>
        </w:tc>
      </w:tr>
      <w:tr w:rsidR="006C21DA" w:rsidRPr="006C21DA" w14:paraId="30C8BBFF" w14:textId="77777777" w:rsidTr="005567A2">
        <w:trPr>
          <w:jc w:val="center"/>
        </w:trPr>
        <w:tc>
          <w:tcPr>
            <w:tcW w:w="911" w:type="dxa"/>
            <w:vAlign w:val="center"/>
          </w:tcPr>
          <w:p w14:paraId="06FA6F01"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9</w:t>
            </w:r>
          </w:p>
        </w:tc>
        <w:tc>
          <w:tcPr>
            <w:tcW w:w="2296" w:type="dxa"/>
            <w:vAlign w:val="center"/>
          </w:tcPr>
          <w:p w14:paraId="5081233F"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48h Low QID</w:t>
            </w:r>
          </w:p>
        </w:tc>
        <w:tc>
          <w:tcPr>
            <w:tcW w:w="1777" w:type="dxa"/>
            <w:vAlign w:val="center"/>
          </w:tcPr>
          <w:p w14:paraId="05321656"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 / 12</w:t>
            </w:r>
          </w:p>
        </w:tc>
        <w:tc>
          <w:tcPr>
            <w:tcW w:w="3207" w:type="dxa"/>
            <w:vAlign w:val="center"/>
          </w:tcPr>
          <w:p w14:paraId="6D8F8AAD"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0.00 (0.00, 0.26)</w:t>
            </w:r>
          </w:p>
        </w:tc>
        <w:tc>
          <w:tcPr>
            <w:tcW w:w="1159" w:type="dxa"/>
            <w:shd w:val="clear" w:color="auto" w:fill="auto"/>
            <w:vAlign w:val="center"/>
          </w:tcPr>
          <w:p w14:paraId="36C7F9D9"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1.0000</w:t>
            </w:r>
          </w:p>
        </w:tc>
      </w:tr>
      <w:tr w:rsidR="006C21DA" w:rsidRPr="006C21DA" w14:paraId="362A4363" w14:textId="77777777" w:rsidTr="005567A2">
        <w:trPr>
          <w:jc w:val="center"/>
        </w:trPr>
        <w:tc>
          <w:tcPr>
            <w:tcW w:w="911" w:type="dxa"/>
            <w:vAlign w:val="center"/>
          </w:tcPr>
          <w:p w14:paraId="1FE0E807"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10</w:t>
            </w:r>
          </w:p>
        </w:tc>
        <w:tc>
          <w:tcPr>
            <w:tcW w:w="2296" w:type="dxa"/>
            <w:vAlign w:val="center"/>
          </w:tcPr>
          <w:p w14:paraId="12320579"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48h High QID</w:t>
            </w:r>
          </w:p>
        </w:tc>
        <w:tc>
          <w:tcPr>
            <w:tcW w:w="1777" w:type="dxa"/>
            <w:vAlign w:val="center"/>
          </w:tcPr>
          <w:p w14:paraId="2408BDE3"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 / 12</w:t>
            </w:r>
          </w:p>
        </w:tc>
        <w:tc>
          <w:tcPr>
            <w:tcW w:w="3207" w:type="dxa"/>
            <w:vAlign w:val="center"/>
          </w:tcPr>
          <w:p w14:paraId="7E697983"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0.08 (0.00, 0.38)</w:t>
            </w:r>
          </w:p>
        </w:tc>
        <w:tc>
          <w:tcPr>
            <w:tcW w:w="1159" w:type="dxa"/>
            <w:shd w:val="clear" w:color="auto" w:fill="auto"/>
            <w:vAlign w:val="center"/>
          </w:tcPr>
          <w:p w14:paraId="2F67A4CE"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1.0000</w:t>
            </w:r>
          </w:p>
        </w:tc>
      </w:tr>
    </w:tbl>
    <w:p w14:paraId="0E67EA8F" w14:textId="77777777" w:rsidR="006C21DA" w:rsidRPr="006C21DA" w:rsidRDefault="006C21DA" w:rsidP="006C21DA">
      <w:pPr>
        <w:spacing w:before="0" w:after="0"/>
        <w:ind w:left="720" w:hanging="720"/>
        <w:rPr>
          <w:rFonts w:eastAsia="Calibri" w:cs="Times New Roman"/>
          <w:sz w:val="18"/>
          <w:szCs w:val="18"/>
        </w:rPr>
      </w:pPr>
      <w:r w:rsidRPr="006C21DA">
        <w:rPr>
          <w:rFonts w:eastAsia="Calibri" w:cs="Times New Roman"/>
          <w:sz w:val="18"/>
          <w:szCs w:val="18"/>
        </w:rPr>
        <w:t>#</w:t>
      </w:r>
      <w:r w:rsidRPr="006C21DA">
        <w:rPr>
          <w:rFonts w:eastAsia="Calibri" w:cs="Times New Roman"/>
          <w:sz w:val="18"/>
          <w:szCs w:val="18"/>
        </w:rPr>
        <w:tab/>
        <w:t xml:space="preserve">P-value is for one-sided Boschloo’s test comparing survival rates between the treated group and the saline control group. Overall error rate of the eight tests is controlled at 5% using the </w:t>
      </w:r>
      <w:r w:rsidRPr="006C21DA">
        <w:rPr>
          <w:rFonts w:eastAsia="Calibri" w:cs="Arial"/>
          <w:sz w:val="18"/>
          <w:szCs w:val="18"/>
        </w:rPr>
        <w:t>Bonferroni-Holm</w:t>
      </w:r>
      <w:r w:rsidRPr="006C21DA">
        <w:rPr>
          <w:rFonts w:eastAsia="Calibri" w:cs="Times New Roman"/>
          <w:sz w:val="18"/>
          <w:szCs w:val="18"/>
        </w:rPr>
        <w:t xml:space="preserve"> multiple comparison procedure.</w:t>
      </w:r>
    </w:p>
    <w:p w14:paraId="439E2F44" w14:textId="086242C2" w:rsidR="006C21DA" w:rsidRDefault="006C21DA" w:rsidP="00A17BFD">
      <w:pPr>
        <w:spacing w:before="0" w:after="120"/>
        <w:ind w:left="720" w:hanging="720"/>
        <w:rPr>
          <w:rFonts w:eastAsia="Calibri" w:cs="Times New Roman"/>
          <w:sz w:val="18"/>
          <w:szCs w:val="18"/>
        </w:rPr>
      </w:pPr>
      <w:r w:rsidRPr="006C21DA">
        <w:rPr>
          <w:rFonts w:eastAsia="Calibri" w:cs="Times New Roman"/>
          <w:sz w:val="18"/>
          <w:szCs w:val="18"/>
        </w:rPr>
        <w:t>*</w:t>
      </w:r>
      <w:r w:rsidRPr="006C21DA">
        <w:rPr>
          <w:rFonts w:eastAsia="Calibri" w:cs="Times New Roman"/>
          <w:sz w:val="18"/>
          <w:szCs w:val="18"/>
        </w:rPr>
        <w:tab/>
        <w:t>Survival rate of the treated group is significantly greater than that of the control group.</w:t>
      </w:r>
    </w:p>
    <w:p w14:paraId="3CA7B5C3" w14:textId="57141FBA" w:rsidR="00A17BFD" w:rsidRPr="00A17BFD" w:rsidRDefault="00A17BFD" w:rsidP="00694223">
      <w:pPr>
        <w:spacing w:before="0" w:after="0"/>
        <w:jc w:val="both"/>
        <w:rPr>
          <w:rFonts w:eastAsia="Calibri" w:cs="Times New Roman"/>
          <w:szCs w:val="24"/>
        </w:rPr>
      </w:pPr>
      <w:r>
        <w:rPr>
          <w:rFonts w:eastAsia="Calibri" w:cs="Times New Roman"/>
          <w:szCs w:val="24"/>
        </w:rPr>
        <w:t xml:space="preserve">Table S1 illustrates the statistical comparison of survival proportions of each treated group to the control group at the end of the treatment period. The 24h high dose BID treatment group, and the 24h QID treatment groups had a significantly greater rate of survival at the end of ceftazidime treatment compared to the control group.  </w:t>
      </w:r>
    </w:p>
    <w:p w14:paraId="268809D6" w14:textId="77777777" w:rsidR="006C21DA" w:rsidRPr="006C21DA" w:rsidRDefault="006C21DA" w:rsidP="006C21DA">
      <w:pPr>
        <w:spacing w:before="0" w:after="0"/>
        <w:rPr>
          <w:rFonts w:eastAsia="Calibri" w:cs="Times New Roman"/>
        </w:rPr>
      </w:pPr>
    </w:p>
    <w:p w14:paraId="4BEE312E" w14:textId="6325CA48" w:rsidR="006C21DA" w:rsidRPr="006C21DA" w:rsidRDefault="005F5BAF" w:rsidP="006C21DA">
      <w:pPr>
        <w:spacing w:before="0" w:after="0"/>
        <w:rPr>
          <w:rFonts w:eastAsia="Calibri" w:cs="Times New Roman"/>
          <w:b/>
          <w:bCs/>
        </w:rPr>
      </w:pPr>
      <w:r>
        <w:rPr>
          <w:rFonts w:eastAsia="Calibri" w:cs="Times New Roman"/>
          <w:b/>
          <w:bCs/>
        </w:rPr>
        <w:t>Table S2.</w:t>
      </w:r>
      <w:r>
        <w:rPr>
          <w:rFonts w:eastAsia="Calibri" w:cs="Times New Roman"/>
          <w:b/>
          <w:bCs/>
        </w:rPr>
        <w:tab/>
      </w:r>
      <w:r w:rsidR="006C21DA" w:rsidRPr="006C21DA">
        <w:rPr>
          <w:rFonts w:eastAsia="Calibri" w:cs="Times New Roman"/>
          <w:b/>
          <w:bCs/>
        </w:rPr>
        <w:t>Survival Rates with Corresponding 95% Binomial Confidence Intervals and P-Values from Boschloo’s Tests Comparing Survival Proportions Between Each of the Treated Groups and the Saline Control Group at Day 45.</w:t>
      </w:r>
    </w:p>
    <w:tbl>
      <w:tblPr>
        <w:tblStyle w:val="TableGrid2"/>
        <w:tblW w:w="0" w:type="auto"/>
        <w:jc w:val="center"/>
        <w:tblInd w:w="0" w:type="dxa"/>
        <w:tblLayout w:type="fixed"/>
        <w:tblCellMar>
          <w:left w:w="58" w:type="dxa"/>
          <w:right w:w="58" w:type="dxa"/>
        </w:tblCellMar>
        <w:tblLook w:val="04A0" w:firstRow="1" w:lastRow="0" w:firstColumn="1" w:lastColumn="0" w:noHBand="0" w:noVBand="1"/>
      </w:tblPr>
      <w:tblGrid>
        <w:gridCol w:w="911"/>
        <w:gridCol w:w="2296"/>
        <w:gridCol w:w="1777"/>
        <w:gridCol w:w="3207"/>
        <w:gridCol w:w="1159"/>
      </w:tblGrid>
      <w:tr w:rsidR="006C21DA" w:rsidRPr="006C21DA" w14:paraId="36160C72" w14:textId="77777777" w:rsidTr="005567A2">
        <w:trPr>
          <w:jc w:val="center"/>
        </w:trPr>
        <w:tc>
          <w:tcPr>
            <w:tcW w:w="911" w:type="dxa"/>
            <w:vAlign w:val="center"/>
          </w:tcPr>
          <w:p w14:paraId="0BE194C5" w14:textId="77777777" w:rsidR="006C21DA" w:rsidRPr="006C21DA" w:rsidRDefault="006C21DA" w:rsidP="006C21DA">
            <w:pPr>
              <w:autoSpaceDE w:val="0"/>
              <w:autoSpaceDN w:val="0"/>
              <w:spacing w:before="0" w:after="0"/>
              <w:jc w:val="center"/>
              <w:rPr>
                <w:b/>
                <w:sz w:val="20"/>
                <w:szCs w:val="20"/>
              </w:rPr>
            </w:pPr>
            <w:r w:rsidRPr="006C21DA">
              <w:rPr>
                <w:b/>
                <w:sz w:val="20"/>
                <w:szCs w:val="20"/>
              </w:rPr>
              <w:t>Group</w:t>
            </w:r>
          </w:p>
        </w:tc>
        <w:tc>
          <w:tcPr>
            <w:tcW w:w="2296" w:type="dxa"/>
            <w:vAlign w:val="center"/>
          </w:tcPr>
          <w:p w14:paraId="681501FC" w14:textId="77777777" w:rsidR="006C21DA" w:rsidRPr="006C21DA" w:rsidRDefault="006C21DA" w:rsidP="006C21DA">
            <w:pPr>
              <w:autoSpaceDE w:val="0"/>
              <w:autoSpaceDN w:val="0"/>
              <w:spacing w:before="0" w:after="0"/>
              <w:jc w:val="center"/>
              <w:rPr>
                <w:b/>
                <w:sz w:val="20"/>
                <w:szCs w:val="20"/>
              </w:rPr>
            </w:pPr>
            <w:r w:rsidRPr="006C21DA">
              <w:rPr>
                <w:b/>
                <w:sz w:val="20"/>
                <w:szCs w:val="20"/>
              </w:rPr>
              <w:t>Group Description</w:t>
            </w:r>
          </w:p>
        </w:tc>
        <w:tc>
          <w:tcPr>
            <w:tcW w:w="1777" w:type="dxa"/>
            <w:vAlign w:val="center"/>
            <w:hideMark/>
          </w:tcPr>
          <w:p w14:paraId="08FA1823" w14:textId="77777777" w:rsidR="006C21DA" w:rsidRPr="006C21DA" w:rsidRDefault="006C21DA" w:rsidP="006C21DA">
            <w:pPr>
              <w:autoSpaceDE w:val="0"/>
              <w:autoSpaceDN w:val="0"/>
              <w:spacing w:before="0" w:after="0"/>
              <w:jc w:val="center"/>
              <w:rPr>
                <w:b/>
                <w:sz w:val="20"/>
                <w:szCs w:val="20"/>
              </w:rPr>
            </w:pPr>
            <w:r w:rsidRPr="006C21DA">
              <w:rPr>
                <w:b/>
                <w:sz w:val="20"/>
                <w:szCs w:val="20"/>
              </w:rPr>
              <w:t>No. Survived /</w:t>
            </w:r>
          </w:p>
          <w:p w14:paraId="7D7CA64A" w14:textId="77777777" w:rsidR="006C21DA" w:rsidRPr="006C21DA" w:rsidRDefault="006C21DA" w:rsidP="006C21DA">
            <w:pPr>
              <w:autoSpaceDE w:val="0"/>
              <w:autoSpaceDN w:val="0"/>
              <w:spacing w:before="0" w:after="0"/>
              <w:jc w:val="center"/>
              <w:rPr>
                <w:b/>
                <w:sz w:val="20"/>
                <w:szCs w:val="20"/>
              </w:rPr>
            </w:pPr>
            <w:r w:rsidRPr="006C21DA">
              <w:rPr>
                <w:b/>
                <w:sz w:val="20"/>
                <w:szCs w:val="20"/>
              </w:rPr>
              <w:t>No. in Group</w:t>
            </w:r>
          </w:p>
        </w:tc>
        <w:tc>
          <w:tcPr>
            <w:tcW w:w="3207" w:type="dxa"/>
            <w:vAlign w:val="center"/>
            <w:hideMark/>
          </w:tcPr>
          <w:p w14:paraId="32047233" w14:textId="77777777" w:rsidR="006C21DA" w:rsidRPr="006C21DA" w:rsidRDefault="006C21DA" w:rsidP="006C21DA">
            <w:pPr>
              <w:autoSpaceDE w:val="0"/>
              <w:autoSpaceDN w:val="0"/>
              <w:spacing w:before="0" w:after="0"/>
              <w:jc w:val="center"/>
              <w:rPr>
                <w:b/>
                <w:sz w:val="20"/>
                <w:szCs w:val="20"/>
              </w:rPr>
            </w:pPr>
            <w:r w:rsidRPr="006C21DA">
              <w:rPr>
                <w:b/>
                <w:sz w:val="20"/>
                <w:szCs w:val="20"/>
              </w:rPr>
              <w:t>Survival Proportion</w:t>
            </w:r>
          </w:p>
          <w:p w14:paraId="6F9DD82E" w14:textId="77777777" w:rsidR="006C21DA" w:rsidRPr="006C21DA" w:rsidRDefault="006C21DA" w:rsidP="006C21DA">
            <w:pPr>
              <w:autoSpaceDE w:val="0"/>
              <w:autoSpaceDN w:val="0"/>
              <w:spacing w:before="0" w:after="0"/>
              <w:jc w:val="center"/>
              <w:rPr>
                <w:b/>
                <w:sz w:val="20"/>
                <w:szCs w:val="20"/>
              </w:rPr>
            </w:pPr>
            <w:r w:rsidRPr="006C21DA">
              <w:rPr>
                <w:b/>
                <w:sz w:val="20"/>
                <w:szCs w:val="20"/>
              </w:rPr>
              <w:t>(95% Confidence Interval)</w:t>
            </w:r>
          </w:p>
        </w:tc>
        <w:tc>
          <w:tcPr>
            <w:tcW w:w="1159" w:type="dxa"/>
            <w:tcBorders>
              <w:bottom w:val="single" w:sz="4" w:space="0" w:color="auto"/>
            </w:tcBorders>
            <w:vAlign w:val="center"/>
          </w:tcPr>
          <w:p w14:paraId="157B4BC2" w14:textId="77777777" w:rsidR="006C21DA" w:rsidRPr="006C21DA" w:rsidRDefault="006C21DA" w:rsidP="006C21DA">
            <w:pPr>
              <w:autoSpaceDE w:val="0"/>
              <w:autoSpaceDN w:val="0"/>
              <w:spacing w:before="0" w:after="0"/>
              <w:jc w:val="center"/>
              <w:rPr>
                <w:b/>
                <w:sz w:val="20"/>
                <w:szCs w:val="20"/>
              </w:rPr>
            </w:pPr>
            <w:r w:rsidRPr="006C21DA">
              <w:rPr>
                <w:b/>
                <w:sz w:val="20"/>
                <w:szCs w:val="20"/>
              </w:rPr>
              <w:t>P-Value</w:t>
            </w:r>
            <w:r w:rsidRPr="006C21DA">
              <w:rPr>
                <w:b/>
                <w:sz w:val="20"/>
                <w:szCs w:val="20"/>
                <w:vertAlign w:val="superscript"/>
              </w:rPr>
              <w:t>#</w:t>
            </w:r>
          </w:p>
        </w:tc>
      </w:tr>
      <w:tr w:rsidR="006C21DA" w:rsidRPr="006C21DA" w14:paraId="6EDED384" w14:textId="77777777" w:rsidTr="005567A2">
        <w:trPr>
          <w:jc w:val="center"/>
        </w:trPr>
        <w:tc>
          <w:tcPr>
            <w:tcW w:w="911" w:type="dxa"/>
            <w:vAlign w:val="center"/>
          </w:tcPr>
          <w:p w14:paraId="06E84962"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w:t>
            </w:r>
          </w:p>
        </w:tc>
        <w:tc>
          <w:tcPr>
            <w:tcW w:w="2296" w:type="dxa"/>
            <w:vAlign w:val="center"/>
          </w:tcPr>
          <w:p w14:paraId="1853F185"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Saline Control</w:t>
            </w:r>
          </w:p>
        </w:tc>
        <w:tc>
          <w:tcPr>
            <w:tcW w:w="1777" w:type="dxa"/>
            <w:vAlign w:val="center"/>
          </w:tcPr>
          <w:p w14:paraId="676548A4"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 / 10</w:t>
            </w:r>
          </w:p>
        </w:tc>
        <w:tc>
          <w:tcPr>
            <w:tcW w:w="3207" w:type="dxa"/>
            <w:vAlign w:val="center"/>
          </w:tcPr>
          <w:p w14:paraId="33A0A6CD"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0.00 (0.00, 0.31)</w:t>
            </w:r>
          </w:p>
        </w:tc>
        <w:tc>
          <w:tcPr>
            <w:tcW w:w="1159" w:type="dxa"/>
            <w:tcBorders>
              <w:bottom w:val="single" w:sz="4" w:space="0" w:color="auto"/>
            </w:tcBorders>
            <w:shd w:val="thinDiagStripe" w:color="auto" w:fill="auto"/>
            <w:vAlign w:val="center"/>
          </w:tcPr>
          <w:p w14:paraId="352BDD8A" w14:textId="77777777" w:rsidR="006C21DA" w:rsidRPr="006C21DA" w:rsidRDefault="006C21DA" w:rsidP="006C21DA">
            <w:pPr>
              <w:autoSpaceDE w:val="0"/>
              <w:autoSpaceDN w:val="0"/>
              <w:spacing w:before="0" w:after="0"/>
              <w:jc w:val="center"/>
              <w:rPr>
                <w:color w:val="000000"/>
                <w:sz w:val="20"/>
                <w:szCs w:val="20"/>
              </w:rPr>
            </w:pPr>
          </w:p>
        </w:tc>
      </w:tr>
      <w:tr w:rsidR="006C21DA" w:rsidRPr="006C21DA" w14:paraId="62D055C1" w14:textId="77777777" w:rsidTr="005567A2">
        <w:trPr>
          <w:jc w:val="center"/>
        </w:trPr>
        <w:tc>
          <w:tcPr>
            <w:tcW w:w="911" w:type="dxa"/>
            <w:vAlign w:val="center"/>
          </w:tcPr>
          <w:p w14:paraId="75656DBB"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3</w:t>
            </w:r>
          </w:p>
        </w:tc>
        <w:tc>
          <w:tcPr>
            <w:tcW w:w="2296" w:type="dxa"/>
            <w:vAlign w:val="center"/>
          </w:tcPr>
          <w:p w14:paraId="4F2F85A9"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24h Low BID</w:t>
            </w:r>
          </w:p>
        </w:tc>
        <w:tc>
          <w:tcPr>
            <w:tcW w:w="1777" w:type="dxa"/>
            <w:vAlign w:val="center"/>
          </w:tcPr>
          <w:p w14:paraId="6D277F6E"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 / 10</w:t>
            </w:r>
          </w:p>
        </w:tc>
        <w:tc>
          <w:tcPr>
            <w:tcW w:w="3207" w:type="dxa"/>
            <w:vAlign w:val="center"/>
          </w:tcPr>
          <w:p w14:paraId="1F509367"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0.00 (0.00, 0.31)</w:t>
            </w:r>
          </w:p>
        </w:tc>
        <w:tc>
          <w:tcPr>
            <w:tcW w:w="1159" w:type="dxa"/>
            <w:shd w:val="clear" w:color="auto" w:fill="auto"/>
            <w:vAlign w:val="center"/>
          </w:tcPr>
          <w:p w14:paraId="71339462"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1.0000</w:t>
            </w:r>
          </w:p>
        </w:tc>
      </w:tr>
      <w:tr w:rsidR="006C21DA" w:rsidRPr="006C21DA" w14:paraId="4FEA8BBA" w14:textId="77777777" w:rsidTr="005567A2">
        <w:trPr>
          <w:jc w:val="center"/>
        </w:trPr>
        <w:tc>
          <w:tcPr>
            <w:tcW w:w="911" w:type="dxa"/>
            <w:vAlign w:val="center"/>
          </w:tcPr>
          <w:p w14:paraId="6D76CB84"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w:t>
            </w:r>
          </w:p>
        </w:tc>
        <w:tc>
          <w:tcPr>
            <w:tcW w:w="2296" w:type="dxa"/>
            <w:vAlign w:val="center"/>
          </w:tcPr>
          <w:p w14:paraId="016A7135"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24h High BID</w:t>
            </w:r>
          </w:p>
        </w:tc>
        <w:tc>
          <w:tcPr>
            <w:tcW w:w="1777" w:type="dxa"/>
            <w:vAlign w:val="center"/>
          </w:tcPr>
          <w:p w14:paraId="6B85A13E"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7 / 10</w:t>
            </w:r>
          </w:p>
        </w:tc>
        <w:tc>
          <w:tcPr>
            <w:tcW w:w="3207" w:type="dxa"/>
            <w:vAlign w:val="center"/>
          </w:tcPr>
          <w:p w14:paraId="0087C110"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0.70 (0.35, 0.93)</w:t>
            </w:r>
          </w:p>
        </w:tc>
        <w:tc>
          <w:tcPr>
            <w:tcW w:w="1159" w:type="dxa"/>
            <w:shd w:val="clear" w:color="auto" w:fill="auto"/>
            <w:vAlign w:val="center"/>
          </w:tcPr>
          <w:p w14:paraId="7306334A"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0.0035*</w:t>
            </w:r>
          </w:p>
        </w:tc>
      </w:tr>
      <w:tr w:rsidR="006C21DA" w:rsidRPr="006C21DA" w14:paraId="0CDD528E" w14:textId="77777777" w:rsidTr="005567A2">
        <w:trPr>
          <w:jc w:val="center"/>
        </w:trPr>
        <w:tc>
          <w:tcPr>
            <w:tcW w:w="911" w:type="dxa"/>
            <w:vAlign w:val="center"/>
          </w:tcPr>
          <w:p w14:paraId="73FF4EE3"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5</w:t>
            </w:r>
          </w:p>
        </w:tc>
        <w:tc>
          <w:tcPr>
            <w:tcW w:w="2296" w:type="dxa"/>
            <w:vAlign w:val="center"/>
          </w:tcPr>
          <w:p w14:paraId="24823F05"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48h Low BID</w:t>
            </w:r>
          </w:p>
        </w:tc>
        <w:tc>
          <w:tcPr>
            <w:tcW w:w="1777" w:type="dxa"/>
            <w:vAlign w:val="center"/>
          </w:tcPr>
          <w:p w14:paraId="33B873AA"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 / 12</w:t>
            </w:r>
          </w:p>
        </w:tc>
        <w:tc>
          <w:tcPr>
            <w:tcW w:w="3207" w:type="dxa"/>
            <w:vAlign w:val="center"/>
          </w:tcPr>
          <w:p w14:paraId="463A1A39"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0.00 (0.00, 0.26)</w:t>
            </w:r>
          </w:p>
        </w:tc>
        <w:tc>
          <w:tcPr>
            <w:tcW w:w="1159" w:type="dxa"/>
            <w:shd w:val="clear" w:color="auto" w:fill="auto"/>
            <w:vAlign w:val="center"/>
          </w:tcPr>
          <w:p w14:paraId="3E0CD1E7"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1.0000</w:t>
            </w:r>
          </w:p>
        </w:tc>
      </w:tr>
      <w:tr w:rsidR="006C21DA" w:rsidRPr="006C21DA" w14:paraId="6B6719A8" w14:textId="77777777" w:rsidTr="005567A2">
        <w:trPr>
          <w:jc w:val="center"/>
        </w:trPr>
        <w:tc>
          <w:tcPr>
            <w:tcW w:w="911" w:type="dxa"/>
            <w:vAlign w:val="center"/>
          </w:tcPr>
          <w:p w14:paraId="21B4B794"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6</w:t>
            </w:r>
          </w:p>
        </w:tc>
        <w:tc>
          <w:tcPr>
            <w:tcW w:w="2296" w:type="dxa"/>
            <w:vAlign w:val="center"/>
          </w:tcPr>
          <w:p w14:paraId="2CF35FC4"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48h High BID</w:t>
            </w:r>
          </w:p>
        </w:tc>
        <w:tc>
          <w:tcPr>
            <w:tcW w:w="1777" w:type="dxa"/>
            <w:vAlign w:val="center"/>
          </w:tcPr>
          <w:p w14:paraId="0FADA21F"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 / 12</w:t>
            </w:r>
          </w:p>
        </w:tc>
        <w:tc>
          <w:tcPr>
            <w:tcW w:w="3207" w:type="dxa"/>
            <w:vAlign w:val="center"/>
          </w:tcPr>
          <w:p w14:paraId="1331306B"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0.00 (0.00, 0.26)</w:t>
            </w:r>
          </w:p>
        </w:tc>
        <w:tc>
          <w:tcPr>
            <w:tcW w:w="1159" w:type="dxa"/>
            <w:shd w:val="clear" w:color="auto" w:fill="auto"/>
            <w:vAlign w:val="center"/>
          </w:tcPr>
          <w:p w14:paraId="611B3257"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1.0000</w:t>
            </w:r>
          </w:p>
        </w:tc>
      </w:tr>
      <w:tr w:rsidR="006C21DA" w:rsidRPr="006C21DA" w14:paraId="202D7921" w14:textId="77777777" w:rsidTr="005567A2">
        <w:trPr>
          <w:jc w:val="center"/>
        </w:trPr>
        <w:tc>
          <w:tcPr>
            <w:tcW w:w="911" w:type="dxa"/>
            <w:vAlign w:val="center"/>
          </w:tcPr>
          <w:p w14:paraId="6D502B01"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7</w:t>
            </w:r>
          </w:p>
        </w:tc>
        <w:tc>
          <w:tcPr>
            <w:tcW w:w="2296" w:type="dxa"/>
            <w:vAlign w:val="center"/>
          </w:tcPr>
          <w:p w14:paraId="378EB1A3"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24h Low QID</w:t>
            </w:r>
          </w:p>
        </w:tc>
        <w:tc>
          <w:tcPr>
            <w:tcW w:w="1777" w:type="dxa"/>
            <w:vAlign w:val="center"/>
          </w:tcPr>
          <w:p w14:paraId="78417FD2"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 / 10</w:t>
            </w:r>
          </w:p>
        </w:tc>
        <w:tc>
          <w:tcPr>
            <w:tcW w:w="3207" w:type="dxa"/>
            <w:vAlign w:val="center"/>
          </w:tcPr>
          <w:p w14:paraId="03D191AE"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0.40 (0.12, 0.74)</w:t>
            </w:r>
          </w:p>
        </w:tc>
        <w:tc>
          <w:tcPr>
            <w:tcW w:w="1159" w:type="dxa"/>
            <w:shd w:val="clear" w:color="auto" w:fill="auto"/>
            <w:vAlign w:val="center"/>
          </w:tcPr>
          <w:p w14:paraId="19CE7364"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0.1266</w:t>
            </w:r>
          </w:p>
        </w:tc>
      </w:tr>
      <w:tr w:rsidR="006C21DA" w:rsidRPr="006C21DA" w14:paraId="095A06E5" w14:textId="77777777" w:rsidTr="005567A2">
        <w:trPr>
          <w:jc w:val="center"/>
        </w:trPr>
        <w:tc>
          <w:tcPr>
            <w:tcW w:w="911" w:type="dxa"/>
            <w:vAlign w:val="center"/>
          </w:tcPr>
          <w:p w14:paraId="0B8CAA81"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8</w:t>
            </w:r>
          </w:p>
        </w:tc>
        <w:tc>
          <w:tcPr>
            <w:tcW w:w="2296" w:type="dxa"/>
            <w:vAlign w:val="center"/>
          </w:tcPr>
          <w:p w14:paraId="2E75BD3A"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24h High QID</w:t>
            </w:r>
          </w:p>
        </w:tc>
        <w:tc>
          <w:tcPr>
            <w:tcW w:w="1777" w:type="dxa"/>
            <w:vAlign w:val="center"/>
          </w:tcPr>
          <w:p w14:paraId="75E933E8"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7 / 10</w:t>
            </w:r>
          </w:p>
        </w:tc>
        <w:tc>
          <w:tcPr>
            <w:tcW w:w="3207" w:type="dxa"/>
            <w:vAlign w:val="center"/>
          </w:tcPr>
          <w:p w14:paraId="0E794352"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0.70 (0.35, 0.93)</w:t>
            </w:r>
          </w:p>
        </w:tc>
        <w:tc>
          <w:tcPr>
            <w:tcW w:w="1159" w:type="dxa"/>
            <w:shd w:val="clear" w:color="auto" w:fill="auto"/>
            <w:vAlign w:val="center"/>
          </w:tcPr>
          <w:p w14:paraId="5D1853F7"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0.0035*</w:t>
            </w:r>
          </w:p>
        </w:tc>
      </w:tr>
      <w:tr w:rsidR="006C21DA" w:rsidRPr="006C21DA" w14:paraId="58B15F4A" w14:textId="77777777" w:rsidTr="005567A2">
        <w:trPr>
          <w:jc w:val="center"/>
        </w:trPr>
        <w:tc>
          <w:tcPr>
            <w:tcW w:w="911" w:type="dxa"/>
            <w:vAlign w:val="center"/>
          </w:tcPr>
          <w:p w14:paraId="5DC742B3"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9</w:t>
            </w:r>
          </w:p>
        </w:tc>
        <w:tc>
          <w:tcPr>
            <w:tcW w:w="2296" w:type="dxa"/>
            <w:vAlign w:val="center"/>
          </w:tcPr>
          <w:p w14:paraId="4056C01E"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48h Low QID</w:t>
            </w:r>
          </w:p>
        </w:tc>
        <w:tc>
          <w:tcPr>
            <w:tcW w:w="1777" w:type="dxa"/>
            <w:vAlign w:val="center"/>
          </w:tcPr>
          <w:p w14:paraId="5B1518BC"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 / 12</w:t>
            </w:r>
          </w:p>
        </w:tc>
        <w:tc>
          <w:tcPr>
            <w:tcW w:w="3207" w:type="dxa"/>
            <w:vAlign w:val="center"/>
          </w:tcPr>
          <w:p w14:paraId="5362DC55"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0.00 (0.00, 0.26)</w:t>
            </w:r>
          </w:p>
        </w:tc>
        <w:tc>
          <w:tcPr>
            <w:tcW w:w="1159" w:type="dxa"/>
            <w:shd w:val="clear" w:color="auto" w:fill="auto"/>
            <w:vAlign w:val="center"/>
          </w:tcPr>
          <w:p w14:paraId="12AB8245"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1.0000</w:t>
            </w:r>
          </w:p>
        </w:tc>
      </w:tr>
      <w:tr w:rsidR="006C21DA" w:rsidRPr="006C21DA" w14:paraId="4F410ADA" w14:textId="77777777" w:rsidTr="005567A2">
        <w:trPr>
          <w:jc w:val="center"/>
        </w:trPr>
        <w:tc>
          <w:tcPr>
            <w:tcW w:w="911" w:type="dxa"/>
            <w:vAlign w:val="center"/>
          </w:tcPr>
          <w:p w14:paraId="27A18C00"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10</w:t>
            </w:r>
          </w:p>
        </w:tc>
        <w:tc>
          <w:tcPr>
            <w:tcW w:w="2296" w:type="dxa"/>
            <w:vAlign w:val="center"/>
          </w:tcPr>
          <w:p w14:paraId="7B84A7F9"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48h High QID</w:t>
            </w:r>
          </w:p>
        </w:tc>
        <w:tc>
          <w:tcPr>
            <w:tcW w:w="1777" w:type="dxa"/>
            <w:vAlign w:val="center"/>
          </w:tcPr>
          <w:p w14:paraId="2B2D02B4"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 / 12</w:t>
            </w:r>
          </w:p>
        </w:tc>
        <w:tc>
          <w:tcPr>
            <w:tcW w:w="3207" w:type="dxa"/>
            <w:vAlign w:val="center"/>
          </w:tcPr>
          <w:p w14:paraId="78CD87FB"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0.08 (0.00, 0.38)</w:t>
            </w:r>
          </w:p>
        </w:tc>
        <w:tc>
          <w:tcPr>
            <w:tcW w:w="1159" w:type="dxa"/>
            <w:shd w:val="clear" w:color="auto" w:fill="auto"/>
            <w:vAlign w:val="center"/>
          </w:tcPr>
          <w:p w14:paraId="7FE6AB28"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1.0000</w:t>
            </w:r>
          </w:p>
        </w:tc>
      </w:tr>
    </w:tbl>
    <w:p w14:paraId="0D4A27A3" w14:textId="77777777" w:rsidR="006C21DA" w:rsidRPr="006C21DA" w:rsidRDefault="006C21DA" w:rsidP="006C21DA">
      <w:pPr>
        <w:spacing w:before="0" w:after="0"/>
        <w:ind w:left="720" w:hanging="720"/>
        <w:rPr>
          <w:rFonts w:eastAsia="Calibri" w:cs="Times New Roman"/>
          <w:sz w:val="18"/>
          <w:szCs w:val="18"/>
        </w:rPr>
      </w:pPr>
      <w:r w:rsidRPr="006C21DA">
        <w:rPr>
          <w:rFonts w:eastAsia="Calibri" w:cs="Times New Roman"/>
          <w:sz w:val="18"/>
          <w:szCs w:val="18"/>
        </w:rPr>
        <w:t>#</w:t>
      </w:r>
      <w:r w:rsidRPr="006C21DA">
        <w:rPr>
          <w:rFonts w:eastAsia="Calibri" w:cs="Times New Roman"/>
          <w:sz w:val="18"/>
          <w:szCs w:val="18"/>
        </w:rPr>
        <w:tab/>
        <w:t xml:space="preserve">P-value is for one-sided Boschloo’s test comparing survival rates between the treated group and the saline control group. Overall error rate of the eight tests is controlled at 5% using the </w:t>
      </w:r>
      <w:r w:rsidRPr="006C21DA">
        <w:rPr>
          <w:rFonts w:eastAsia="Calibri" w:cs="Arial"/>
          <w:sz w:val="18"/>
          <w:szCs w:val="18"/>
        </w:rPr>
        <w:t>Bonferroni-Holm</w:t>
      </w:r>
      <w:r w:rsidRPr="006C21DA">
        <w:rPr>
          <w:rFonts w:eastAsia="Calibri" w:cs="Times New Roman"/>
          <w:sz w:val="18"/>
          <w:szCs w:val="18"/>
        </w:rPr>
        <w:t xml:space="preserve"> multiple comparison procedure.</w:t>
      </w:r>
    </w:p>
    <w:p w14:paraId="70DF54E7" w14:textId="6EE10680" w:rsidR="006C21DA" w:rsidRDefault="006C21DA" w:rsidP="00A17BFD">
      <w:pPr>
        <w:spacing w:before="0" w:after="120"/>
        <w:ind w:left="720" w:hanging="720"/>
        <w:rPr>
          <w:rFonts w:eastAsia="Calibri" w:cs="Times New Roman"/>
          <w:sz w:val="18"/>
          <w:szCs w:val="18"/>
        </w:rPr>
      </w:pPr>
      <w:r w:rsidRPr="006C21DA">
        <w:rPr>
          <w:rFonts w:eastAsia="Calibri" w:cs="Times New Roman"/>
          <w:sz w:val="18"/>
          <w:szCs w:val="18"/>
        </w:rPr>
        <w:t>*</w:t>
      </w:r>
      <w:r w:rsidRPr="006C21DA">
        <w:rPr>
          <w:rFonts w:eastAsia="Calibri" w:cs="Times New Roman"/>
          <w:sz w:val="18"/>
          <w:szCs w:val="18"/>
        </w:rPr>
        <w:tab/>
        <w:t>Survival rate of the treated group is significantly greater than that of the control group.</w:t>
      </w:r>
    </w:p>
    <w:p w14:paraId="6394FC11" w14:textId="15AFA50C" w:rsidR="00A17BFD" w:rsidRPr="00A17BFD" w:rsidRDefault="00A17BFD" w:rsidP="00694223">
      <w:pPr>
        <w:spacing w:before="0" w:after="0"/>
        <w:jc w:val="both"/>
        <w:rPr>
          <w:rFonts w:eastAsia="Calibri" w:cs="Times New Roman"/>
          <w:szCs w:val="24"/>
        </w:rPr>
      </w:pPr>
      <w:r>
        <w:rPr>
          <w:rFonts w:eastAsia="Calibri" w:cs="Times New Roman"/>
          <w:szCs w:val="24"/>
        </w:rPr>
        <w:t>Table S</w:t>
      </w:r>
      <w:r>
        <w:rPr>
          <w:rFonts w:eastAsia="Calibri" w:cs="Times New Roman"/>
          <w:szCs w:val="24"/>
        </w:rPr>
        <w:t>2</w:t>
      </w:r>
      <w:r>
        <w:rPr>
          <w:rFonts w:eastAsia="Calibri" w:cs="Times New Roman"/>
          <w:szCs w:val="24"/>
        </w:rPr>
        <w:t xml:space="preserve"> illustrates the statistical comparison of survival proportions of each treated group to the control group </w:t>
      </w:r>
      <w:r>
        <w:rPr>
          <w:rFonts w:eastAsia="Calibri" w:cs="Times New Roman"/>
          <w:szCs w:val="24"/>
        </w:rPr>
        <w:t>30 days post-cessation of ceftazidime treatment (Day 45)</w:t>
      </w:r>
      <w:r>
        <w:rPr>
          <w:rFonts w:eastAsia="Calibri" w:cs="Times New Roman"/>
          <w:szCs w:val="24"/>
        </w:rPr>
        <w:t>. The 24h high dose BID treatment group, and the 24h</w:t>
      </w:r>
      <w:r>
        <w:rPr>
          <w:rFonts w:eastAsia="Calibri" w:cs="Times New Roman"/>
          <w:szCs w:val="24"/>
        </w:rPr>
        <w:t xml:space="preserve"> high dose</w:t>
      </w:r>
      <w:r>
        <w:rPr>
          <w:rFonts w:eastAsia="Calibri" w:cs="Times New Roman"/>
          <w:szCs w:val="24"/>
        </w:rPr>
        <w:t xml:space="preserve"> QID treatment group had a significantly greater rate of survival at </w:t>
      </w:r>
      <w:r>
        <w:rPr>
          <w:rFonts w:eastAsia="Calibri" w:cs="Times New Roman"/>
          <w:szCs w:val="24"/>
        </w:rPr>
        <w:t>Day 45</w:t>
      </w:r>
      <w:r>
        <w:rPr>
          <w:rFonts w:eastAsia="Calibri" w:cs="Times New Roman"/>
          <w:szCs w:val="24"/>
        </w:rPr>
        <w:t xml:space="preserve"> compared to the control group.  </w:t>
      </w:r>
    </w:p>
    <w:p w14:paraId="49C34759" w14:textId="77777777" w:rsidR="00A17BFD" w:rsidRPr="00A17BFD" w:rsidRDefault="00A17BFD" w:rsidP="00A17BFD">
      <w:pPr>
        <w:spacing w:before="0" w:after="120"/>
        <w:ind w:left="720" w:hanging="720"/>
        <w:rPr>
          <w:rFonts w:eastAsia="Calibri" w:cs="Times New Roman"/>
          <w:szCs w:val="24"/>
        </w:rPr>
      </w:pPr>
    </w:p>
    <w:p w14:paraId="1731DC67" w14:textId="77777777" w:rsidR="00A17BFD" w:rsidRPr="006C21DA" w:rsidRDefault="00A17BFD" w:rsidP="006C21DA">
      <w:pPr>
        <w:spacing w:before="0" w:after="0"/>
        <w:ind w:left="720" w:hanging="720"/>
        <w:rPr>
          <w:rFonts w:eastAsia="Calibri" w:cs="Times New Roman"/>
          <w:sz w:val="18"/>
          <w:szCs w:val="18"/>
        </w:rPr>
      </w:pPr>
    </w:p>
    <w:p w14:paraId="42C92711" w14:textId="77777777" w:rsidR="006C21DA" w:rsidRPr="006C21DA" w:rsidRDefault="006C21DA" w:rsidP="006C21DA">
      <w:pPr>
        <w:spacing w:before="0" w:after="160" w:line="259" w:lineRule="auto"/>
        <w:rPr>
          <w:rFonts w:eastAsia="Calibri" w:cs="Times New Roman"/>
        </w:rPr>
      </w:pPr>
      <w:r w:rsidRPr="006C21DA">
        <w:rPr>
          <w:rFonts w:eastAsia="Calibri" w:cs="Times New Roman"/>
        </w:rPr>
        <w:br w:type="page"/>
      </w:r>
    </w:p>
    <w:p w14:paraId="39EC8879" w14:textId="77777777" w:rsidR="006C21DA" w:rsidRPr="006C21DA" w:rsidRDefault="006C21DA" w:rsidP="006C21DA">
      <w:pPr>
        <w:spacing w:before="0" w:after="0"/>
        <w:rPr>
          <w:rFonts w:eastAsia="Calibri" w:cs="Times New Roman"/>
        </w:rPr>
      </w:pPr>
    </w:p>
    <w:p w14:paraId="423C66DE" w14:textId="23B9ED46" w:rsidR="006C21DA" w:rsidRPr="006C21DA" w:rsidRDefault="005F5BAF" w:rsidP="006C21DA">
      <w:pPr>
        <w:spacing w:before="0" w:after="0"/>
        <w:rPr>
          <w:rFonts w:ascii="Times New Roman Bold" w:eastAsia="Calibri" w:hAnsi="Times New Roman Bold" w:cs="Times New Roman"/>
          <w:b/>
          <w:szCs w:val="16"/>
        </w:rPr>
      </w:pPr>
      <w:r>
        <w:rPr>
          <w:rFonts w:ascii="Times New Roman Bold" w:eastAsia="Calibri" w:hAnsi="Times New Roman Bold" w:cs="Times New Roman"/>
          <w:b/>
          <w:szCs w:val="16"/>
        </w:rPr>
        <w:t>Table S3.</w:t>
      </w:r>
      <w:r>
        <w:rPr>
          <w:rFonts w:ascii="Times New Roman Bold" w:eastAsia="Calibri" w:hAnsi="Times New Roman Bold" w:cs="Times New Roman"/>
          <w:b/>
          <w:szCs w:val="16"/>
        </w:rPr>
        <w:tab/>
      </w:r>
      <w:r w:rsidR="006C21DA" w:rsidRPr="006C21DA">
        <w:rPr>
          <w:rFonts w:ascii="Times New Roman Bold" w:eastAsia="Calibri" w:hAnsi="Times New Roman Bold" w:cs="Times New Roman"/>
          <w:b/>
          <w:szCs w:val="16"/>
        </w:rPr>
        <w:t>Survival Rates with Corresponding 95% Binomial Confidence Intervals and P-Values from Boschloo’s Tests Comparing Survival Proportions Between Each of the Treated Groups and the Saline Control Group at End of Study.</w:t>
      </w:r>
    </w:p>
    <w:tbl>
      <w:tblPr>
        <w:tblStyle w:val="TableGrid2"/>
        <w:tblW w:w="0" w:type="auto"/>
        <w:jc w:val="center"/>
        <w:tblInd w:w="0" w:type="dxa"/>
        <w:tblLayout w:type="fixed"/>
        <w:tblCellMar>
          <w:left w:w="58" w:type="dxa"/>
          <w:right w:w="58" w:type="dxa"/>
        </w:tblCellMar>
        <w:tblLook w:val="04A0" w:firstRow="1" w:lastRow="0" w:firstColumn="1" w:lastColumn="0" w:noHBand="0" w:noVBand="1"/>
      </w:tblPr>
      <w:tblGrid>
        <w:gridCol w:w="1096"/>
        <w:gridCol w:w="2296"/>
        <w:gridCol w:w="1777"/>
        <w:gridCol w:w="3207"/>
        <w:gridCol w:w="1159"/>
      </w:tblGrid>
      <w:tr w:rsidR="006C21DA" w:rsidRPr="006C21DA" w14:paraId="5706756E" w14:textId="77777777" w:rsidTr="005F5BAF">
        <w:trPr>
          <w:jc w:val="center"/>
        </w:trPr>
        <w:tc>
          <w:tcPr>
            <w:tcW w:w="1096" w:type="dxa"/>
            <w:vAlign w:val="center"/>
          </w:tcPr>
          <w:p w14:paraId="2243357B" w14:textId="77777777" w:rsidR="006C21DA" w:rsidRPr="006C21DA" w:rsidRDefault="006C21DA" w:rsidP="006C21DA">
            <w:pPr>
              <w:autoSpaceDE w:val="0"/>
              <w:autoSpaceDN w:val="0"/>
              <w:spacing w:before="0" w:after="0"/>
              <w:jc w:val="center"/>
              <w:rPr>
                <w:b/>
                <w:sz w:val="20"/>
                <w:szCs w:val="20"/>
              </w:rPr>
            </w:pPr>
            <w:r w:rsidRPr="006C21DA">
              <w:rPr>
                <w:b/>
                <w:sz w:val="20"/>
                <w:szCs w:val="20"/>
              </w:rPr>
              <w:t>Group</w:t>
            </w:r>
          </w:p>
        </w:tc>
        <w:tc>
          <w:tcPr>
            <w:tcW w:w="2296" w:type="dxa"/>
            <w:vAlign w:val="center"/>
          </w:tcPr>
          <w:p w14:paraId="07677991" w14:textId="77777777" w:rsidR="006C21DA" w:rsidRPr="006C21DA" w:rsidRDefault="006C21DA" w:rsidP="006C21DA">
            <w:pPr>
              <w:autoSpaceDE w:val="0"/>
              <w:autoSpaceDN w:val="0"/>
              <w:spacing w:before="0" w:after="0"/>
              <w:jc w:val="center"/>
              <w:rPr>
                <w:b/>
                <w:sz w:val="20"/>
                <w:szCs w:val="20"/>
              </w:rPr>
            </w:pPr>
            <w:r w:rsidRPr="006C21DA">
              <w:rPr>
                <w:b/>
                <w:sz w:val="20"/>
                <w:szCs w:val="20"/>
              </w:rPr>
              <w:t>Group Description</w:t>
            </w:r>
          </w:p>
        </w:tc>
        <w:tc>
          <w:tcPr>
            <w:tcW w:w="1777" w:type="dxa"/>
            <w:vAlign w:val="center"/>
            <w:hideMark/>
          </w:tcPr>
          <w:p w14:paraId="27AF66E6" w14:textId="77777777" w:rsidR="006C21DA" w:rsidRPr="006C21DA" w:rsidRDefault="006C21DA" w:rsidP="006C21DA">
            <w:pPr>
              <w:autoSpaceDE w:val="0"/>
              <w:autoSpaceDN w:val="0"/>
              <w:spacing w:before="0" w:after="0"/>
              <w:jc w:val="center"/>
              <w:rPr>
                <w:b/>
                <w:sz w:val="20"/>
                <w:szCs w:val="20"/>
              </w:rPr>
            </w:pPr>
            <w:r w:rsidRPr="006C21DA">
              <w:rPr>
                <w:b/>
                <w:sz w:val="20"/>
                <w:szCs w:val="20"/>
              </w:rPr>
              <w:t>No. Survived /</w:t>
            </w:r>
          </w:p>
          <w:p w14:paraId="0F0B5A60" w14:textId="77777777" w:rsidR="006C21DA" w:rsidRPr="006C21DA" w:rsidRDefault="006C21DA" w:rsidP="006C21DA">
            <w:pPr>
              <w:autoSpaceDE w:val="0"/>
              <w:autoSpaceDN w:val="0"/>
              <w:spacing w:before="0" w:after="0"/>
              <w:jc w:val="center"/>
              <w:rPr>
                <w:b/>
                <w:sz w:val="20"/>
                <w:szCs w:val="20"/>
              </w:rPr>
            </w:pPr>
            <w:r w:rsidRPr="006C21DA">
              <w:rPr>
                <w:b/>
                <w:sz w:val="20"/>
                <w:szCs w:val="20"/>
              </w:rPr>
              <w:t>No. in Group</w:t>
            </w:r>
          </w:p>
        </w:tc>
        <w:tc>
          <w:tcPr>
            <w:tcW w:w="3207" w:type="dxa"/>
            <w:vAlign w:val="center"/>
            <w:hideMark/>
          </w:tcPr>
          <w:p w14:paraId="4196E007" w14:textId="77777777" w:rsidR="006C21DA" w:rsidRPr="006C21DA" w:rsidRDefault="006C21DA" w:rsidP="006C21DA">
            <w:pPr>
              <w:autoSpaceDE w:val="0"/>
              <w:autoSpaceDN w:val="0"/>
              <w:spacing w:before="0" w:after="0"/>
              <w:jc w:val="center"/>
              <w:rPr>
                <w:b/>
                <w:sz w:val="20"/>
                <w:szCs w:val="20"/>
              </w:rPr>
            </w:pPr>
            <w:r w:rsidRPr="006C21DA">
              <w:rPr>
                <w:b/>
                <w:sz w:val="20"/>
                <w:szCs w:val="20"/>
              </w:rPr>
              <w:t>Survival Proportion</w:t>
            </w:r>
          </w:p>
          <w:p w14:paraId="541D4D80" w14:textId="77777777" w:rsidR="006C21DA" w:rsidRPr="006C21DA" w:rsidRDefault="006C21DA" w:rsidP="006C21DA">
            <w:pPr>
              <w:autoSpaceDE w:val="0"/>
              <w:autoSpaceDN w:val="0"/>
              <w:spacing w:before="0" w:after="0"/>
              <w:jc w:val="center"/>
              <w:rPr>
                <w:b/>
                <w:sz w:val="20"/>
                <w:szCs w:val="20"/>
              </w:rPr>
            </w:pPr>
            <w:r w:rsidRPr="006C21DA">
              <w:rPr>
                <w:b/>
                <w:sz w:val="20"/>
                <w:szCs w:val="20"/>
              </w:rPr>
              <w:t>(95% Confidence Interval)</w:t>
            </w:r>
          </w:p>
        </w:tc>
        <w:tc>
          <w:tcPr>
            <w:tcW w:w="1159" w:type="dxa"/>
            <w:tcBorders>
              <w:bottom w:val="single" w:sz="4" w:space="0" w:color="auto"/>
            </w:tcBorders>
            <w:vAlign w:val="center"/>
          </w:tcPr>
          <w:p w14:paraId="033302FE" w14:textId="77777777" w:rsidR="006C21DA" w:rsidRPr="006C21DA" w:rsidRDefault="006C21DA" w:rsidP="006C21DA">
            <w:pPr>
              <w:autoSpaceDE w:val="0"/>
              <w:autoSpaceDN w:val="0"/>
              <w:spacing w:before="0" w:after="0"/>
              <w:jc w:val="center"/>
              <w:rPr>
                <w:b/>
                <w:sz w:val="20"/>
                <w:szCs w:val="20"/>
              </w:rPr>
            </w:pPr>
            <w:r w:rsidRPr="006C21DA">
              <w:rPr>
                <w:b/>
                <w:sz w:val="20"/>
                <w:szCs w:val="20"/>
              </w:rPr>
              <w:t>P-Value</w:t>
            </w:r>
            <w:r w:rsidRPr="006C21DA">
              <w:rPr>
                <w:b/>
                <w:sz w:val="20"/>
                <w:szCs w:val="20"/>
                <w:vertAlign w:val="superscript"/>
              </w:rPr>
              <w:t>#</w:t>
            </w:r>
          </w:p>
        </w:tc>
      </w:tr>
      <w:tr w:rsidR="006C21DA" w:rsidRPr="006C21DA" w14:paraId="5B444522" w14:textId="77777777" w:rsidTr="005F5BAF">
        <w:trPr>
          <w:jc w:val="center"/>
        </w:trPr>
        <w:tc>
          <w:tcPr>
            <w:tcW w:w="1096" w:type="dxa"/>
            <w:vAlign w:val="center"/>
          </w:tcPr>
          <w:p w14:paraId="2DD3EEC8"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w:t>
            </w:r>
          </w:p>
        </w:tc>
        <w:tc>
          <w:tcPr>
            <w:tcW w:w="2296" w:type="dxa"/>
            <w:vAlign w:val="center"/>
          </w:tcPr>
          <w:p w14:paraId="367C35C4"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Saline Control</w:t>
            </w:r>
          </w:p>
        </w:tc>
        <w:tc>
          <w:tcPr>
            <w:tcW w:w="1777" w:type="dxa"/>
            <w:vAlign w:val="center"/>
          </w:tcPr>
          <w:p w14:paraId="56276224"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 / 10</w:t>
            </w:r>
          </w:p>
        </w:tc>
        <w:tc>
          <w:tcPr>
            <w:tcW w:w="3207" w:type="dxa"/>
            <w:vAlign w:val="center"/>
          </w:tcPr>
          <w:p w14:paraId="3FECD2EC"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0.00 (0.00, 0.31)</w:t>
            </w:r>
          </w:p>
        </w:tc>
        <w:tc>
          <w:tcPr>
            <w:tcW w:w="1159" w:type="dxa"/>
            <w:tcBorders>
              <w:bottom w:val="single" w:sz="4" w:space="0" w:color="auto"/>
            </w:tcBorders>
            <w:shd w:val="thinDiagStripe" w:color="auto" w:fill="auto"/>
            <w:vAlign w:val="center"/>
          </w:tcPr>
          <w:p w14:paraId="7B648B63" w14:textId="77777777" w:rsidR="006C21DA" w:rsidRPr="006C21DA" w:rsidRDefault="006C21DA" w:rsidP="006C21DA">
            <w:pPr>
              <w:autoSpaceDE w:val="0"/>
              <w:autoSpaceDN w:val="0"/>
              <w:spacing w:before="0" w:after="0"/>
              <w:jc w:val="center"/>
              <w:rPr>
                <w:color w:val="000000"/>
                <w:sz w:val="20"/>
                <w:szCs w:val="20"/>
              </w:rPr>
            </w:pPr>
          </w:p>
        </w:tc>
      </w:tr>
      <w:tr w:rsidR="006C21DA" w:rsidRPr="006C21DA" w14:paraId="0316EB4D" w14:textId="77777777" w:rsidTr="005F5BAF">
        <w:trPr>
          <w:jc w:val="center"/>
        </w:trPr>
        <w:tc>
          <w:tcPr>
            <w:tcW w:w="1096" w:type="dxa"/>
            <w:vAlign w:val="center"/>
          </w:tcPr>
          <w:p w14:paraId="651D000B"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3</w:t>
            </w:r>
          </w:p>
        </w:tc>
        <w:tc>
          <w:tcPr>
            <w:tcW w:w="2296" w:type="dxa"/>
            <w:vAlign w:val="center"/>
          </w:tcPr>
          <w:p w14:paraId="249785E8"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24h Low BID</w:t>
            </w:r>
          </w:p>
        </w:tc>
        <w:tc>
          <w:tcPr>
            <w:tcW w:w="1777" w:type="dxa"/>
            <w:vAlign w:val="center"/>
          </w:tcPr>
          <w:p w14:paraId="63F8DBF0"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 / 10</w:t>
            </w:r>
          </w:p>
        </w:tc>
        <w:tc>
          <w:tcPr>
            <w:tcW w:w="3207" w:type="dxa"/>
            <w:vAlign w:val="center"/>
          </w:tcPr>
          <w:p w14:paraId="5D1A6B0A"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0.00 (0.00, 0.31)</w:t>
            </w:r>
          </w:p>
        </w:tc>
        <w:tc>
          <w:tcPr>
            <w:tcW w:w="1159" w:type="dxa"/>
            <w:shd w:val="clear" w:color="auto" w:fill="auto"/>
            <w:vAlign w:val="center"/>
          </w:tcPr>
          <w:p w14:paraId="59894B34"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1.0000</w:t>
            </w:r>
          </w:p>
        </w:tc>
      </w:tr>
      <w:tr w:rsidR="006C21DA" w:rsidRPr="006C21DA" w14:paraId="69F2335B" w14:textId="77777777" w:rsidTr="005F5BAF">
        <w:trPr>
          <w:jc w:val="center"/>
        </w:trPr>
        <w:tc>
          <w:tcPr>
            <w:tcW w:w="1096" w:type="dxa"/>
            <w:vAlign w:val="center"/>
          </w:tcPr>
          <w:p w14:paraId="214DA18C"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w:t>
            </w:r>
          </w:p>
        </w:tc>
        <w:tc>
          <w:tcPr>
            <w:tcW w:w="2296" w:type="dxa"/>
            <w:vAlign w:val="center"/>
          </w:tcPr>
          <w:p w14:paraId="3A3B30A8"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24h High BID</w:t>
            </w:r>
          </w:p>
        </w:tc>
        <w:tc>
          <w:tcPr>
            <w:tcW w:w="1777" w:type="dxa"/>
            <w:vAlign w:val="center"/>
          </w:tcPr>
          <w:p w14:paraId="0BC681BD"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 / 10</w:t>
            </w:r>
          </w:p>
        </w:tc>
        <w:tc>
          <w:tcPr>
            <w:tcW w:w="3207" w:type="dxa"/>
            <w:vAlign w:val="center"/>
          </w:tcPr>
          <w:p w14:paraId="596BE7EE"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0.00 (0.00, 0.31)</w:t>
            </w:r>
          </w:p>
        </w:tc>
        <w:tc>
          <w:tcPr>
            <w:tcW w:w="1159" w:type="dxa"/>
            <w:shd w:val="clear" w:color="auto" w:fill="auto"/>
            <w:vAlign w:val="center"/>
          </w:tcPr>
          <w:p w14:paraId="1BAD7F1D"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1.0000</w:t>
            </w:r>
          </w:p>
        </w:tc>
      </w:tr>
      <w:tr w:rsidR="006C21DA" w:rsidRPr="006C21DA" w14:paraId="5A7B6C47" w14:textId="77777777" w:rsidTr="005F5BAF">
        <w:trPr>
          <w:jc w:val="center"/>
        </w:trPr>
        <w:tc>
          <w:tcPr>
            <w:tcW w:w="1096" w:type="dxa"/>
            <w:vAlign w:val="center"/>
          </w:tcPr>
          <w:p w14:paraId="0BA91044"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5</w:t>
            </w:r>
          </w:p>
        </w:tc>
        <w:tc>
          <w:tcPr>
            <w:tcW w:w="2296" w:type="dxa"/>
            <w:vAlign w:val="center"/>
          </w:tcPr>
          <w:p w14:paraId="6FE1AAE3"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48h Low BID</w:t>
            </w:r>
          </w:p>
        </w:tc>
        <w:tc>
          <w:tcPr>
            <w:tcW w:w="1777" w:type="dxa"/>
            <w:vAlign w:val="center"/>
          </w:tcPr>
          <w:p w14:paraId="3F65AA6B"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 / 12</w:t>
            </w:r>
          </w:p>
        </w:tc>
        <w:tc>
          <w:tcPr>
            <w:tcW w:w="3207" w:type="dxa"/>
            <w:vAlign w:val="center"/>
          </w:tcPr>
          <w:p w14:paraId="3A47B0B3"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0.00 (0.00, 0.26)</w:t>
            </w:r>
          </w:p>
        </w:tc>
        <w:tc>
          <w:tcPr>
            <w:tcW w:w="1159" w:type="dxa"/>
            <w:shd w:val="clear" w:color="auto" w:fill="auto"/>
            <w:vAlign w:val="center"/>
          </w:tcPr>
          <w:p w14:paraId="6B529718"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1.0000</w:t>
            </w:r>
          </w:p>
        </w:tc>
      </w:tr>
      <w:tr w:rsidR="006C21DA" w:rsidRPr="006C21DA" w14:paraId="57CECD71" w14:textId="77777777" w:rsidTr="005F5BAF">
        <w:trPr>
          <w:jc w:val="center"/>
        </w:trPr>
        <w:tc>
          <w:tcPr>
            <w:tcW w:w="1096" w:type="dxa"/>
            <w:vAlign w:val="center"/>
          </w:tcPr>
          <w:p w14:paraId="4BF5C3AC"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6</w:t>
            </w:r>
          </w:p>
        </w:tc>
        <w:tc>
          <w:tcPr>
            <w:tcW w:w="2296" w:type="dxa"/>
            <w:vAlign w:val="center"/>
          </w:tcPr>
          <w:p w14:paraId="2E607C32"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48h High BID</w:t>
            </w:r>
          </w:p>
        </w:tc>
        <w:tc>
          <w:tcPr>
            <w:tcW w:w="1777" w:type="dxa"/>
            <w:vAlign w:val="center"/>
          </w:tcPr>
          <w:p w14:paraId="4689546B"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 / 12</w:t>
            </w:r>
          </w:p>
        </w:tc>
        <w:tc>
          <w:tcPr>
            <w:tcW w:w="3207" w:type="dxa"/>
            <w:vAlign w:val="center"/>
          </w:tcPr>
          <w:p w14:paraId="1D7866F0"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0.00 (0.00, 0.26)</w:t>
            </w:r>
          </w:p>
        </w:tc>
        <w:tc>
          <w:tcPr>
            <w:tcW w:w="1159" w:type="dxa"/>
            <w:shd w:val="clear" w:color="auto" w:fill="auto"/>
            <w:vAlign w:val="center"/>
          </w:tcPr>
          <w:p w14:paraId="2F11C567"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1.0000</w:t>
            </w:r>
          </w:p>
        </w:tc>
      </w:tr>
      <w:tr w:rsidR="006C21DA" w:rsidRPr="006C21DA" w14:paraId="0412E80B" w14:textId="77777777" w:rsidTr="005F5BAF">
        <w:trPr>
          <w:jc w:val="center"/>
        </w:trPr>
        <w:tc>
          <w:tcPr>
            <w:tcW w:w="1096" w:type="dxa"/>
            <w:vAlign w:val="center"/>
          </w:tcPr>
          <w:p w14:paraId="33AC5DC4"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7</w:t>
            </w:r>
          </w:p>
        </w:tc>
        <w:tc>
          <w:tcPr>
            <w:tcW w:w="2296" w:type="dxa"/>
            <w:vAlign w:val="center"/>
          </w:tcPr>
          <w:p w14:paraId="7695E963"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24h Low QID</w:t>
            </w:r>
          </w:p>
        </w:tc>
        <w:tc>
          <w:tcPr>
            <w:tcW w:w="1777" w:type="dxa"/>
            <w:vAlign w:val="center"/>
          </w:tcPr>
          <w:p w14:paraId="70277C37"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 / 10</w:t>
            </w:r>
          </w:p>
        </w:tc>
        <w:tc>
          <w:tcPr>
            <w:tcW w:w="3207" w:type="dxa"/>
            <w:vAlign w:val="center"/>
          </w:tcPr>
          <w:p w14:paraId="35D5308F"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0.20 (0.03, 0.56)</w:t>
            </w:r>
          </w:p>
        </w:tc>
        <w:tc>
          <w:tcPr>
            <w:tcW w:w="1159" w:type="dxa"/>
            <w:shd w:val="clear" w:color="auto" w:fill="auto"/>
            <w:vAlign w:val="center"/>
          </w:tcPr>
          <w:p w14:paraId="4EB4AB0D"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0.9217</w:t>
            </w:r>
          </w:p>
        </w:tc>
      </w:tr>
      <w:tr w:rsidR="006C21DA" w:rsidRPr="006C21DA" w14:paraId="7A11C20C" w14:textId="77777777" w:rsidTr="005F5BAF">
        <w:trPr>
          <w:jc w:val="center"/>
        </w:trPr>
        <w:tc>
          <w:tcPr>
            <w:tcW w:w="1096" w:type="dxa"/>
            <w:vAlign w:val="center"/>
          </w:tcPr>
          <w:p w14:paraId="645CAB10"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8</w:t>
            </w:r>
          </w:p>
        </w:tc>
        <w:tc>
          <w:tcPr>
            <w:tcW w:w="2296" w:type="dxa"/>
            <w:vAlign w:val="center"/>
          </w:tcPr>
          <w:p w14:paraId="521B6013"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24h High QID</w:t>
            </w:r>
          </w:p>
        </w:tc>
        <w:tc>
          <w:tcPr>
            <w:tcW w:w="1777" w:type="dxa"/>
            <w:vAlign w:val="center"/>
          </w:tcPr>
          <w:p w14:paraId="7F419BE1"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 / 10</w:t>
            </w:r>
          </w:p>
        </w:tc>
        <w:tc>
          <w:tcPr>
            <w:tcW w:w="3207" w:type="dxa"/>
            <w:vAlign w:val="center"/>
          </w:tcPr>
          <w:p w14:paraId="130604EC"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0.40 (0.12, 0.74)</w:t>
            </w:r>
          </w:p>
        </w:tc>
        <w:tc>
          <w:tcPr>
            <w:tcW w:w="1159" w:type="dxa"/>
            <w:shd w:val="clear" w:color="auto" w:fill="auto"/>
            <w:vAlign w:val="center"/>
          </w:tcPr>
          <w:p w14:paraId="68F780B6"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0.1688</w:t>
            </w:r>
          </w:p>
        </w:tc>
      </w:tr>
      <w:tr w:rsidR="006C21DA" w:rsidRPr="006C21DA" w14:paraId="084E14D2" w14:textId="77777777" w:rsidTr="005F5BAF">
        <w:trPr>
          <w:jc w:val="center"/>
        </w:trPr>
        <w:tc>
          <w:tcPr>
            <w:tcW w:w="1096" w:type="dxa"/>
            <w:vAlign w:val="center"/>
          </w:tcPr>
          <w:p w14:paraId="164E30D6"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9</w:t>
            </w:r>
          </w:p>
        </w:tc>
        <w:tc>
          <w:tcPr>
            <w:tcW w:w="2296" w:type="dxa"/>
            <w:vAlign w:val="center"/>
          </w:tcPr>
          <w:p w14:paraId="50B43990"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48h Low QID</w:t>
            </w:r>
          </w:p>
        </w:tc>
        <w:tc>
          <w:tcPr>
            <w:tcW w:w="1777" w:type="dxa"/>
            <w:vAlign w:val="center"/>
          </w:tcPr>
          <w:p w14:paraId="2D112F84"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 / 12</w:t>
            </w:r>
          </w:p>
        </w:tc>
        <w:tc>
          <w:tcPr>
            <w:tcW w:w="3207" w:type="dxa"/>
            <w:vAlign w:val="center"/>
          </w:tcPr>
          <w:p w14:paraId="0758AB81"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0.00 (0.00, 0.26)</w:t>
            </w:r>
          </w:p>
        </w:tc>
        <w:tc>
          <w:tcPr>
            <w:tcW w:w="1159" w:type="dxa"/>
            <w:shd w:val="clear" w:color="auto" w:fill="auto"/>
            <w:vAlign w:val="center"/>
          </w:tcPr>
          <w:p w14:paraId="6FB83174"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1.0000</w:t>
            </w:r>
          </w:p>
        </w:tc>
      </w:tr>
      <w:tr w:rsidR="006C21DA" w:rsidRPr="006C21DA" w14:paraId="5059B411" w14:textId="77777777" w:rsidTr="005F5BAF">
        <w:trPr>
          <w:jc w:val="center"/>
        </w:trPr>
        <w:tc>
          <w:tcPr>
            <w:tcW w:w="1096" w:type="dxa"/>
            <w:vAlign w:val="center"/>
          </w:tcPr>
          <w:p w14:paraId="3681827F"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10</w:t>
            </w:r>
          </w:p>
        </w:tc>
        <w:tc>
          <w:tcPr>
            <w:tcW w:w="2296" w:type="dxa"/>
            <w:vAlign w:val="center"/>
          </w:tcPr>
          <w:p w14:paraId="2178238C"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48h High QID</w:t>
            </w:r>
          </w:p>
        </w:tc>
        <w:tc>
          <w:tcPr>
            <w:tcW w:w="1777" w:type="dxa"/>
            <w:vAlign w:val="center"/>
          </w:tcPr>
          <w:p w14:paraId="18F86A6F"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 / 12</w:t>
            </w:r>
          </w:p>
        </w:tc>
        <w:tc>
          <w:tcPr>
            <w:tcW w:w="3207" w:type="dxa"/>
            <w:vAlign w:val="center"/>
          </w:tcPr>
          <w:p w14:paraId="0D17DD20"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0.08 (0.00, 0.38)</w:t>
            </w:r>
          </w:p>
        </w:tc>
        <w:tc>
          <w:tcPr>
            <w:tcW w:w="1159" w:type="dxa"/>
            <w:shd w:val="clear" w:color="auto" w:fill="auto"/>
            <w:vAlign w:val="center"/>
          </w:tcPr>
          <w:p w14:paraId="678ABBF6"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1.0000</w:t>
            </w:r>
          </w:p>
        </w:tc>
      </w:tr>
    </w:tbl>
    <w:p w14:paraId="1C5DD901" w14:textId="596A5D60" w:rsidR="006C21DA" w:rsidRDefault="006C21DA" w:rsidP="00A17BFD">
      <w:pPr>
        <w:spacing w:before="0" w:after="120"/>
        <w:ind w:left="720" w:hanging="720"/>
        <w:rPr>
          <w:rFonts w:eastAsia="Calibri" w:cs="Times New Roman"/>
          <w:sz w:val="18"/>
          <w:szCs w:val="18"/>
        </w:rPr>
      </w:pPr>
      <w:r w:rsidRPr="006C21DA">
        <w:rPr>
          <w:rFonts w:eastAsia="Calibri" w:cs="Times New Roman"/>
          <w:sz w:val="18"/>
          <w:szCs w:val="18"/>
        </w:rPr>
        <w:t>#</w:t>
      </w:r>
      <w:r w:rsidRPr="006C21DA">
        <w:rPr>
          <w:rFonts w:eastAsia="Calibri" w:cs="Times New Roman"/>
          <w:sz w:val="18"/>
          <w:szCs w:val="18"/>
        </w:rPr>
        <w:tab/>
        <w:t xml:space="preserve">P-value is for one-sided Boschloo’s test comparing survival rates between the treated group and the saline control group. Overall error rate of the eight tests is controlled at 5% using the </w:t>
      </w:r>
      <w:r w:rsidRPr="006C21DA">
        <w:rPr>
          <w:rFonts w:eastAsia="Calibri" w:cs="Arial"/>
          <w:sz w:val="18"/>
          <w:szCs w:val="18"/>
        </w:rPr>
        <w:t>Bonferroni-Holm</w:t>
      </w:r>
      <w:r w:rsidRPr="006C21DA">
        <w:rPr>
          <w:rFonts w:eastAsia="Calibri" w:cs="Times New Roman"/>
          <w:sz w:val="18"/>
          <w:szCs w:val="18"/>
        </w:rPr>
        <w:t xml:space="preserve"> multiple comparison procedure. There were no significant differences in survival between any of the treated groups and the control group.</w:t>
      </w:r>
    </w:p>
    <w:p w14:paraId="1CB3D412" w14:textId="66433762" w:rsidR="00A17BFD" w:rsidRPr="00A17BFD" w:rsidRDefault="00A17BFD" w:rsidP="00694223">
      <w:pPr>
        <w:spacing w:before="0" w:after="0"/>
        <w:jc w:val="both"/>
        <w:rPr>
          <w:rFonts w:eastAsia="Calibri" w:cs="Times New Roman"/>
          <w:szCs w:val="24"/>
        </w:rPr>
      </w:pPr>
      <w:r>
        <w:rPr>
          <w:rFonts w:eastAsia="Calibri" w:cs="Times New Roman"/>
          <w:szCs w:val="24"/>
        </w:rPr>
        <w:t>Table S</w:t>
      </w:r>
      <w:r>
        <w:rPr>
          <w:rFonts w:eastAsia="Calibri" w:cs="Times New Roman"/>
          <w:szCs w:val="24"/>
        </w:rPr>
        <w:t>3</w:t>
      </w:r>
      <w:r>
        <w:rPr>
          <w:rFonts w:eastAsia="Calibri" w:cs="Times New Roman"/>
          <w:szCs w:val="24"/>
        </w:rPr>
        <w:t xml:space="preserve"> illustrates the statistical comparison of survival proportions of each treated group to the control group at the end of </w:t>
      </w:r>
      <w:r>
        <w:rPr>
          <w:rFonts w:eastAsia="Calibri" w:cs="Times New Roman"/>
          <w:szCs w:val="24"/>
        </w:rPr>
        <w:t>study</w:t>
      </w:r>
      <w:r>
        <w:rPr>
          <w:rFonts w:eastAsia="Calibri" w:cs="Times New Roman"/>
          <w:szCs w:val="24"/>
        </w:rPr>
        <w:t xml:space="preserve">. </w:t>
      </w:r>
      <w:r>
        <w:rPr>
          <w:rFonts w:eastAsia="Calibri" w:cs="Times New Roman"/>
          <w:szCs w:val="24"/>
        </w:rPr>
        <w:t>There were no significant differences in survival between any treated group and the control group 60 days post-cessation of ceftazidime treatment.</w:t>
      </w:r>
    </w:p>
    <w:p w14:paraId="575AB342" w14:textId="77777777" w:rsidR="006C21DA" w:rsidRPr="006C21DA" w:rsidRDefault="006C21DA" w:rsidP="00A17BFD">
      <w:pPr>
        <w:spacing w:before="0" w:after="0"/>
        <w:rPr>
          <w:rFonts w:eastAsia="Calibri" w:cs="Times New Roman"/>
          <w:sz w:val="18"/>
          <w:szCs w:val="18"/>
        </w:rPr>
      </w:pPr>
    </w:p>
    <w:p w14:paraId="4D9BD826" w14:textId="6FF63984" w:rsidR="006C21DA" w:rsidRPr="006C21DA" w:rsidRDefault="005F5BAF" w:rsidP="006C21DA">
      <w:pPr>
        <w:spacing w:after="0"/>
        <w:rPr>
          <w:rFonts w:eastAsia="Calibri" w:cs="Times New Roman"/>
          <w:b/>
          <w:iCs/>
          <w:szCs w:val="18"/>
        </w:rPr>
      </w:pPr>
      <w:r>
        <w:rPr>
          <w:rFonts w:eastAsia="Calibri" w:cs="Times New Roman"/>
          <w:b/>
          <w:iCs/>
          <w:szCs w:val="18"/>
        </w:rPr>
        <w:t>Table S4.</w:t>
      </w:r>
      <w:r>
        <w:rPr>
          <w:rFonts w:eastAsia="Calibri" w:cs="Times New Roman"/>
          <w:b/>
          <w:iCs/>
          <w:szCs w:val="18"/>
        </w:rPr>
        <w:tab/>
      </w:r>
      <w:r w:rsidR="006C21DA" w:rsidRPr="006C21DA">
        <w:rPr>
          <w:rFonts w:eastAsia="Calibri" w:cs="Times New Roman"/>
          <w:b/>
          <w:iCs/>
          <w:szCs w:val="18"/>
        </w:rPr>
        <w:t xml:space="preserve">Proportion Positive for Bacteremia with Corresponding 95% Binomial Confidence Intervals. </w:t>
      </w:r>
    </w:p>
    <w:tbl>
      <w:tblPr>
        <w:tblStyle w:val="TableGrid2"/>
        <w:tblW w:w="0" w:type="auto"/>
        <w:jc w:val="center"/>
        <w:tblInd w:w="0" w:type="dxa"/>
        <w:tblLayout w:type="fixed"/>
        <w:tblCellMar>
          <w:left w:w="58" w:type="dxa"/>
          <w:right w:w="58" w:type="dxa"/>
        </w:tblCellMar>
        <w:tblLook w:val="04A0" w:firstRow="1" w:lastRow="0" w:firstColumn="1" w:lastColumn="0" w:noHBand="0" w:noVBand="1"/>
      </w:tblPr>
      <w:tblGrid>
        <w:gridCol w:w="1191"/>
        <w:gridCol w:w="2296"/>
        <w:gridCol w:w="1777"/>
        <w:gridCol w:w="3207"/>
        <w:gridCol w:w="1159"/>
      </w:tblGrid>
      <w:tr w:rsidR="006C21DA" w:rsidRPr="006C21DA" w14:paraId="2B072881" w14:textId="77777777" w:rsidTr="005F5BAF">
        <w:trPr>
          <w:jc w:val="center"/>
        </w:trPr>
        <w:tc>
          <w:tcPr>
            <w:tcW w:w="1191" w:type="dxa"/>
            <w:vAlign w:val="center"/>
          </w:tcPr>
          <w:p w14:paraId="6EBFF63B" w14:textId="77777777" w:rsidR="006C21DA" w:rsidRPr="006C21DA" w:rsidRDefault="006C21DA" w:rsidP="006C21DA">
            <w:pPr>
              <w:autoSpaceDE w:val="0"/>
              <w:autoSpaceDN w:val="0"/>
              <w:spacing w:before="0" w:after="0"/>
              <w:jc w:val="center"/>
              <w:rPr>
                <w:b/>
                <w:sz w:val="20"/>
                <w:szCs w:val="20"/>
              </w:rPr>
            </w:pPr>
            <w:r w:rsidRPr="006C21DA">
              <w:rPr>
                <w:b/>
                <w:sz w:val="20"/>
                <w:szCs w:val="20"/>
              </w:rPr>
              <w:t>Group</w:t>
            </w:r>
          </w:p>
        </w:tc>
        <w:tc>
          <w:tcPr>
            <w:tcW w:w="2296" w:type="dxa"/>
            <w:vAlign w:val="center"/>
          </w:tcPr>
          <w:p w14:paraId="555619C3" w14:textId="77777777" w:rsidR="006C21DA" w:rsidRPr="006C21DA" w:rsidRDefault="006C21DA" w:rsidP="006C21DA">
            <w:pPr>
              <w:autoSpaceDE w:val="0"/>
              <w:autoSpaceDN w:val="0"/>
              <w:spacing w:before="0" w:after="0"/>
              <w:jc w:val="center"/>
              <w:rPr>
                <w:b/>
                <w:sz w:val="20"/>
                <w:szCs w:val="20"/>
              </w:rPr>
            </w:pPr>
            <w:r w:rsidRPr="006C21DA">
              <w:rPr>
                <w:b/>
                <w:sz w:val="20"/>
                <w:szCs w:val="20"/>
              </w:rPr>
              <w:t>Group Description</w:t>
            </w:r>
          </w:p>
        </w:tc>
        <w:tc>
          <w:tcPr>
            <w:tcW w:w="1777" w:type="dxa"/>
            <w:vAlign w:val="center"/>
            <w:hideMark/>
          </w:tcPr>
          <w:p w14:paraId="63273012" w14:textId="77777777" w:rsidR="006C21DA" w:rsidRPr="006C21DA" w:rsidRDefault="006C21DA" w:rsidP="006C21DA">
            <w:pPr>
              <w:autoSpaceDE w:val="0"/>
              <w:autoSpaceDN w:val="0"/>
              <w:spacing w:before="0" w:after="0"/>
              <w:jc w:val="center"/>
              <w:rPr>
                <w:b/>
                <w:sz w:val="20"/>
                <w:szCs w:val="20"/>
              </w:rPr>
            </w:pPr>
            <w:r w:rsidRPr="006C21DA">
              <w:rPr>
                <w:b/>
                <w:sz w:val="20"/>
                <w:szCs w:val="20"/>
              </w:rPr>
              <w:t>No. Positive /</w:t>
            </w:r>
          </w:p>
          <w:p w14:paraId="716C0165" w14:textId="77777777" w:rsidR="006C21DA" w:rsidRPr="006C21DA" w:rsidRDefault="006C21DA" w:rsidP="006C21DA">
            <w:pPr>
              <w:autoSpaceDE w:val="0"/>
              <w:autoSpaceDN w:val="0"/>
              <w:spacing w:before="0" w:after="0"/>
              <w:jc w:val="center"/>
              <w:rPr>
                <w:b/>
                <w:sz w:val="20"/>
                <w:szCs w:val="20"/>
              </w:rPr>
            </w:pPr>
            <w:r w:rsidRPr="006C21DA">
              <w:rPr>
                <w:b/>
                <w:sz w:val="20"/>
                <w:szCs w:val="20"/>
              </w:rPr>
              <w:t>No. in Group</w:t>
            </w:r>
          </w:p>
        </w:tc>
        <w:tc>
          <w:tcPr>
            <w:tcW w:w="3207" w:type="dxa"/>
            <w:vAlign w:val="center"/>
            <w:hideMark/>
          </w:tcPr>
          <w:p w14:paraId="577E7E3F" w14:textId="77777777" w:rsidR="006C21DA" w:rsidRPr="006C21DA" w:rsidRDefault="006C21DA" w:rsidP="006C21DA">
            <w:pPr>
              <w:autoSpaceDE w:val="0"/>
              <w:autoSpaceDN w:val="0"/>
              <w:spacing w:before="0" w:after="0"/>
              <w:jc w:val="center"/>
              <w:rPr>
                <w:b/>
                <w:sz w:val="20"/>
                <w:szCs w:val="20"/>
              </w:rPr>
            </w:pPr>
            <w:r w:rsidRPr="006C21DA">
              <w:rPr>
                <w:b/>
                <w:sz w:val="20"/>
                <w:szCs w:val="20"/>
              </w:rPr>
              <w:t>Proportion Positive</w:t>
            </w:r>
          </w:p>
          <w:p w14:paraId="2ABE08C9" w14:textId="77777777" w:rsidR="006C21DA" w:rsidRPr="006C21DA" w:rsidRDefault="006C21DA" w:rsidP="006C21DA">
            <w:pPr>
              <w:autoSpaceDE w:val="0"/>
              <w:autoSpaceDN w:val="0"/>
              <w:spacing w:before="0" w:after="0"/>
              <w:jc w:val="center"/>
              <w:rPr>
                <w:b/>
                <w:sz w:val="20"/>
                <w:szCs w:val="20"/>
              </w:rPr>
            </w:pPr>
            <w:r w:rsidRPr="006C21DA">
              <w:rPr>
                <w:b/>
                <w:sz w:val="20"/>
                <w:szCs w:val="20"/>
              </w:rPr>
              <w:t>(95% Confidence Interval)</w:t>
            </w:r>
          </w:p>
        </w:tc>
        <w:tc>
          <w:tcPr>
            <w:tcW w:w="1159" w:type="dxa"/>
            <w:tcBorders>
              <w:bottom w:val="single" w:sz="4" w:space="0" w:color="auto"/>
            </w:tcBorders>
            <w:vAlign w:val="center"/>
          </w:tcPr>
          <w:p w14:paraId="5763CEF3" w14:textId="77777777" w:rsidR="006C21DA" w:rsidRPr="006C21DA" w:rsidRDefault="006C21DA" w:rsidP="006C21DA">
            <w:pPr>
              <w:autoSpaceDE w:val="0"/>
              <w:autoSpaceDN w:val="0"/>
              <w:spacing w:before="0" w:after="0"/>
              <w:jc w:val="center"/>
              <w:rPr>
                <w:b/>
                <w:sz w:val="20"/>
                <w:szCs w:val="20"/>
              </w:rPr>
            </w:pPr>
            <w:r w:rsidRPr="006C21DA">
              <w:rPr>
                <w:b/>
                <w:sz w:val="20"/>
                <w:szCs w:val="20"/>
              </w:rPr>
              <w:t>P-Value</w:t>
            </w:r>
            <w:r w:rsidRPr="006C21DA">
              <w:rPr>
                <w:b/>
                <w:sz w:val="20"/>
                <w:szCs w:val="20"/>
                <w:vertAlign w:val="superscript"/>
              </w:rPr>
              <w:t>#</w:t>
            </w:r>
          </w:p>
        </w:tc>
      </w:tr>
      <w:tr w:rsidR="006C21DA" w:rsidRPr="006C21DA" w14:paraId="6DE312D4" w14:textId="77777777" w:rsidTr="005F5BAF">
        <w:trPr>
          <w:jc w:val="center"/>
        </w:trPr>
        <w:tc>
          <w:tcPr>
            <w:tcW w:w="1191" w:type="dxa"/>
            <w:vAlign w:val="center"/>
          </w:tcPr>
          <w:p w14:paraId="4CA9A9BD"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w:t>
            </w:r>
          </w:p>
        </w:tc>
        <w:tc>
          <w:tcPr>
            <w:tcW w:w="2296" w:type="dxa"/>
            <w:vAlign w:val="center"/>
          </w:tcPr>
          <w:p w14:paraId="23E19F70"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Tissue Burden</w:t>
            </w:r>
            <w:r w:rsidRPr="006C21DA" w:rsidDel="003E3C02">
              <w:rPr>
                <w:color w:val="000000"/>
                <w:sz w:val="20"/>
                <w:szCs w:val="20"/>
              </w:rPr>
              <w:t xml:space="preserve"> </w:t>
            </w:r>
            <w:r w:rsidRPr="006C21DA">
              <w:rPr>
                <w:color w:val="000000"/>
                <w:sz w:val="20"/>
                <w:szCs w:val="20"/>
              </w:rPr>
              <w:t>Control</w:t>
            </w:r>
          </w:p>
        </w:tc>
        <w:tc>
          <w:tcPr>
            <w:tcW w:w="1777" w:type="dxa"/>
            <w:vAlign w:val="center"/>
          </w:tcPr>
          <w:p w14:paraId="21AE551F"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17 / 17</w:t>
            </w:r>
          </w:p>
        </w:tc>
        <w:tc>
          <w:tcPr>
            <w:tcW w:w="3207" w:type="dxa"/>
            <w:vAlign w:val="center"/>
          </w:tcPr>
          <w:p w14:paraId="38043A0A"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1.00 (0.80, 1.00)</w:t>
            </w:r>
          </w:p>
        </w:tc>
        <w:tc>
          <w:tcPr>
            <w:tcW w:w="1159" w:type="dxa"/>
            <w:tcBorders>
              <w:bottom w:val="single" w:sz="4" w:space="0" w:color="auto"/>
            </w:tcBorders>
            <w:shd w:val="thinDiagStripe" w:color="auto" w:fill="auto"/>
            <w:vAlign w:val="center"/>
          </w:tcPr>
          <w:p w14:paraId="153358D1" w14:textId="77777777" w:rsidR="006C21DA" w:rsidRPr="006C21DA" w:rsidRDefault="006C21DA" w:rsidP="006C21DA">
            <w:pPr>
              <w:autoSpaceDE w:val="0"/>
              <w:autoSpaceDN w:val="0"/>
              <w:spacing w:before="0" w:after="0"/>
              <w:jc w:val="center"/>
              <w:rPr>
                <w:color w:val="000000"/>
                <w:sz w:val="20"/>
                <w:szCs w:val="20"/>
              </w:rPr>
            </w:pPr>
          </w:p>
        </w:tc>
      </w:tr>
      <w:tr w:rsidR="006C21DA" w:rsidRPr="006C21DA" w14:paraId="6D1FF742" w14:textId="77777777" w:rsidTr="005F5BAF">
        <w:trPr>
          <w:jc w:val="center"/>
        </w:trPr>
        <w:tc>
          <w:tcPr>
            <w:tcW w:w="1191" w:type="dxa"/>
            <w:vAlign w:val="center"/>
          </w:tcPr>
          <w:p w14:paraId="3B56451A"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3</w:t>
            </w:r>
          </w:p>
        </w:tc>
        <w:tc>
          <w:tcPr>
            <w:tcW w:w="2296" w:type="dxa"/>
            <w:vAlign w:val="center"/>
          </w:tcPr>
          <w:p w14:paraId="77A5DA79"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24h Low BID</w:t>
            </w:r>
          </w:p>
        </w:tc>
        <w:tc>
          <w:tcPr>
            <w:tcW w:w="1777" w:type="dxa"/>
            <w:vAlign w:val="center"/>
          </w:tcPr>
          <w:p w14:paraId="30BB409B"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3 / 3</w:t>
            </w:r>
          </w:p>
        </w:tc>
        <w:tc>
          <w:tcPr>
            <w:tcW w:w="3207" w:type="dxa"/>
            <w:vAlign w:val="center"/>
          </w:tcPr>
          <w:p w14:paraId="1AAA3C79"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1.00 (0.29, 1.00)</w:t>
            </w:r>
          </w:p>
        </w:tc>
        <w:tc>
          <w:tcPr>
            <w:tcW w:w="1159" w:type="dxa"/>
            <w:shd w:val="clear" w:color="auto" w:fill="auto"/>
            <w:vAlign w:val="center"/>
          </w:tcPr>
          <w:p w14:paraId="0FDEB059"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NA</w:t>
            </w:r>
          </w:p>
        </w:tc>
      </w:tr>
      <w:tr w:rsidR="006C21DA" w:rsidRPr="006C21DA" w14:paraId="3600686A" w14:textId="77777777" w:rsidTr="005F5BAF">
        <w:trPr>
          <w:jc w:val="center"/>
        </w:trPr>
        <w:tc>
          <w:tcPr>
            <w:tcW w:w="1191" w:type="dxa"/>
            <w:vAlign w:val="center"/>
          </w:tcPr>
          <w:p w14:paraId="7E5D9044"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w:t>
            </w:r>
          </w:p>
        </w:tc>
        <w:tc>
          <w:tcPr>
            <w:tcW w:w="2296" w:type="dxa"/>
            <w:vAlign w:val="center"/>
          </w:tcPr>
          <w:p w14:paraId="6674731E"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24h High BID</w:t>
            </w:r>
          </w:p>
        </w:tc>
        <w:tc>
          <w:tcPr>
            <w:tcW w:w="1777" w:type="dxa"/>
            <w:vAlign w:val="center"/>
          </w:tcPr>
          <w:p w14:paraId="1C712DD4"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3 / 4</w:t>
            </w:r>
          </w:p>
        </w:tc>
        <w:tc>
          <w:tcPr>
            <w:tcW w:w="3207" w:type="dxa"/>
            <w:vAlign w:val="center"/>
          </w:tcPr>
          <w:p w14:paraId="3CF7CF05"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0.75 (0.19, 0.99)</w:t>
            </w:r>
          </w:p>
        </w:tc>
        <w:tc>
          <w:tcPr>
            <w:tcW w:w="1159" w:type="dxa"/>
            <w:shd w:val="clear" w:color="auto" w:fill="auto"/>
            <w:vAlign w:val="center"/>
          </w:tcPr>
          <w:p w14:paraId="09CDC4B7"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NA</w:t>
            </w:r>
          </w:p>
        </w:tc>
      </w:tr>
      <w:tr w:rsidR="006C21DA" w:rsidRPr="006C21DA" w14:paraId="3FC29F3B" w14:textId="77777777" w:rsidTr="005F5BAF">
        <w:trPr>
          <w:jc w:val="center"/>
        </w:trPr>
        <w:tc>
          <w:tcPr>
            <w:tcW w:w="1191" w:type="dxa"/>
            <w:vAlign w:val="center"/>
          </w:tcPr>
          <w:p w14:paraId="48B26C5F"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5</w:t>
            </w:r>
          </w:p>
        </w:tc>
        <w:tc>
          <w:tcPr>
            <w:tcW w:w="2296" w:type="dxa"/>
            <w:vAlign w:val="center"/>
          </w:tcPr>
          <w:p w14:paraId="7FF44562"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48h Low BID</w:t>
            </w:r>
          </w:p>
        </w:tc>
        <w:tc>
          <w:tcPr>
            <w:tcW w:w="1777" w:type="dxa"/>
            <w:vAlign w:val="center"/>
          </w:tcPr>
          <w:p w14:paraId="5916CEBD"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 / 1</w:t>
            </w:r>
          </w:p>
        </w:tc>
        <w:tc>
          <w:tcPr>
            <w:tcW w:w="3207" w:type="dxa"/>
            <w:vAlign w:val="center"/>
          </w:tcPr>
          <w:p w14:paraId="5B061887"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1.00 (0.03, 1.00)</w:t>
            </w:r>
          </w:p>
        </w:tc>
        <w:tc>
          <w:tcPr>
            <w:tcW w:w="1159" w:type="dxa"/>
            <w:shd w:val="clear" w:color="auto" w:fill="auto"/>
            <w:vAlign w:val="center"/>
          </w:tcPr>
          <w:p w14:paraId="13E7D427"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NA</w:t>
            </w:r>
          </w:p>
        </w:tc>
      </w:tr>
      <w:tr w:rsidR="006C21DA" w:rsidRPr="006C21DA" w14:paraId="181E3F7D" w14:textId="77777777" w:rsidTr="005F5BAF">
        <w:trPr>
          <w:jc w:val="center"/>
        </w:trPr>
        <w:tc>
          <w:tcPr>
            <w:tcW w:w="1191" w:type="dxa"/>
            <w:vAlign w:val="center"/>
          </w:tcPr>
          <w:p w14:paraId="286363B7"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6</w:t>
            </w:r>
          </w:p>
        </w:tc>
        <w:tc>
          <w:tcPr>
            <w:tcW w:w="2296" w:type="dxa"/>
            <w:vAlign w:val="center"/>
          </w:tcPr>
          <w:p w14:paraId="07F52FB0"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48h High BID</w:t>
            </w:r>
          </w:p>
        </w:tc>
        <w:tc>
          <w:tcPr>
            <w:tcW w:w="1777" w:type="dxa"/>
            <w:vAlign w:val="center"/>
          </w:tcPr>
          <w:p w14:paraId="64331BFF"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 / 1</w:t>
            </w:r>
          </w:p>
        </w:tc>
        <w:tc>
          <w:tcPr>
            <w:tcW w:w="3207" w:type="dxa"/>
            <w:vAlign w:val="center"/>
          </w:tcPr>
          <w:p w14:paraId="17C5F429"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1.00 (0.03, 1.00)</w:t>
            </w:r>
          </w:p>
        </w:tc>
        <w:tc>
          <w:tcPr>
            <w:tcW w:w="1159" w:type="dxa"/>
            <w:shd w:val="clear" w:color="auto" w:fill="auto"/>
            <w:vAlign w:val="center"/>
          </w:tcPr>
          <w:p w14:paraId="2034794D"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NA</w:t>
            </w:r>
          </w:p>
        </w:tc>
      </w:tr>
      <w:tr w:rsidR="006C21DA" w:rsidRPr="006C21DA" w14:paraId="119D005B" w14:textId="77777777" w:rsidTr="005F5BAF">
        <w:trPr>
          <w:jc w:val="center"/>
        </w:trPr>
        <w:tc>
          <w:tcPr>
            <w:tcW w:w="1191" w:type="dxa"/>
            <w:vAlign w:val="center"/>
          </w:tcPr>
          <w:p w14:paraId="5B7660F2"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7</w:t>
            </w:r>
          </w:p>
        </w:tc>
        <w:tc>
          <w:tcPr>
            <w:tcW w:w="2296" w:type="dxa"/>
            <w:vAlign w:val="center"/>
          </w:tcPr>
          <w:p w14:paraId="67720924"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24h Low QID</w:t>
            </w:r>
          </w:p>
        </w:tc>
        <w:tc>
          <w:tcPr>
            <w:tcW w:w="1777" w:type="dxa"/>
            <w:vAlign w:val="center"/>
          </w:tcPr>
          <w:p w14:paraId="1CD59321"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 / 5</w:t>
            </w:r>
          </w:p>
        </w:tc>
        <w:tc>
          <w:tcPr>
            <w:tcW w:w="3207" w:type="dxa"/>
            <w:vAlign w:val="center"/>
          </w:tcPr>
          <w:p w14:paraId="487A25CA"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0.80 (0.28, 0.99)</w:t>
            </w:r>
          </w:p>
        </w:tc>
        <w:tc>
          <w:tcPr>
            <w:tcW w:w="1159" w:type="dxa"/>
            <w:shd w:val="clear" w:color="auto" w:fill="auto"/>
            <w:vAlign w:val="center"/>
          </w:tcPr>
          <w:p w14:paraId="11089731"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NA</w:t>
            </w:r>
          </w:p>
        </w:tc>
      </w:tr>
      <w:tr w:rsidR="006C21DA" w:rsidRPr="006C21DA" w14:paraId="66576AEE" w14:textId="77777777" w:rsidTr="005F5BAF">
        <w:trPr>
          <w:jc w:val="center"/>
        </w:trPr>
        <w:tc>
          <w:tcPr>
            <w:tcW w:w="1191" w:type="dxa"/>
            <w:vAlign w:val="center"/>
          </w:tcPr>
          <w:p w14:paraId="4F235675"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8</w:t>
            </w:r>
          </w:p>
        </w:tc>
        <w:tc>
          <w:tcPr>
            <w:tcW w:w="2296" w:type="dxa"/>
            <w:vAlign w:val="center"/>
          </w:tcPr>
          <w:p w14:paraId="19B8B793"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24h High QID</w:t>
            </w:r>
          </w:p>
        </w:tc>
        <w:tc>
          <w:tcPr>
            <w:tcW w:w="1777" w:type="dxa"/>
            <w:vAlign w:val="center"/>
          </w:tcPr>
          <w:p w14:paraId="5E67398C"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 / 4</w:t>
            </w:r>
          </w:p>
        </w:tc>
        <w:tc>
          <w:tcPr>
            <w:tcW w:w="3207" w:type="dxa"/>
            <w:vAlign w:val="center"/>
          </w:tcPr>
          <w:p w14:paraId="3917A413"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0.00 (0.00, 0.60)</w:t>
            </w:r>
          </w:p>
        </w:tc>
        <w:tc>
          <w:tcPr>
            <w:tcW w:w="1159" w:type="dxa"/>
            <w:shd w:val="clear" w:color="auto" w:fill="auto"/>
            <w:vAlign w:val="center"/>
          </w:tcPr>
          <w:p w14:paraId="5AFE3C2D"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NA</w:t>
            </w:r>
          </w:p>
        </w:tc>
      </w:tr>
      <w:tr w:rsidR="006C21DA" w:rsidRPr="006C21DA" w14:paraId="3DFE5ED6" w14:textId="77777777" w:rsidTr="005F5BAF">
        <w:trPr>
          <w:jc w:val="center"/>
        </w:trPr>
        <w:tc>
          <w:tcPr>
            <w:tcW w:w="1191" w:type="dxa"/>
            <w:vAlign w:val="center"/>
          </w:tcPr>
          <w:p w14:paraId="42AE0B78"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9</w:t>
            </w:r>
          </w:p>
        </w:tc>
        <w:tc>
          <w:tcPr>
            <w:tcW w:w="2296" w:type="dxa"/>
            <w:vAlign w:val="center"/>
          </w:tcPr>
          <w:p w14:paraId="29FAE0B9"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48h Low QID</w:t>
            </w:r>
          </w:p>
        </w:tc>
        <w:tc>
          <w:tcPr>
            <w:tcW w:w="1777" w:type="dxa"/>
            <w:vAlign w:val="center"/>
          </w:tcPr>
          <w:p w14:paraId="188BE2CA"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 / 1</w:t>
            </w:r>
          </w:p>
        </w:tc>
        <w:tc>
          <w:tcPr>
            <w:tcW w:w="3207" w:type="dxa"/>
            <w:vAlign w:val="center"/>
          </w:tcPr>
          <w:p w14:paraId="49882118"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1.00 (0.03, 1.00)</w:t>
            </w:r>
          </w:p>
        </w:tc>
        <w:tc>
          <w:tcPr>
            <w:tcW w:w="1159" w:type="dxa"/>
            <w:shd w:val="clear" w:color="auto" w:fill="auto"/>
            <w:vAlign w:val="center"/>
          </w:tcPr>
          <w:p w14:paraId="066A7B07"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NA</w:t>
            </w:r>
          </w:p>
        </w:tc>
      </w:tr>
      <w:tr w:rsidR="006C21DA" w:rsidRPr="006C21DA" w14:paraId="43F6CE5F" w14:textId="77777777" w:rsidTr="005F5BAF">
        <w:trPr>
          <w:jc w:val="center"/>
        </w:trPr>
        <w:tc>
          <w:tcPr>
            <w:tcW w:w="1191" w:type="dxa"/>
            <w:vAlign w:val="center"/>
          </w:tcPr>
          <w:p w14:paraId="6289006C"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10</w:t>
            </w:r>
          </w:p>
        </w:tc>
        <w:tc>
          <w:tcPr>
            <w:tcW w:w="2296" w:type="dxa"/>
            <w:vAlign w:val="center"/>
          </w:tcPr>
          <w:p w14:paraId="3CE2106B"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48h High QID</w:t>
            </w:r>
          </w:p>
        </w:tc>
        <w:tc>
          <w:tcPr>
            <w:tcW w:w="1777" w:type="dxa"/>
            <w:vAlign w:val="center"/>
          </w:tcPr>
          <w:p w14:paraId="479CA2E6"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 / 1</w:t>
            </w:r>
          </w:p>
        </w:tc>
        <w:tc>
          <w:tcPr>
            <w:tcW w:w="3207" w:type="dxa"/>
            <w:vAlign w:val="center"/>
          </w:tcPr>
          <w:p w14:paraId="5F223D13"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0.00 (0.00, 0.98)</w:t>
            </w:r>
          </w:p>
        </w:tc>
        <w:tc>
          <w:tcPr>
            <w:tcW w:w="1159" w:type="dxa"/>
            <w:shd w:val="clear" w:color="auto" w:fill="auto"/>
            <w:vAlign w:val="center"/>
          </w:tcPr>
          <w:p w14:paraId="3F8DF4D8"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NA</w:t>
            </w:r>
          </w:p>
        </w:tc>
      </w:tr>
    </w:tbl>
    <w:p w14:paraId="6E57EC6C" w14:textId="77777777" w:rsidR="006C21DA" w:rsidRPr="006C21DA" w:rsidRDefault="006C21DA" w:rsidP="006C21DA">
      <w:pPr>
        <w:spacing w:before="0" w:after="0"/>
        <w:ind w:left="720" w:hanging="720"/>
        <w:rPr>
          <w:rFonts w:eastAsia="Calibri" w:cs="Times New Roman"/>
          <w:sz w:val="18"/>
          <w:szCs w:val="18"/>
        </w:rPr>
      </w:pPr>
      <w:r w:rsidRPr="006C21DA">
        <w:rPr>
          <w:rFonts w:eastAsia="Calibri" w:cs="Times New Roman"/>
          <w:sz w:val="18"/>
          <w:szCs w:val="18"/>
        </w:rPr>
        <w:t># No comparisons were performed because data was not available for the saline group.</w:t>
      </w:r>
    </w:p>
    <w:p w14:paraId="3E15EA3D" w14:textId="3A121044" w:rsidR="006C21DA" w:rsidRDefault="006C21DA" w:rsidP="00A17BFD">
      <w:pPr>
        <w:spacing w:before="0" w:after="120"/>
        <w:rPr>
          <w:rFonts w:eastAsia="Calibri" w:cs="Times New Roman"/>
          <w:sz w:val="18"/>
          <w:szCs w:val="18"/>
        </w:rPr>
      </w:pPr>
      <w:r w:rsidRPr="006C21DA">
        <w:rPr>
          <w:rFonts w:eastAsia="Calibri" w:cs="Times New Roman"/>
          <w:sz w:val="18"/>
          <w:szCs w:val="18"/>
        </w:rPr>
        <w:t>Bacteremia data not collected for animals found dead, only at euthanasia.</w:t>
      </w:r>
    </w:p>
    <w:p w14:paraId="6206D78B" w14:textId="55855EDB" w:rsidR="00A17BFD" w:rsidRPr="00A17BFD" w:rsidRDefault="00A17BFD" w:rsidP="00694223">
      <w:pPr>
        <w:spacing w:before="0" w:after="120"/>
        <w:jc w:val="both"/>
        <w:rPr>
          <w:rFonts w:eastAsia="Calibri" w:cs="Times New Roman"/>
          <w:szCs w:val="24"/>
        </w:rPr>
      </w:pPr>
      <w:r>
        <w:rPr>
          <w:rFonts w:eastAsia="Calibri" w:cs="Times New Roman"/>
          <w:szCs w:val="24"/>
        </w:rPr>
        <w:t xml:space="preserve">Table S4 illustrates the proportion of animals in the control and each treated group that were bacteremic at time of death. </w:t>
      </w:r>
      <w:r w:rsidR="00694223" w:rsidRPr="00814330">
        <w:rPr>
          <w:rFonts w:cs="Times New Roman"/>
          <w:szCs w:val="24"/>
        </w:rPr>
        <w:t>Five of the six negative bacteremia specimens correlated to negative tissue burdens in the corresponding animals. The negative bacteremia specimen in the</w:t>
      </w:r>
      <w:r w:rsidR="008C788E">
        <w:rPr>
          <w:rFonts w:cs="Times New Roman"/>
          <w:szCs w:val="24"/>
        </w:rPr>
        <w:t xml:space="preserve"> 24h</w:t>
      </w:r>
      <w:r w:rsidR="00694223" w:rsidRPr="00814330">
        <w:rPr>
          <w:rFonts w:cs="Times New Roman"/>
          <w:szCs w:val="24"/>
        </w:rPr>
        <w:t xml:space="preserve"> high dose BID group correlated with </w:t>
      </w:r>
      <w:r w:rsidR="00694223">
        <w:rPr>
          <w:rFonts w:cs="Times New Roman"/>
          <w:szCs w:val="24"/>
        </w:rPr>
        <w:t>one</w:t>
      </w:r>
      <w:r w:rsidR="00694223" w:rsidRPr="00814330">
        <w:rPr>
          <w:rFonts w:cs="Times New Roman"/>
          <w:szCs w:val="24"/>
        </w:rPr>
        <w:t xml:space="preserve"> negative tissue burden and </w:t>
      </w:r>
      <w:r w:rsidR="00694223">
        <w:rPr>
          <w:rFonts w:cs="Times New Roman"/>
          <w:szCs w:val="24"/>
        </w:rPr>
        <w:t>three</w:t>
      </w:r>
      <w:r w:rsidR="00694223" w:rsidRPr="00814330">
        <w:rPr>
          <w:rFonts w:cs="Times New Roman"/>
          <w:szCs w:val="24"/>
        </w:rPr>
        <w:t xml:space="preserve"> tissues that were positive for </w:t>
      </w:r>
      <w:r w:rsidR="00694223" w:rsidRPr="00814330">
        <w:rPr>
          <w:rFonts w:cs="Times New Roman"/>
          <w:i/>
          <w:iCs/>
          <w:szCs w:val="24"/>
        </w:rPr>
        <w:t>B. pseudomallei</w:t>
      </w:r>
      <w:r w:rsidR="00694223" w:rsidRPr="00814330">
        <w:rPr>
          <w:rFonts w:cs="Times New Roman"/>
          <w:szCs w:val="24"/>
        </w:rPr>
        <w:t>; however, for the positive tissue burdens, fewer than 25 colonies were present, on average.</w:t>
      </w:r>
    </w:p>
    <w:p w14:paraId="69C7FB80" w14:textId="77777777" w:rsidR="006C21DA" w:rsidRPr="006C21DA" w:rsidRDefault="006C21DA" w:rsidP="006C21DA">
      <w:pPr>
        <w:spacing w:before="0" w:after="160" w:line="259" w:lineRule="auto"/>
        <w:rPr>
          <w:rFonts w:eastAsia="Calibri" w:cs="Times New Roman"/>
          <w:b/>
          <w:iCs/>
          <w:szCs w:val="18"/>
        </w:rPr>
      </w:pPr>
      <w:r w:rsidRPr="006C21DA">
        <w:rPr>
          <w:rFonts w:eastAsia="Calibri" w:cs="Times New Roman"/>
        </w:rPr>
        <w:br w:type="page"/>
      </w:r>
    </w:p>
    <w:p w14:paraId="3808596F" w14:textId="5901552A" w:rsidR="006C21DA" w:rsidRPr="006C21DA" w:rsidRDefault="005F5BAF" w:rsidP="006C21DA">
      <w:pPr>
        <w:spacing w:after="0"/>
        <w:rPr>
          <w:rFonts w:eastAsia="Calibri" w:cs="Times New Roman"/>
          <w:b/>
          <w:iCs/>
          <w:szCs w:val="18"/>
        </w:rPr>
      </w:pPr>
      <w:r>
        <w:rPr>
          <w:rFonts w:eastAsia="Calibri" w:cs="Times New Roman"/>
          <w:b/>
          <w:iCs/>
          <w:szCs w:val="18"/>
        </w:rPr>
        <w:t>Table S5.</w:t>
      </w:r>
      <w:r>
        <w:rPr>
          <w:rFonts w:eastAsia="Calibri" w:cs="Times New Roman"/>
          <w:b/>
          <w:iCs/>
          <w:szCs w:val="18"/>
        </w:rPr>
        <w:tab/>
      </w:r>
      <w:r w:rsidR="006C21DA" w:rsidRPr="006C21DA">
        <w:rPr>
          <w:rFonts w:eastAsia="Calibri" w:cs="Times New Roman"/>
          <w:b/>
          <w:iCs/>
          <w:szCs w:val="18"/>
        </w:rPr>
        <w:t>Geometric Means with 95% Confidence Intervals for Bacterial Load in Kidney and Dunnett-Adjusted P-Values Comparing Mean Bacterial Load Between Each of the Treated Groups and the Saline Control Group.</w:t>
      </w:r>
    </w:p>
    <w:tbl>
      <w:tblPr>
        <w:tblStyle w:val="TableGrid2"/>
        <w:tblW w:w="0" w:type="auto"/>
        <w:jc w:val="center"/>
        <w:tblInd w:w="0" w:type="dxa"/>
        <w:tblLayout w:type="fixed"/>
        <w:tblCellMar>
          <w:left w:w="58" w:type="dxa"/>
          <w:right w:w="58" w:type="dxa"/>
        </w:tblCellMar>
        <w:tblLook w:val="04A0" w:firstRow="1" w:lastRow="0" w:firstColumn="1" w:lastColumn="0" w:noHBand="0" w:noVBand="1"/>
      </w:tblPr>
      <w:tblGrid>
        <w:gridCol w:w="911"/>
        <w:gridCol w:w="2296"/>
        <w:gridCol w:w="1777"/>
        <w:gridCol w:w="3207"/>
        <w:gridCol w:w="1159"/>
      </w:tblGrid>
      <w:tr w:rsidR="006C21DA" w:rsidRPr="006C21DA" w14:paraId="2D426827" w14:textId="77777777" w:rsidTr="005567A2">
        <w:trPr>
          <w:jc w:val="center"/>
        </w:trPr>
        <w:tc>
          <w:tcPr>
            <w:tcW w:w="911" w:type="dxa"/>
            <w:vAlign w:val="center"/>
          </w:tcPr>
          <w:p w14:paraId="335BBB6F" w14:textId="77777777" w:rsidR="006C21DA" w:rsidRPr="006C21DA" w:rsidRDefault="006C21DA" w:rsidP="006C21DA">
            <w:pPr>
              <w:autoSpaceDE w:val="0"/>
              <w:autoSpaceDN w:val="0"/>
              <w:spacing w:before="0" w:after="0"/>
              <w:jc w:val="center"/>
              <w:rPr>
                <w:b/>
                <w:sz w:val="20"/>
                <w:szCs w:val="20"/>
              </w:rPr>
            </w:pPr>
            <w:r w:rsidRPr="006C21DA">
              <w:rPr>
                <w:b/>
                <w:sz w:val="20"/>
                <w:szCs w:val="20"/>
              </w:rPr>
              <w:t>Group</w:t>
            </w:r>
          </w:p>
        </w:tc>
        <w:tc>
          <w:tcPr>
            <w:tcW w:w="2296" w:type="dxa"/>
            <w:vAlign w:val="center"/>
          </w:tcPr>
          <w:p w14:paraId="61326F6F" w14:textId="77777777" w:rsidR="006C21DA" w:rsidRPr="006C21DA" w:rsidRDefault="006C21DA" w:rsidP="006C21DA">
            <w:pPr>
              <w:autoSpaceDE w:val="0"/>
              <w:autoSpaceDN w:val="0"/>
              <w:spacing w:before="0" w:after="0"/>
              <w:jc w:val="center"/>
              <w:rPr>
                <w:b/>
                <w:sz w:val="20"/>
                <w:szCs w:val="20"/>
              </w:rPr>
            </w:pPr>
            <w:r w:rsidRPr="006C21DA">
              <w:rPr>
                <w:b/>
                <w:sz w:val="20"/>
                <w:szCs w:val="20"/>
              </w:rPr>
              <w:t>Group Description</w:t>
            </w:r>
          </w:p>
        </w:tc>
        <w:tc>
          <w:tcPr>
            <w:tcW w:w="1777" w:type="dxa"/>
            <w:vAlign w:val="center"/>
            <w:hideMark/>
          </w:tcPr>
          <w:p w14:paraId="66E9D48E" w14:textId="77777777" w:rsidR="006C21DA" w:rsidRPr="006C21DA" w:rsidRDefault="006C21DA" w:rsidP="006C21DA">
            <w:pPr>
              <w:autoSpaceDE w:val="0"/>
              <w:autoSpaceDN w:val="0"/>
              <w:spacing w:before="0" w:after="0"/>
              <w:jc w:val="center"/>
              <w:rPr>
                <w:b/>
                <w:sz w:val="20"/>
                <w:szCs w:val="20"/>
              </w:rPr>
            </w:pPr>
            <w:r w:rsidRPr="006C21DA">
              <w:rPr>
                <w:b/>
                <w:sz w:val="20"/>
                <w:szCs w:val="20"/>
              </w:rPr>
              <w:t>N</w:t>
            </w:r>
          </w:p>
        </w:tc>
        <w:tc>
          <w:tcPr>
            <w:tcW w:w="3207" w:type="dxa"/>
            <w:vAlign w:val="center"/>
            <w:hideMark/>
          </w:tcPr>
          <w:p w14:paraId="338C469F" w14:textId="77777777" w:rsidR="006C21DA" w:rsidRPr="006C21DA" w:rsidRDefault="006C21DA" w:rsidP="006C21DA">
            <w:pPr>
              <w:autoSpaceDE w:val="0"/>
              <w:autoSpaceDN w:val="0"/>
              <w:spacing w:before="0" w:after="0"/>
              <w:jc w:val="center"/>
              <w:rPr>
                <w:b/>
                <w:sz w:val="20"/>
                <w:szCs w:val="20"/>
              </w:rPr>
            </w:pPr>
            <w:r w:rsidRPr="006C21DA">
              <w:rPr>
                <w:b/>
                <w:sz w:val="20"/>
                <w:szCs w:val="20"/>
              </w:rPr>
              <w:t>Geometric Mean</w:t>
            </w:r>
          </w:p>
          <w:p w14:paraId="277DFEFB" w14:textId="77777777" w:rsidR="006C21DA" w:rsidRPr="006C21DA" w:rsidRDefault="006C21DA" w:rsidP="006C21DA">
            <w:pPr>
              <w:autoSpaceDE w:val="0"/>
              <w:autoSpaceDN w:val="0"/>
              <w:spacing w:before="0" w:after="0"/>
              <w:jc w:val="center"/>
              <w:rPr>
                <w:b/>
                <w:sz w:val="20"/>
                <w:szCs w:val="20"/>
              </w:rPr>
            </w:pPr>
            <w:r w:rsidRPr="006C21DA">
              <w:rPr>
                <w:b/>
                <w:sz w:val="20"/>
                <w:szCs w:val="20"/>
              </w:rPr>
              <w:t>(95% Confidence Interval)</w:t>
            </w:r>
          </w:p>
          <w:p w14:paraId="27ABA605" w14:textId="77777777" w:rsidR="006C21DA" w:rsidRPr="006C21DA" w:rsidRDefault="006C21DA" w:rsidP="006C21DA">
            <w:pPr>
              <w:autoSpaceDE w:val="0"/>
              <w:autoSpaceDN w:val="0"/>
              <w:spacing w:before="0" w:after="0"/>
              <w:jc w:val="center"/>
              <w:rPr>
                <w:b/>
                <w:sz w:val="20"/>
                <w:szCs w:val="20"/>
              </w:rPr>
            </w:pPr>
            <w:r w:rsidRPr="006C21DA">
              <w:rPr>
                <w:b/>
                <w:sz w:val="20"/>
                <w:szCs w:val="20"/>
              </w:rPr>
              <w:t>(CFU/g)</w:t>
            </w:r>
          </w:p>
        </w:tc>
        <w:tc>
          <w:tcPr>
            <w:tcW w:w="1159" w:type="dxa"/>
            <w:tcBorders>
              <w:bottom w:val="single" w:sz="4" w:space="0" w:color="auto"/>
            </w:tcBorders>
            <w:vAlign w:val="center"/>
          </w:tcPr>
          <w:p w14:paraId="7F0CE88D" w14:textId="77777777" w:rsidR="006C21DA" w:rsidRPr="006C21DA" w:rsidRDefault="006C21DA" w:rsidP="006C21DA">
            <w:pPr>
              <w:autoSpaceDE w:val="0"/>
              <w:autoSpaceDN w:val="0"/>
              <w:spacing w:before="0" w:after="0"/>
              <w:jc w:val="center"/>
              <w:rPr>
                <w:b/>
                <w:sz w:val="20"/>
                <w:szCs w:val="20"/>
              </w:rPr>
            </w:pPr>
            <w:r w:rsidRPr="006C21DA">
              <w:rPr>
                <w:b/>
                <w:sz w:val="20"/>
                <w:szCs w:val="20"/>
              </w:rPr>
              <w:t>P-Value</w:t>
            </w:r>
            <w:r w:rsidRPr="006C21DA">
              <w:rPr>
                <w:b/>
                <w:sz w:val="20"/>
                <w:szCs w:val="20"/>
                <w:vertAlign w:val="superscript"/>
              </w:rPr>
              <w:t>#</w:t>
            </w:r>
          </w:p>
        </w:tc>
      </w:tr>
      <w:tr w:rsidR="006C21DA" w:rsidRPr="006C21DA" w14:paraId="1304A728" w14:textId="77777777" w:rsidTr="005567A2">
        <w:trPr>
          <w:jc w:val="center"/>
        </w:trPr>
        <w:tc>
          <w:tcPr>
            <w:tcW w:w="911" w:type="dxa"/>
            <w:vAlign w:val="center"/>
          </w:tcPr>
          <w:p w14:paraId="67A26E9E"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1a</w:t>
            </w:r>
          </w:p>
        </w:tc>
        <w:tc>
          <w:tcPr>
            <w:tcW w:w="2296" w:type="dxa"/>
            <w:vAlign w:val="center"/>
          </w:tcPr>
          <w:p w14:paraId="5D7A840E"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24h Tissue Burden Control</w:t>
            </w:r>
          </w:p>
        </w:tc>
        <w:tc>
          <w:tcPr>
            <w:tcW w:w="1777" w:type="dxa"/>
            <w:vAlign w:val="center"/>
          </w:tcPr>
          <w:p w14:paraId="4028F310"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3</w:t>
            </w:r>
          </w:p>
        </w:tc>
        <w:tc>
          <w:tcPr>
            <w:tcW w:w="3207" w:type="dxa"/>
            <w:vAlign w:val="center"/>
          </w:tcPr>
          <w:p w14:paraId="7E018ED1"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0.00E+00 (--)</w:t>
            </w:r>
          </w:p>
        </w:tc>
        <w:tc>
          <w:tcPr>
            <w:tcW w:w="1159" w:type="dxa"/>
            <w:tcBorders>
              <w:bottom w:val="single" w:sz="4" w:space="0" w:color="auto"/>
            </w:tcBorders>
            <w:shd w:val="thinDiagStripe" w:color="auto" w:fill="auto"/>
            <w:vAlign w:val="center"/>
          </w:tcPr>
          <w:p w14:paraId="1CD0D83F" w14:textId="77777777" w:rsidR="006C21DA" w:rsidRPr="006C21DA" w:rsidRDefault="006C21DA" w:rsidP="006C21DA">
            <w:pPr>
              <w:autoSpaceDE w:val="0"/>
              <w:autoSpaceDN w:val="0"/>
              <w:spacing w:before="0" w:after="0"/>
              <w:jc w:val="center"/>
              <w:rPr>
                <w:color w:val="000000"/>
                <w:sz w:val="20"/>
                <w:szCs w:val="20"/>
              </w:rPr>
            </w:pPr>
          </w:p>
        </w:tc>
      </w:tr>
      <w:tr w:rsidR="006C21DA" w:rsidRPr="006C21DA" w14:paraId="5A4EF391" w14:textId="77777777" w:rsidTr="005567A2">
        <w:trPr>
          <w:jc w:val="center"/>
        </w:trPr>
        <w:tc>
          <w:tcPr>
            <w:tcW w:w="911" w:type="dxa"/>
            <w:vAlign w:val="center"/>
          </w:tcPr>
          <w:p w14:paraId="348D5AD6"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1b</w:t>
            </w:r>
          </w:p>
        </w:tc>
        <w:tc>
          <w:tcPr>
            <w:tcW w:w="2296" w:type="dxa"/>
            <w:vAlign w:val="center"/>
          </w:tcPr>
          <w:p w14:paraId="2DE28B26"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36h Tissue Burden</w:t>
            </w:r>
            <w:r w:rsidRPr="006C21DA" w:rsidDel="003E3C02">
              <w:rPr>
                <w:color w:val="000000"/>
                <w:sz w:val="20"/>
                <w:szCs w:val="20"/>
              </w:rPr>
              <w:t xml:space="preserve"> </w:t>
            </w:r>
            <w:r w:rsidRPr="006C21DA">
              <w:rPr>
                <w:color w:val="000000"/>
                <w:sz w:val="20"/>
                <w:szCs w:val="20"/>
              </w:rPr>
              <w:t>Control</w:t>
            </w:r>
          </w:p>
        </w:tc>
        <w:tc>
          <w:tcPr>
            <w:tcW w:w="1777" w:type="dxa"/>
            <w:vAlign w:val="center"/>
          </w:tcPr>
          <w:p w14:paraId="67010E9D"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w:t>
            </w:r>
          </w:p>
        </w:tc>
        <w:tc>
          <w:tcPr>
            <w:tcW w:w="3207" w:type="dxa"/>
            <w:vAlign w:val="center"/>
          </w:tcPr>
          <w:p w14:paraId="2E9A86C3"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NA</w:t>
            </w:r>
          </w:p>
        </w:tc>
        <w:tc>
          <w:tcPr>
            <w:tcW w:w="1159" w:type="dxa"/>
            <w:tcBorders>
              <w:bottom w:val="single" w:sz="4" w:space="0" w:color="auto"/>
            </w:tcBorders>
            <w:shd w:val="thinDiagStripe" w:color="auto" w:fill="auto"/>
            <w:vAlign w:val="center"/>
          </w:tcPr>
          <w:p w14:paraId="7930A5A0" w14:textId="77777777" w:rsidR="006C21DA" w:rsidRPr="006C21DA" w:rsidRDefault="006C21DA" w:rsidP="006C21DA">
            <w:pPr>
              <w:autoSpaceDE w:val="0"/>
              <w:autoSpaceDN w:val="0"/>
              <w:spacing w:before="0" w:after="0"/>
              <w:jc w:val="center"/>
              <w:rPr>
                <w:color w:val="000000"/>
                <w:sz w:val="20"/>
                <w:szCs w:val="20"/>
              </w:rPr>
            </w:pPr>
          </w:p>
        </w:tc>
      </w:tr>
      <w:tr w:rsidR="006C21DA" w:rsidRPr="006C21DA" w14:paraId="7AB122F5" w14:textId="77777777" w:rsidTr="005567A2">
        <w:trPr>
          <w:jc w:val="center"/>
        </w:trPr>
        <w:tc>
          <w:tcPr>
            <w:tcW w:w="911" w:type="dxa"/>
            <w:vAlign w:val="center"/>
          </w:tcPr>
          <w:p w14:paraId="21E2F90A"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1c</w:t>
            </w:r>
          </w:p>
        </w:tc>
        <w:tc>
          <w:tcPr>
            <w:tcW w:w="2296" w:type="dxa"/>
            <w:vAlign w:val="center"/>
          </w:tcPr>
          <w:p w14:paraId="1B78B5AC"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48h Tissue Burden</w:t>
            </w:r>
            <w:r w:rsidRPr="006C21DA" w:rsidDel="003E3C02">
              <w:rPr>
                <w:color w:val="000000"/>
                <w:sz w:val="20"/>
                <w:szCs w:val="20"/>
              </w:rPr>
              <w:t xml:space="preserve"> </w:t>
            </w:r>
            <w:r w:rsidRPr="006C21DA">
              <w:rPr>
                <w:color w:val="000000"/>
                <w:sz w:val="20"/>
                <w:szCs w:val="20"/>
              </w:rPr>
              <w:t>Control</w:t>
            </w:r>
          </w:p>
        </w:tc>
        <w:tc>
          <w:tcPr>
            <w:tcW w:w="1777" w:type="dxa"/>
            <w:vAlign w:val="center"/>
          </w:tcPr>
          <w:p w14:paraId="00DE5471"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w:t>
            </w:r>
          </w:p>
        </w:tc>
        <w:tc>
          <w:tcPr>
            <w:tcW w:w="3207" w:type="dxa"/>
            <w:vAlign w:val="center"/>
          </w:tcPr>
          <w:p w14:paraId="6C5A1511"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2.82E+03 (8.55E+02, 9.28E+03)</w:t>
            </w:r>
          </w:p>
        </w:tc>
        <w:tc>
          <w:tcPr>
            <w:tcW w:w="1159" w:type="dxa"/>
            <w:tcBorders>
              <w:bottom w:val="single" w:sz="4" w:space="0" w:color="auto"/>
            </w:tcBorders>
            <w:shd w:val="thinDiagStripe" w:color="auto" w:fill="auto"/>
            <w:vAlign w:val="center"/>
          </w:tcPr>
          <w:p w14:paraId="56E718D9" w14:textId="77777777" w:rsidR="006C21DA" w:rsidRPr="006C21DA" w:rsidRDefault="006C21DA" w:rsidP="006C21DA">
            <w:pPr>
              <w:autoSpaceDE w:val="0"/>
              <w:autoSpaceDN w:val="0"/>
              <w:spacing w:before="0" w:after="0"/>
              <w:jc w:val="center"/>
              <w:rPr>
                <w:color w:val="000000"/>
                <w:sz w:val="20"/>
                <w:szCs w:val="20"/>
              </w:rPr>
            </w:pPr>
          </w:p>
        </w:tc>
      </w:tr>
      <w:tr w:rsidR="006C21DA" w:rsidRPr="006C21DA" w14:paraId="4AC4D721" w14:textId="77777777" w:rsidTr="005567A2">
        <w:trPr>
          <w:jc w:val="center"/>
        </w:trPr>
        <w:tc>
          <w:tcPr>
            <w:tcW w:w="911" w:type="dxa"/>
            <w:vAlign w:val="center"/>
          </w:tcPr>
          <w:p w14:paraId="789700F2"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1d</w:t>
            </w:r>
          </w:p>
        </w:tc>
        <w:tc>
          <w:tcPr>
            <w:tcW w:w="2296" w:type="dxa"/>
            <w:vAlign w:val="center"/>
          </w:tcPr>
          <w:p w14:paraId="540C2C23"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60h Tissue Burden</w:t>
            </w:r>
            <w:r w:rsidRPr="006C21DA" w:rsidDel="003E3C02">
              <w:rPr>
                <w:color w:val="000000"/>
                <w:sz w:val="20"/>
                <w:szCs w:val="20"/>
              </w:rPr>
              <w:t xml:space="preserve"> </w:t>
            </w:r>
            <w:r w:rsidRPr="006C21DA">
              <w:rPr>
                <w:color w:val="000000"/>
                <w:sz w:val="20"/>
                <w:szCs w:val="20"/>
              </w:rPr>
              <w:t>Control</w:t>
            </w:r>
          </w:p>
        </w:tc>
        <w:tc>
          <w:tcPr>
            <w:tcW w:w="1777" w:type="dxa"/>
            <w:vAlign w:val="center"/>
          </w:tcPr>
          <w:p w14:paraId="72062E07"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5</w:t>
            </w:r>
          </w:p>
        </w:tc>
        <w:tc>
          <w:tcPr>
            <w:tcW w:w="3207" w:type="dxa"/>
            <w:vAlign w:val="center"/>
          </w:tcPr>
          <w:p w14:paraId="7220B149"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7.59E+05 (6.85E+03, 8.40E+07)</w:t>
            </w:r>
          </w:p>
        </w:tc>
        <w:tc>
          <w:tcPr>
            <w:tcW w:w="1159" w:type="dxa"/>
            <w:tcBorders>
              <w:bottom w:val="single" w:sz="4" w:space="0" w:color="auto"/>
            </w:tcBorders>
            <w:shd w:val="thinDiagStripe" w:color="auto" w:fill="auto"/>
            <w:vAlign w:val="center"/>
          </w:tcPr>
          <w:p w14:paraId="6B3E2957" w14:textId="77777777" w:rsidR="006C21DA" w:rsidRPr="006C21DA" w:rsidRDefault="006C21DA" w:rsidP="006C21DA">
            <w:pPr>
              <w:autoSpaceDE w:val="0"/>
              <w:autoSpaceDN w:val="0"/>
              <w:spacing w:before="0" w:after="0"/>
              <w:jc w:val="center"/>
              <w:rPr>
                <w:color w:val="000000"/>
                <w:sz w:val="20"/>
                <w:szCs w:val="20"/>
              </w:rPr>
            </w:pPr>
          </w:p>
        </w:tc>
      </w:tr>
      <w:tr w:rsidR="006C21DA" w:rsidRPr="006C21DA" w14:paraId="62033CF6" w14:textId="77777777" w:rsidTr="005567A2">
        <w:trPr>
          <w:jc w:val="center"/>
        </w:trPr>
        <w:tc>
          <w:tcPr>
            <w:tcW w:w="911" w:type="dxa"/>
            <w:vAlign w:val="center"/>
          </w:tcPr>
          <w:p w14:paraId="7C7DF5CF"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w:t>
            </w:r>
          </w:p>
        </w:tc>
        <w:tc>
          <w:tcPr>
            <w:tcW w:w="2296" w:type="dxa"/>
            <w:vAlign w:val="center"/>
          </w:tcPr>
          <w:p w14:paraId="074C0AD3"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Saline Control</w:t>
            </w:r>
          </w:p>
        </w:tc>
        <w:tc>
          <w:tcPr>
            <w:tcW w:w="1777" w:type="dxa"/>
            <w:vAlign w:val="center"/>
          </w:tcPr>
          <w:p w14:paraId="0B48079D"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10</w:t>
            </w:r>
          </w:p>
        </w:tc>
        <w:tc>
          <w:tcPr>
            <w:tcW w:w="3207" w:type="dxa"/>
            <w:vAlign w:val="center"/>
          </w:tcPr>
          <w:p w14:paraId="6558C609"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6.11E+04 (2.54E+04, 1.47E+05)</w:t>
            </w:r>
          </w:p>
        </w:tc>
        <w:tc>
          <w:tcPr>
            <w:tcW w:w="1159" w:type="dxa"/>
            <w:tcBorders>
              <w:bottom w:val="single" w:sz="4" w:space="0" w:color="auto"/>
            </w:tcBorders>
            <w:shd w:val="thinDiagStripe" w:color="auto" w:fill="auto"/>
            <w:vAlign w:val="center"/>
          </w:tcPr>
          <w:p w14:paraId="19B2235C" w14:textId="77777777" w:rsidR="006C21DA" w:rsidRPr="006C21DA" w:rsidRDefault="006C21DA" w:rsidP="006C21DA">
            <w:pPr>
              <w:autoSpaceDE w:val="0"/>
              <w:autoSpaceDN w:val="0"/>
              <w:spacing w:before="0" w:after="0"/>
              <w:jc w:val="center"/>
              <w:rPr>
                <w:color w:val="000000"/>
                <w:sz w:val="20"/>
                <w:szCs w:val="20"/>
              </w:rPr>
            </w:pPr>
          </w:p>
        </w:tc>
      </w:tr>
      <w:tr w:rsidR="006C21DA" w:rsidRPr="006C21DA" w14:paraId="31E1364A" w14:textId="77777777" w:rsidTr="005567A2">
        <w:trPr>
          <w:jc w:val="center"/>
        </w:trPr>
        <w:tc>
          <w:tcPr>
            <w:tcW w:w="911" w:type="dxa"/>
            <w:vAlign w:val="center"/>
          </w:tcPr>
          <w:p w14:paraId="3146A094"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3</w:t>
            </w:r>
          </w:p>
        </w:tc>
        <w:tc>
          <w:tcPr>
            <w:tcW w:w="2296" w:type="dxa"/>
            <w:vAlign w:val="center"/>
          </w:tcPr>
          <w:p w14:paraId="7D8B273A"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24h Low BID</w:t>
            </w:r>
          </w:p>
        </w:tc>
        <w:tc>
          <w:tcPr>
            <w:tcW w:w="1777" w:type="dxa"/>
            <w:vAlign w:val="center"/>
          </w:tcPr>
          <w:p w14:paraId="5E6CD7A0"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6</w:t>
            </w:r>
          </w:p>
        </w:tc>
        <w:tc>
          <w:tcPr>
            <w:tcW w:w="3207" w:type="dxa"/>
            <w:vAlign w:val="center"/>
          </w:tcPr>
          <w:p w14:paraId="10990333"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3.14E+02 (2.88E+00, 3.43E+04)</w:t>
            </w:r>
          </w:p>
        </w:tc>
        <w:tc>
          <w:tcPr>
            <w:tcW w:w="1159" w:type="dxa"/>
            <w:shd w:val="clear" w:color="auto" w:fill="auto"/>
            <w:vAlign w:val="center"/>
          </w:tcPr>
          <w:p w14:paraId="591C687C"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0.2753</w:t>
            </w:r>
          </w:p>
        </w:tc>
      </w:tr>
      <w:tr w:rsidR="006C21DA" w:rsidRPr="006C21DA" w14:paraId="16B2D32E" w14:textId="77777777" w:rsidTr="005567A2">
        <w:trPr>
          <w:jc w:val="center"/>
        </w:trPr>
        <w:tc>
          <w:tcPr>
            <w:tcW w:w="911" w:type="dxa"/>
            <w:vAlign w:val="center"/>
          </w:tcPr>
          <w:p w14:paraId="27EC752C"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w:t>
            </w:r>
          </w:p>
        </w:tc>
        <w:tc>
          <w:tcPr>
            <w:tcW w:w="2296" w:type="dxa"/>
            <w:vAlign w:val="center"/>
          </w:tcPr>
          <w:p w14:paraId="3557ECFB"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24h High BID</w:t>
            </w:r>
          </w:p>
        </w:tc>
        <w:tc>
          <w:tcPr>
            <w:tcW w:w="1777" w:type="dxa"/>
            <w:vAlign w:val="center"/>
          </w:tcPr>
          <w:p w14:paraId="092B246A"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9</w:t>
            </w:r>
          </w:p>
        </w:tc>
        <w:tc>
          <w:tcPr>
            <w:tcW w:w="3207" w:type="dxa"/>
            <w:vAlign w:val="center"/>
          </w:tcPr>
          <w:p w14:paraId="5720B812"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1.90E+05 (3.42E+03, 1.06E+07)</w:t>
            </w:r>
          </w:p>
        </w:tc>
        <w:tc>
          <w:tcPr>
            <w:tcW w:w="1159" w:type="dxa"/>
            <w:shd w:val="clear" w:color="auto" w:fill="auto"/>
            <w:vAlign w:val="center"/>
          </w:tcPr>
          <w:p w14:paraId="1D4261E8"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0.9989</w:t>
            </w:r>
          </w:p>
        </w:tc>
      </w:tr>
      <w:tr w:rsidR="006C21DA" w:rsidRPr="006C21DA" w14:paraId="49D70DE6" w14:textId="77777777" w:rsidTr="005567A2">
        <w:trPr>
          <w:jc w:val="center"/>
        </w:trPr>
        <w:tc>
          <w:tcPr>
            <w:tcW w:w="911" w:type="dxa"/>
            <w:vAlign w:val="center"/>
          </w:tcPr>
          <w:p w14:paraId="655C53A4"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5</w:t>
            </w:r>
          </w:p>
        </w:tc>
        <w:tc>
          <w:tcPr>
            <w:tcW w:w="2296" w:type="dxa"/>
            <w:vAlign w:val="center"/>
          </w:tcPr>
          <w:p w14:paraId="2201A2CE"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48h Low BID</w:t>
            </w:r>
          </w:p>
        </w:tc>
        <w:tc>
          <w:tcPr>
            <w:tcW w:w="1777" w:type="dxa"/>
            <w:vAlign w:val="center"/>
          </w:tcPr>
          <w:p w14:paraId="33CF85B7"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3</w:t>
            </w:r>
          </w:p>
        </w:tc>
        <w:tc>
          <w:tcPr>
            <w:tcW w:w="3207" w:type="dxa"/>
            <w:vAlign w:val="center"/>
          </w:tcPr>
          <w:p w14:paraId="3B497EE5"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8.83E+01 (5.66E-03, 1.38E+06)</w:t>
            </w:r>
          </w:p>
        </w:tc>
        <w:tc>
          <w:tcPr>
            <w:tcW w:w="1159" w:type="dxa"/>
            <w:shd w:val="clear" w:color="auto" w:fill="auto"/>
            <w:vAlign w:val="center"/>
          </w:tcPr>
          <w:p w14:paraId="0D95E0A0"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0.3033</w:t>
            </w:r>
          </w:p>
        </w:tc>
      </w:tr>
      <w:tr w:rsidR="006C21DA" w:rsidRPr="006C21DA" w14:paraId="52357D0D" w14:textId="77777777" w:rsidTr="005567A2">
        <w:trPr>
          <w:jc w:val="center"/>
        </w:trPr>
        <w:tc>
          <w:tcPr>
            <w:tcW w:w="911" w:type="dxa"/>
            <w:vAlign w:val="center"/>
          </w:tcPr>
          <w:p w14:paraId="5A3D1E19"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6</w:t>
            </w:r>
          </w:p>
        </w:tc>
        <w:tc>
          <w:tcPr>
            <w:tcW w:w="2296" w:type="dxa"/>
            <w:vAlign w:val="center"/>
          </w:tcPr>
          <w:p w14:paraId="75B89459"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48h High BID</w:t>
            </w:r>
          </w:p>
        </w:tc>
        <w:tc>
          <w:tcPr>
            <w:tcW w:w="1777" w:type="dxa"/>
            <w:vAlign w:val="center"/>
          </w:tcPr>
          <w:p w14:paraId="4520106B"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3</w:t>
            </w:r>
          </w:p>
        </w:tc>
        <w:tc>
          <w:tcPr>
            <w:tcW w:w="3207" w:type="dxa"/>
            <w:vAlign w:val="center"/>
          </w:tcPr>
          <w:p w14:paraId="7A22BCE6"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1.90E+01 (5.94E-05, 6.10E+06)</w:t>
            </w:r>
          </w:p>
        </w:tc>
        <w:tc>
          <w:tcPr>
            <w:tcW w:w="1159" w:type="dxa"/>
            <w:shd w:val="clear" w:color="auto" w:fill="auto"/>
            <w:vAlign w:val="center"/>
          </w:tcPr>
          <w:p w14:paraId="21B5B034"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0.1204</w:t>
            </w:r>
          </w:p>
        </w:tc>
      </w:tr>
      <w:tr w:rsidR="006C21DA" w:rsidRPr="006C21DA" w14:paraId="17704DB4" w14:textId="77777777" w:rsidTr="005567A2">
        <w:trPr>
          <w:jc w:val="center"/>
        </w:trPr>
        <w:tc>
          <w:tcPr>
            <w:tcW w:w="911" w:type="dxa"/>
            <w:vAlign w:val="center"/>
          </w:tcPr>
          <w:p w14:paraId="690B4478"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7</w:t>
            </w:r>
          </w:p>
        </w:tc>
        <w:tc>
          <w:tcPr>
            <w:tcW w:w="2296" w:type="dxa"/>
            <w:vAlign w:val="center"/>
          </w:tcPr>
          <w:p w14:paraId="704EAD3F"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24h Low QID</w:t>
            </w:r>
          </w:p>
        </w:tc>
        <w:tc>
          <w:tcPr>
            <w:tcW w:w="1777" w:type="dxa"/>
            <w:vAlign w:val="center"/>
          </w:tcPr>
          <w:p w14:paraId="15593B2E"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9</w:t>
            </w:r>
          </w:p>
        </w:tc>
        <w:tc>
          <w:tcPr>
            <w:tcW w:w="3207" w:type="dxa"/>
            <w:vAlign w:val="center"/>
          </w:tcPr>
          <w:p w14:paraId="1B401FC4"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5.48E+02 (3.43E+00, 8.75E+04)</w:t>
            </w:r>
          </w:p>
        </w:tc>
        <w:tc>
          <w:tcPr>
            <w:tcW w:w="1159" w:type="dxa"/>
            <w:shd w:val="clear" w:color="auto" w:fill="auto"/>
            <w:vAlign w:val="center"/>
          </w:tcPr>
          <w:p w14:paraId="060F63B2"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0.2699</w:t>
            </w:r>
          </w:p>
        </w:tc>
      </w:tr>
      <w:tr w:rsidR="006C21DA" w:rsidRPr="006C21DA" w14:paraId="1E19172C" w14:textId="77777777" w:rsidTr="005567A2">
        <w:trPr>
          <w:jc w:val="center"/>
        </w:trPr>
        <w:tc>
          <w:tcPr>
            <w:tcW w:w="911" w:type="dxa"/>
            <w:vAlign w:val="center"/>
          </w:tcPr>
          <w:p w14:paraId="4A61A20B"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8</w:t>
            </w:r>
          </w:p>
        </w:tc>
        <w:tc>
          <w:tcPr>
            <w:tcW w:w="2296" w:type="dxa"/>
            <w:vAlign w:val="center"/>
          </w:tcPr>
          <w:p w14:paraId="1E926DEB"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24h High QID</w:t>
            </w:r>
          </w:p>
        </w:tc>
        <w:tc>
          <w:tcPr>
            <w:tcW w:w="1777" w:type="dxa"/>
            <w:vAlign w:val="center"/>
          </w:tcPr>
          <w:p w14:paraId="728F95C0"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10</w:t>
            </w:r>
          </w:p>
        </w:tc>
        <w:tc>
          <w:tcPr>
            <w:tcW w:w="3207" w:type="dxa"/>
            <w:vAlign w:val="center"/>
          </w:tcPr>
          <w:p w14:paraId="0970EE99"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4.69E+02 (3.49E+00, 6.29E+04)</w:t>
            </w:r>
          </w:p>
        </w:tc>
        <w:tc>
          <w:tcPr>
            <w:tcW w:w="1159" w:type="dxa"/>
            <w:shd w:val="clear" w:color="auto" w:fill="auto"/>
            <w:vAlign w:val="center"/>
          </w:tcPr>
          <w:p w14:paraId="4C7E2332"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0.2128</w:t>
            </w:r>
          </w:p>
        </w:tc>
      </w:tr>
      <w:tr w:rsidR="006C21DA" w:rsidRPr="006C21DA" w14:paraId="77D1202D" w14:textId="77777777" w:rsidTr="005567A2">
        <w:trPr>
          <w:jc w:val="center"/>
        </w:trPr>
        <w:tc>
          <w:tcPr>
            <w:tcW w:w="911" w:type="dxa"/>
            <w:vAlign w:val="center"/>
          </w:tcPr>
          <w:p w14:paraId="439ABCF0"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9</w:t>
            </w:r>
          </w:p>
        </w:tc>
        <w:tc>
          <w:tcPr>
            <w:tcW w:w="2296" w:type="dxa"/>
            <w:vAlign w:val="center"/>
          </w:tcPr>
          <w:p w14:paraId="224F27BE"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48h Low QID</w:t>
            </w:r>
          </w:p>
        </w:tc>
        <w:tc>
          <w:tcPr>
            <w:tcW w:w="1777" w:type="dxa"/>
            <w:vAlign w:val="center"/>
          </w:tcPr>
          <w:p w14:paraId="51B474B8"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3</w:t>
            </w:r>
          </w:p>
        </w:tc>
        <w:tc>
          <w:tcPr>
            <w:tcW w:w="3207" w:type="dxa"/>
            <w:vAlign w:val="center"/>
          </w:tcPr>
          <w:p w14:paraId="12EEA8BD"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0.00E+00 (--)</w:t>
            </w:r>
          </w:p>
        </w:tc>
        <w:tc>
          <w:tcPr>
            <w:tcW w:w="1159" w:type="dxa"/>
            <w:shd w:val="clear" w:color="auto" w:fill="auto"/>
            <w:vAlign w:val="center"/>
          </w:tcPr>
          <w:p w14:paraId="68CC11BB"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0.0127*</w:t>
            </w:r>
          </w:p>
        </w:tc>
      </w:tr>
      <w:tr w:rsidR="006C21DA" w:rsidRPr="006C21DA" w14:paraId="311B66F5" w14:textId="77777777" w:rsidTr="005567A2">
        <w:trPr>
          <w:jc w:val="center"/>
        </w:trPr>
        <w:tc>
          <w:tcPr>
            <w:tcW w:w="911" w:type="dxa"/>
            <w:vAlign w:val="center"/>
          </w:tcPr>
          <w:p w14:paraId="2CCC581C"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10</w:t>
            </w:r>
          </w:p>
        </w:tc>
        <w:tc>
          <w:tcPr>
            <w:tcW w:w="2296" w:type="dxa"/>
            <w:vAlign w:val="center"/>
          </w:tcPr>
          <w:p w14:paraId="365CE418"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48h High QID</w:t>
            </w:r>
          </w:p>
        </w:tc>
        <w:tc>
          <w:tcPr>
            <w:tcW w:w="1777" w:type="dxa"/>
            <w:vAlign w:val="center"/>
          </w:tcPr>
          <w:p w14:paraId="24A72FDB"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6</w:t>
            </w:r>
          </w:p>
        </w:tc>
        <w:tc>
          <w:tcPr>
            <w:tcW w:w="3207" w:type="dxa"/>
            <w:vAlign w:val="center"/>
          </w:tcPr>
          <w:p w14:paraId="3CE3B4CF"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2.51E+02 (2.52E+00, 2.51E+04)</w:t>
            </w:r>
          </w:p>
        </w:tc>
        <w:tc>
          <w:tcPr>
            <w:tcW w:w="1159" w:type="dxa"/>
            <w:shd w:val="clear" w:color="auto" w:fill="auto"/>
            <w:vAlign w:val="center"/>
          </w:tcPr>
          <w:p w14:paraId="069C3149"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0.2344</w:t>
            </w:r>
          </w:p>
        </w:tc>
      </w:tr>
    </w:tbl>
    <w:p w14:paraId="034989A4" w14:textId="77777777" w:rsidR="006C21DA" w:rsidRPr="006C21DA" w:rsidRDefault="006C21DA" w:rsidP="006C21DA">
      <w:pPr>
        <w:spacing w:before="0" w:after="0"/>
        <w:ind w:left="720" w:hanging="720"/>
        <w:rPr>
          <w:rFonts w:eastAsia="Calibri" w:cs="Times New Roman"/>
          <w:sz w:val="18"/>
          <w:szCs w:val="18"/>
        </w:rPr>
      </w:pPr>
      <w:r w:rsidRPr="006C21DA">
        <w:rPr>
          <w:rFonts w:eastAsia="Calibri" w:cs="Times New Roman"/>
          <w:sz w:val="18"/>
          <w:szCs w:val="18"/>
        </w:rPr>
        <w:t>--</w:t>
      </w:r>
      <w:r w:rsidRPr="006C21DA">
        <w:rPr>
          <w:rFonts w:eastAsia="Calibri" w:cs="Times New Roman"/>
          <w:sz w:val="18"/>
          <w:szCs w:val="18"/>
        </w:rPr>
        <w:tab/>
        <w:t>All measurements were the same (negative), therefore the 95% confidence interval could not be calculated.</w:t>
      </w:r>
    </w:p>
    <w:p w14:paraId="37321ABE" w14:textId="77777777" w:rsidR="006C21DA" w:rsidRPr="006C21DA" w:rsidRDefault="006C21DA" w:rsidP="006C21DA">
      <w:pPr>
        <w:spacing w:before="0" w:after="0"/>
        <w:ind w:left="720" w:hanging="720"/>
        <w:rPr>
          <w:rFonts w:eastAsia="Calibri" w:cs="Times New Roman"/>
          <w:sz w:val="18"/>
          <w:szCs w:val="18"/>
        </w:rPr>
      </w:pPr>
      <w:r w:rsidRPr="006C21DA">
        <w:rPr>
          <w:rFonts w:eastAsia="Calibri" w:cs="Times New Roman"/>
          <w:sz w:val="18"/>
          <w:szCs w:val="18"/>
        </w:rPr>
        <w:t>#</w:t>
      </w:r>
      <w:r w:rsidRPr="006C21DA">
        <w:rPr>
          <w:rFonts w:eastAsia="Calibri" w:cs="Times New Roman"/>
          <w:sz w:val="18"/>
          <w:szCs w:val="18"/>
        </w:rPr>
        <w:tab/>
        <w:t>P-value is for the T-test comparing mean bacterial load of the treated group and the saline control group. Overall error rate of the eight tests is controlled at 5% using Dunnett’s multiple comparison procedure.</w:t>
      </w:r>
    </w:p>
    <w:p w14:paraId="1838AD6A" w14:textId="77777777" w:rsidR="006C21DA" w:rsidRPr="006C21DA" w:rsidRDefault="006C21DA" w:rsidP="006C21DA">
      <w:pPr>
        <w:spacing w:before="0" w:after="0"/>
        <w:ind w:left="720" w:hanging="720"/>
        <w:rPr>
          <w:rFonts w:eastAsia="Calibri" w:cs="Times New Roman"/>
          <w:sz w:val="18"/>
          <w:szCs w:val="18"/>
        </w:rPr>
      </w:pPr>
      <w:r w:rsidRPr="006C21DA">
        <w:rPr>
          <w:rFonts w:eastAsia="Calibri" w:cs="Times New Roman"/>
          <w:sz w:val="18"/>
          <w:szCs w:val="18"/>
        </w:rPr>
        <w:t>*</w:t>
      </w:r>
      <w:r w:rsidRPr="006C21DA">
        <w:rPr>
          <w:rFonts w:eastAsia="Calibri" w:cs="Times New Roman"/>
          <w:sz w:val="18"/>
          <w:szCs w:val="18"/>
        </w:rPr>
        <w:tab/>
        <w:t>Mean bacterial load of the treated group is significantly less than that of the saline group.</w:t>
      </w:r>
    </w:p>
    <w:p w14:paraId="51618370" w14:textId="643546BC" w:rsidR="006C21DA" w:rsidRDefault="006C21DA" w:rsidP="00694223">
      <w:pPr>
        <w:spacing w:before="0" w:after="120"/>
        <w:ind w:left="720" w:hanging="720"/>
        <w:rPr>
          <w:rFonts w:eastAsia="Calibri" w:cs="Times New Roman"/>
          <w:sz w:val="18"/>
          <w:szCs w:val="18"/>
        </w:rPr>
      </w:pPr>
      <w:r w:rsidRPr="006C21DA">
        <w:rPr>
          <w:rFonts w:eastAsia="Calibri" w:cs="Times New Roman"/>
          <w:sz w:val="18"/>
          <w:szCs w:val="18"/>
        </w:rPr>
        <w:t>NA</w:t>
      </w:r>
      <w:r w:rsidRPr="006C21DA">
        <w:rPr>
          <w:rFonts w:eastAsia="Calibri" w:cs="Times New Roman"/>
          <w:sz w:val="18"/>
          <w:szCs w:val="18"/>
        </w:rPr>
        <w:tab/>
        <w:t>No quantitative data were available.</w:t>
      </w:r>
    </w:p>
    <w:p w14:paraId="24FC47EA" w14:textId="7894E015" w:rsidR="006C21DA" w:rsidRDefault="00694223" w:rsidP="00694223">
      <w:pPr>
        <w:tabs>
          <w:tab w:val="left" w:pos="0"/>
        </w:tabs>
        <w:spacing w:before="0" w:after="120"/>
        <w:jc w:val="both"/>
        <w:rPr>
          <w:rFonts w:eastAsia="Calibri" w:cs="Times New Roman"/>
          <w:szCs w:val="24"/>
        </w:rPr>
      </w:pPr>
      <w:r>
        <w:rPr>
          <w:rFonts w:eastAsia="Calibri" w:cs="Times New Roman"/>
          <w:szCs w:val="24"/>
        </w:rPr>
        <w:t xml:space="preserve">Table S5 illustrates the geometric means of the CFU/g of bacterial burden in kidney of untreated and treated groups. The treated groups were compared to the saline control group. Only the 48h low dose QID treated group had significantly less bacterial burden in the kidney compared to the control group. </w:t>
      </w:r>
      <w:bookmarkStart w:id="0" w:name="_Toc48037084"/>
    </w:p>
    <w:p w14:paraId="02656E62" w14:textId="77777777" w:rsidR="008C788E" w:rsidRPr="00694223" w:rsidRDefault="008C788E" w:rsidP="00694223">
      <w:pPr>
        <w:tabs>
          <w:tab w:val="left" w:pos="0"/>
        </w:tabs>
        <w:spacing w:before="0" w:after="120"/>
        <w:jc w:val="both"/>
        <w:rPr>
          <w:rFonts w:eastAsia="Calibri" w:cs="Times New Roman"/>
          <w:szCs w:val="24"/>
        </w:rPr>
      </w:pPr>
    </w:p>
    <w:p w14:paraId="7D5FA8E1" w14:textId="44750E21" w:rsidR="006C21DA" w:rsidRPr="006C21DA" w:rsidRDefault="005F5BAF" w:rsidP="006C21DA">
      <w:pPr>
        <w:spacing w:after="0"/>
        <w:rPr>
          <w:rFonts w:eastAsia="Calibri" w:cs="Times New Roman"/>
          <w:b/>
          <w:iCs/>
          <w:szCs w:val="24"/>
        </w:rPr>
      </w:pPr>
      <w:r>
        <w:rPr>
          <w:rFonts w:eastAsia="Calibri" w:cs="Times New Roman"/>
          <w:b/>
          <w:iCs/>
          <w:szCs w:val="18"/>
        </w:rPr>
        <w:t>Table S6.</w:t>
      </w:r>
      <w:r>
        <w:rPr>
          <w:rFonts w:eastAsia="Calibri" w:cs="Times New Roman"/>
          <w:b/>
          <w:iCs/>
          <w:szCs w:val="18"/>
        </w:rPr>
        <w:tab/>
      </w:r>
      <w:r w:rsidR="006C21DA" w:rsidRPr="006C21DA">
        <w:rPr>
          <w:rFonts w:eastAsia="Calibri" w:cs="Times New Roman"/>
          <w:b/>
          <w:iCs/>
          <w:szCs w:val="18"/>
        </w:rPr>
        <w:t>Geometric Means with 95% Confidence Intervals for Bacterial Load in Liver and Dunnett-Adjusted P-Values Comparing Mean Bacterial Load Between Each of the Treated Groups and the Saline Control Group.</w:t>
      </w:r>
      <w:bookmarkEnd w:id="0"/>
    </w:p>
    <w:tbl>
      <w:tblPr>
        <w:tblStyle w:val="TableGrid2"/>
        <w:tblW w:w="0" w:type="auto"/>
        <w:jc w:val="center"/>
        <w:tblInd w:w="0" w:type="dxa"/>
        <w:tblLayout w:type="fixed"/>
        <w:tblCellMar>
          <w:left w:w="58" w:type="dxa"/>
          <w:right w:w="58" w:type="dxa"/>
        </w:tblCellMar>
        <w:tblLook w:val="04A0" w:firstRow="1" w:lastRow="0" w:firstColumn="1" w:lastColumn="0" w:noHBand="0" w:noVBand="1"/>
      </w:tblPr>
      <w:tblGrid>
        <w:gridCol w:w="911"/>
        <w:gridCol w:w="2296"/>
        <w:gridCol w:w="1777"/>
        <w:gridCol w:w="3207"/>
        <w:gridCol w:w="1159"/>
      </w:tblGrid>
      <w:tr w:rsidR="006C21DA" w:rsidRPr="006C21DA" w14:paraId="68F68E58" w14:textId="77777777" w:rsidTr="005567A2">
        <w:trPr>
          <w:jc w:val="center"/>
        </w:trPr>
        <w:tc>
          <w:tcPr>
            <w:tcW w:w="911" w:type="dxa"/>
            <w:vAlign w:val="center"/>
          </w:tcPr>
          <w:p w14:paraId="59DECDE0" w14:textId="77777777" w:rsidR="006C21DA" w:rsidRPr="006C21DA" w:rsidRDefault="006C21DA" w:rsidP="006C21DA">
            <w:pPr>
              <w:autoSpaceDE w:val="0"/>
              <w:autoSpaceDN w:val="0"/>
              <w:spacing w:before="0" w:after="0"/>
              <w:jc w:val="center"/>
              <w:rPr>
                <w:b/>
                <w:sz w:val="20"/>
                <w:szCs w:val="20"/>
              </w:rPr>
            </w:pPr>
            <w:r w:rsidRPr="006C21DA">
              <w:rPr>
                <w:b/>
                <w:sz w:val="20"/>
                <w:szCs w:val="20"/>
              </w:rPr>
              <w:t>Group</w:t>
            </w:r>
          </w:p>
        </w:tc>
        <w:tc>
          <w:tcPr>
            <w:tcW w:w="2296" w:type="dxa"/>
            <w:vAlign w:val="center"/>
          </w:tcPr>
          <w:p w14:paraId="538CFA3E" w14:textId="77777777" w:rsidR="006C21DA" w:rsidRPr="006C21DA" w:rsidRDefault="006C21DA" w:rsidP="006C21DA">
            <w:pPr>
              <w:autoSpaceDE w:val="0"/>
              <w:autoSpaceDN w:val="0"/>
              <w:spacing w:before="0" w:after="0"/>
              <w:jc w:val="center"/>
              <w:rPr>
                <w:b/>
                <w:sz w:val="20"/>
                <w:szCs w:val="20"/>
              </w:rPr>
            </w:pPr>
            <w:r w:rsidRPr="006C21DA">
              <w:rPr>
                <w:b/>
                <w:sz w:val="20"/>
                <w:szCs w:val="20"/>
              </w:rPr>
              <w:t>Group Description</w:t>
            </w:r>
          </w:p>
        </w:tc>
        <w:tc>
          <w:tcPr>
            <w:tcW w:w="1777" w:type="dxa"/>
            <w:vAlign w:val="center"/>
            <w:hideMark/>
          </w:tcPr>
          <w:p w14:paraId="6268FDA1" w14:textId="77777777" w:rsidR="006C21DA" w:rsidRPr="006C21DA" w:rsidRDefault="006C21DA" w:rsidP="006C21DA">
            <w:pPr>
              <w:autoSpaceDE w:val="0"/>
              <w:autoSpaceDN w:val="0"/>
              <w:spacing w:before="0" w:after="0"/>
              <w:jc w:val="center"/>
              <w:rPr>
                <w:b/>
                <w:sz w:val="20"/>
                <w:szCs w:val="20"/>
              </w:rPr>
            </w:pPr>
            <w:r w:rsidRPr="006C21DA">
              <w:rPr>
                <w:b/>
                <w:sz w:val="20"/>
                <w:szCs w:val="20"/>
              </w:rPr>
              <w:t>N</w:t>
            </w:r>
          </w:p>
        </w:tc>
        <w:tc>
          <w:tcPr>
            <w:tcW w:w="3207" w:type="dxa"/>
            <w:vAlign w:val="center"/>
            <w:hideMark/>
          </w:tcPr>
          <w:p w14:paraId="70D6F2E9" w14:textId="77777777" w:rsidR="006C21DA" w:rsidRPr="006C21DA" w:rsidRDefault="006C21DA" w:rsidP="006C21DA">
            <w:pPr>
              <w:autoSpaceDE w:val="0"/>
              <w:autoSpaceDN w:val="0"/>
              <w:spacing w:before="0" w:after="0"/>
              <w:jc w:val="center"/>
              <w:rPr>
                <w:b/>
                <w:sz w:val="20"/>
                <w:szCs w:val="20"/>
              </w:rPr>
            </w:pPr>
            <w:r w:rsidRPr="006C21DA">
              <w:rPr>
                <w:b/>
                <w:sz w:val="20"/>
                <w:szCs w:val="20"/>
              </w:rPr>
              <w:t>Geometric Mean</w:t>
            </w:r>
          </w:p>
          <w:p w14:paraId="0131C44B" w14:textId="77777777" w:rsidR="006C21DA" w:rsidRPr="006C21DA" w:rsidRDefault="006C21DA" w:rsidP="006C21DA">
            <w:pPr>
              <w:autoSpaceDE w:val="0"/>
              <w:autoSpaceDN w:val="0"/>
              <w:spacing w:before="0" w:after="0"/>
              <w:jc w:val="center"/>
              <w:rPr>
                <w:b/>
                <w:sz w:val="20"/>
                <w:szCs w:val="20"/>
              </w:rPr>
            </w:pPr>
            <w:r w:rsidRPr="006C21DA">
              <w:rPr>
                <w:b/>
                <w:sz w:val="20"/>
                <w:szCs w:val="20"/>
              </w:rPr>
              <w:t>(95% Confidence Interval)</w:t>
            </w:r>
          </w:p>
          <w:p w14:paraId="6D44173B" w14:textId="77777777" w:rsidR="006C21DA" w:rsidRPr="006C21DA" w:rsidRDefault="006C21DA" w:rsidP="006C21DA">
            <w:pPr>
              <w:autoSpaceDE w:val="0"/>
              <w:autoSpaceDN w:val="0"/>
              <w:spacing w:before="0" w:after="0"/>
              <w:jc w:val="center"/>
              <w:rPr>
                <w:b/>
                <w:sz w:val="20"/>
                <w:szCs w:val="20"/>
              </w:rPr>
            </w:pPr>
            <w:r w:rsidRPr="006C21DA">
              <w:rPr>
                <w:b/>
                <w:sz w:val="20"/>
                <w:szCs w:val="20"/>
              </w:rPr>
              <w:t>(CFU/g)</w:t>
            </w:r>
          </w:p>
        </w:tc>
        <w:tc>
          <w:tcPr>
            <w:tcW w:w="1159" w:type="dxa"/>
            <w:tcBorders>
              <w:bottom w:val="single" w:sz="4" w:space="0" w:color="auto"/>
            </w:tcBorders>
            <w:vAlign w:val="center"/>
          </w:tcPr>
          <w:p w14:paraId="683C3628" w14:textId="77777777" w:rsidR="006C21DA" w:rsidRPr="006C21DA" w:rsidRDefault="006C21DA" w:rsidP="006C21DA">
            <w:pPr>
              <w:autoSpaceDE w:val="0"/>
              <w:autoSpaceDN w:val="0"/>
              <w:spacing w:before="0" w:after="0"/>
              <w:jc w:val="center"/>
              <w:rPr>
                <w:b/>
                <w:sz w:val="20"/>
                <w:szCs w:val="20"/>
              </w:rPr>
            </w:pPr>
            <w:r w:rsidRPr="006C21DA">
              <w:rPr>
                <w:b/>
                <w:sz w:val="20"/>
                <w:szCs w:val="20"/>
              </w:rPr>
              <w:t>P-Value</w:t>
            </w:r>
            <w:r w:rsidRPr="006C21DA">
              <w:rPr>
                <w:b/>
                <w:sz w:val="20"/>
                <w:szCs w:val="20"/>
                <w:vertAlign w:val="superscript"/>
              </w:rPr>
              <w:t>#</w:t>
            </w:r>
          </w:p>
        </w:tc>
      </w:tr>
      <w:tr w:rsidR="006C21DA" w:rsidRPr="006C21DA" w14:paraId="395CF8F3" w14:textId="77777777" w:rsidTr="005567A2">
        <w:trPr>
          <w:jc w:val="center"/>
        </w:trPr>
        <w:tc>
          <w:tcPr>
            <w:tcW w:w="911" w:type="dxa"/>
            <w:vAlign w:val="center"/>
          </w:tcPr>
          <w:p w14:paraId="55BFC2CC"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1a</w:t>
            </w:r>
          </w:p>
        </w:tc>
        <w:tc>
          <w:tcPr>
            <w:tcW w:w="2296" w:type="dxa"/>
            <w:vAlign w:val="center"/>
          </w:tcPr>
          <w:p w14:paraId="38A0FD7A"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24h Tissue Burden</w:t>
            </w:r>
            <w:r w:rsidRPr="006C21DA" w:rsidDel="003E3C02">
              <w:rPr>
                <w:color w:val="000000"/>
                <w:sz w:val="20"/>
                <w:szCs w:val="20"/>
              </w:rPr>
              <w:t xml:space="preserve"> </w:t>
            </w:r>
            <w:r w:rsidRPr="006C21DA">
              <w:rPr>
                <w:color w:val="000000"/>
                <w:sz w:val="20"/>
                <w:szCs w:val="20"/>
              </w:rPr>
              <w:t>Control</w:t>
            </w:r>
          </w:p>
        </w:tc>
        <w:tc>
          <w:tcPr>
            <w:tcW w:w="1777" w:type="dxa"/>
            <w:vAlign w:val="center"/>
          </w:tcPr>
          <w:p w14:paraId="13290458"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5</w:t>
            </w:r>
          </w:p>
        </w:tc>
        <w:tc>
          <w:tcPr>
            <w:tcW w:w="3207" w:type="dxa"/>
            <w:vAlign w:val="center"/>
          </w:tcPr>
          <w:p w14:paraId="27986156"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1.28E+04 (2.95E+03, 5.56E+04)</w:t>
            </w:r>
          </w:p>
        </w:tc>
        <w:tc>
          <w:tcPr>
            <w:tcW w:w="1159" w:type="dxa"/>
            <w:tcBorders>
              <w:bottom w:val="single" w:sz="4" w:space="0" w:color="auto"/>
            </w:tcBorders>
            <w:shd w:val="thinDiagStripe" w:color="auto" w:fill="auto"/>
            <w:vAlign w:val="center"/>
          </w:tcPr>
          <w:p w14:paraId="1BDAF104" w14:textId="77777777" w:rsidR="006C21DA" w:rsidRPr="006C21DA" w:rsidRDefault="006C21DA" w:rsidP="006C21DA">
            <w:pPr>
              <w:autoSpaceDE w:val="0"/>
              <w:autoSpaceDN w:val="0"/>
              <w:spacing w:before="0" w:after="0"/>
              <w:jc w:val="center"/>
              <w:rPr>
                <w:color w:val="000000"/>
                <w:sz w:val="20"/>
                <w:szCs w:val="20"/>
              </w:rPr>
            </w:pPr>
          </w:p>
        </w:tc>
      </w:tr>
      <w:tr w:rsidR="006C21DA" w:rsidRPr="006C21DA" w14:paraId="24E3AC95" w14:textId="77777777" w:rsidTr="005567A2">
        <w:trPr>
          <w:jc w:val="center"/>
        </w:trPr>
        <w:tc>
          <w:tcPr>
            <w:tcW w:w="911" w:type="dxa"/>
            <w:vAlign w:val="center"/>
          </w:tcPr>
          <w:p w14:paraId="3EC75B98"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1b</w:t>
            </w:r>
          </w:p>
        </w:tc>
        <w:tc>
          <w:tcPr>
            <w:tcW w:w="2296" w:type="dxa"/>
            <w:vAlign w:val="center"/>
          </w:tcPr>
          <w:p w14:paraId="01119D7B"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36h Tissue Burden</w:t>
            </w:r>
            <w:r w:rsidRPr="006C21DA" w:rsidDel="003E3C02">
              <w:rPr>
                <w:color w:val="000000"/>
                <w:sz w:val="20"/>
                <w:szCs w:val="20"/>
              </w:rPr>
              <w:t xml:space="preserve"> </w:t>
            </w:r>
            <w:r w:rsidRPr="006C21DA">
              <w:rPr>
                <w:color w:val="000000"/>
                <w:sz w:val="20"/>
                <w:szCs w:val="20"/>
              </w:rPr>
              <w:t>Control</w:t>
            </w:r>
          </w:p>
        </w:tc>
        <w:tc>
          <w:tcPr>
            <w:tcW w:w="1777" w:type="dxa"/>
            <w:vAlign w:val="center"/>
          </w:tcPr>
          <w:p w14:paraId="1BD32132"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5</w:t>
            </w:r>
          </w:p>
        </w:tc>
        <w:tc>
          <w:tcPr>
            <w:tcW w:w="3207" w:type="dxa"/>
            <w:vAlign w:val="center"/>
          </w:tcPr>
          <w:p w14:paraId="0DAD46C5"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4.19E+04 (4.07E+03, 4.32E+05)</w:t>
            </w:r>
          </w:p>
        </w:tc>
        <w:tc>
          <w:tcPr>
            <w:tcW w:w="1159" w:type="dxa"/>
            <w:tcBorders>
              <w:bottom w:val="single" w:sz="4" w:space="0" w:color="auto"/>
            </w:tcBorders>
            <w:shd w:val="thinDiagStripe" w:color="auto" w:fill="auto"/>
            <w:vAlign w:val="center"/>
          </w:tcPr>
          <w:p w14:paraId="4B80BD1C" w14:textId="77777777" w:rsidR="006C21DA" w:rsidRPr="006C21DA" w:rsidRDefault="006C21DA" w:rsidP="006C21DA">
            <w:pPr>
              <w:autoSpaceDE w:val="0"/>
              <w:autoSpaceDN w:val="0"/>
              <w:spacing w:before="0" w:after="0"/>
              <w:jc w:val="center"/>
              <w:rPr>
                <w:color w:val="000000"/>
                <w:sz w:val="20"/>
                <w:szCs w:val="20"/>
              </w:rPr>
            </w:pPr>
          </w:p>
        </w:tc>
      </w:tr>
      <w:tr w:rsidR="006C21DA" w:rsidRPr="006C21DA" w14:paraId="4545D59E" w14:textId="77777777" w:rsidTr="005567A2">
        <w:trPr>
          <w:jc w:val="center"/>
        </w:trPr>
        <w:tc>
          <w:tcPr>
            <w:tcW w:w="911" w:type="dxa"/>
            <w:vAlign w:val="center"/>
          </w:tcPr>
          <w:p w14:paraId="4D60A459"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1c</w:t>
            </w:r>
          </w:p>
        </w:tc>
        <w:tc>
          <w:tcPr>
            <w:tcW w:w="2296" w:type="dxa"/>
            <w:vAlign w:val="center"/>
          </w:tcPr>
          <w:p w14:paraId="0F8DCA78"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48h Tissue Burden</w:t>
            </w:r>
            <w:r w:rsidRPr="006C21DA" w:rsidDel="003E3C02">
              <w:rPr>
                <w:color w:val="000000"/>
                <w:sz w:val="20"/>
                <w:szCs w:val="20"/>
              </w:rPr>
              <w:t xml:space="preserve"> </w:t>
            </w:r>
            <w:r w:rsidRPr="006C21DA">
              <w:rPr>
                <w:color w:val="000000"/>
                <w:sz w:val="20"/>
                <w:szCs w:val="20"/>
              </w:rPr>
              <w:t>Control</w:t>
            </w:r>
          </w:p>
        </w:tc>
        <w:tc>
          <w:tcPr>
            <w:tcW w:w="1777" w:type="dxa"/>
            <w:vAlign w:val="center"/>
          </w:tcPr>
          <w:p w14:paraId="4D9D12CB"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5</w:t>
            </w:r>
          </w:p>
        </w:tc>
        <w:tc>
          <w:tcPr>
            <w:tcW w:w="3207" w:type="dxa"/>
            <w:vAlign w:val="center"/>
          </w:tcPr>
          <w:p w14:paraId="1DE6CE3D"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1.13E+07 (3.57E+06, 3.57E+07)</w:t>
            </w:r>
          </w:p>
        </w:tc>
        <w:tc>
          <w:tcPr>
            <w:tcW w:w="1159" w:type="dxa"/>
            <w:tcBorders>
              <w:bottom w:val="single" w:sz="4" w:space="0" w:color="auto"/>
            </w:tcBorders>
            <w:shd w:val="thinDiagStripe" w:color="auto" w:fill="auto"/>
            <w:vAlign w:val="center"/>
          </w:tcPr>
          <w:p w14:paraId="3A82C17E" w14:textId="77777777" w:rsidR="006C21DA" w:rsidRPr="006C21DA" w:rsidRDefault="006C21DA" w:rsidP="006C21DA">
            <w:pPr>
              <w:autoSpaceDE w:val="0"/>
              <w:autoSpaceDN w:val="0"/>
              <w:spacing w:before="0" w:after="0"/>
              <w:jc w:val="center"/>
              <w:rPr>
                <w:color w:val="000000"/>
                <w:sz w:val="20"/>
                <w:szCs w:val="20"/>
              </w:rPr>
            </w:pPr>
          </w:p>
        </w:tc>
      </w:tr>
      <w:tr w:rsidR="006C21DA" w:rsidRPr="006C21DA" w14:paraId="19F7B967" w14:textId="77777777" w:rsidTr="005567A2">
        <w:trPr>
          <w:jc w:val="center"/>
        </w:trPr>
        <w:tc>
          <w:tcPr>
            <w:tcW w:w="911" w:type="dxa"/>
            <w:vAlign w:val="center"/>
          </w:tcPr>
          <w:p w14:paraId="2320D5E2"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1d</w:t>
            </w:r>
          </w:p>
        </w:tc>
        <w:tc>
          <w:tcPr>
            <w:tcW w:w="2296" w:type="dxa"/>
            <w:vAlign w:val="center"/>
          </w:tcPr>
          <w:p w14:paraId="3DB9FD84"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60h Tissue Burden</w:t>
            </w:r>
            <w:r w:rsidRPr="006C21DA" w:rsidDel="003E3C02">
              <w:rPr>
                <w:color w:val="000000"/>
                <w:sz w:val="20"/>
                <w:szCs w:val="20"/>
              </w:rPr>
              <w:t xml:space="preserve"> </w:t>
            </w:r>
            <w:r w:rsidRPr="006C21DA">
              <w:rPr>
                <w:color w:val="000000"/>
                <w:sz w:val="20"/>
                <w:szCs w:val="20"/>
              </w:rPr>
              <w:t>Control</w:t>
            </w:r>
          </w:p>
        </w:tc>
        <w:tc>
          <w:tcPr>
            <w:tcW w:w="1777" w:type="dxa"/>
            <w:vAlign w:val="center"/>
          </w:tcPr>
          <w:p w14:paraId="233F968F"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5</w:t>
            </w:r>
          </w:p>
        </w:tc>
        <w:tc>
          <w:tcPr>
            <w:tcW w:w="3207" w:type="dxa"/>
            <w:vAlign w:val="center"/>
          </w:tcPr>
          <w:p w14:paraId="597FAB1D"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1.64E+08 (5.04E+07, 5.31E+08)</w:t>
            </w:r>
          </w:p>
        </w:tc>
        <w:tc>
          <w:tcPr>
            <w:tcW w:w="1159" w:type="dxa"/>
            <w:tcBorders>
              <w:bottom w:val="single" w:sz="4" w:space="0" w:color="auto"/>
            </w:tcBorders>
            <w:shd w:val="thinDiagStripe" w:color="auto" w:fill="auto"/>
            <w:vAlign w:val="center"/>
          </w:tcPr>
          <w:p w14:paraId="11D45619" w14:textId="77777777" w:rsidR="006C21DA" w:rsidRPr="006C21DA" w:rsidRDefault="006C21DA" w:rsidP="006C21DA">
            <w:pPr>
              <w:autoSpaceDE w:val="0"/>
              <w:autoSpaceDN w:val="0"/>
              <w:spacing w:before="0" w:after="0"/>
              <w:jc w:val="center"/>
              <w:rPr>
                <w:color w:val="000000"/>
                <w:sz w:val="20"/>
                <w:szCs w:val="20"/>
              </w:rPr>
            </w:pPr>
          </w:p>
        </w:tc>
      </w:tr>
      <w:tr w:rsidR="006C21DA" w:rsidRPr="006C21DA" w14:paraId="3ADFDC38" w14:textId="77777777" w:rsidTr="005567A2">
        <w:trPr>
          <w:jc w:val="center"/>
        </w:trPr>
        <w:tc>
          <w:tcPr>
            <w:tcW w:w="911" w:type="dxa"/>
            <w:vAlign w:val="center"/>
          </w:tcPr>
          <w:p w14:paraId="4F90605C"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w:t>
            </w:r>
          </w:p>
        </w:tc>
        <w:tc>
          <w:tcPr>
            <w:tcW w:w="2296" w:type="dxa"/>
            <w:vAlign w:val="center"/>
          </w:tcPr>
          <w:p w14:paraId="70CD8F3F"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Saline Control</w:t>
            </w:r>
          </w:p>
        </w:tc>
        <w:tc>
          <w:tcPr>
            <w:tcW w:w="1777" w:type="dxa"/>
            <w:vAlign w:val="center"/>
          </w:tcPr>
          <w:p w14:paraId="18FD5E53"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10</w:t>
            </w:r>
          </w:p>
        </w:tc>
        <w:tc>
          <w:tcPr>
            <w:tcW w:w="3207" w:type="dxa"/>
            <w:vAlign w:val="center"/>
          </w:tcPr>
          <w:p w14:paraId="4B184223"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6.06E+07 (2.29E+07, 1.60E+08)</w:t>
            </w:r>
          </w:p>
        </w:tc>
        <w:tc>
          <w:tcPr>
            <w:tcW w:w="1159" w:type="dxa"/>
            <w:tcBorders>
              <w:bottom w:val="single" w:sz="4" w:space="0" w:color="auto"/>
            </w:tcBorders>
            <w:shd w:val="thinDiagStripe" w:color="auto" w:fill="auto"/>
            <w:vAlign w:val="center"/>
          </w:tcPr>
          <w:p w14:paraId="7CAE0417" w14:textId="77777777" w:rsidR="006C21DA" w:rsidRPr="006C21DA" w:rsidRDefault="006C21DA" w:rsidP="006C21DA">
            <w:pPr>
              <w:autoSpaceDE w:val="0"/>
              <w:autoSpaceDN w:val="0"/>
              <w:spacing w:before="0" w:after="0"/>
              <w:jc w:val="center"/>
              <w:rPr>
                <w:color w:val="000000"/>
                <w:sz w:val="20"/>
                <w:szCs w:val="20"/>
              </w:rPr>
            </w:pPr>
          </w:p>
        </w:tc>
      </w:tr>
      <w:tr w:rsidR="006C21DA" w:rsidRPr="006C21DA" w14:paraId="028669CE" w14:textId="77777777" w:rsidTr="005567A2">
        <w:trPr>
          <w:jc w:val="center"/>
        </w:trPr>
        <w:tc>
          <w:tcPr>
            <w:tcW w:w="911" w:type="dxa"/>
            <w:vAlign w:val="center"/>
          </w:tcPr>
          <w:p w14:paraId="39101F8B"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3</w:t>
            </w:r>
          </w:p>
        </w:tc>
        <w:tc>
          <w:tcPr>
            <w:tcW w:w="2296" w:type="dxa"/>
            <w:vAlign w:val="center"/>
          </w:tcPr>
          <w:p w14:paraId="3A96F11C"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24h Low BID</w:t>
            </w:r>
          </w:p>
        </w:tc>
        <w:tc>
          <w:tcPr>
            <w:tcW w:w="1777" w:type="dxa"/>
            <w:vAlign w:val="center"/>
          </w:tcPr>
          <w:p w14:paraId="4BACA24D"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6</w:t>
            </w:r>
          </w:p>
        </w:tc>
        <w:tc>
          <w:tcPr>
            <w:tcW w:w="3207" w:type="dxa"/>
            <w:vAlign w:val="center"/>
          </w:tcPr>
          <w:p w14:paraId="38DB49BA"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2.53E+03 (7.30E+02, 8.75E+03)</w:t>
            </w:r>
          </w:p>
        </w:tc>
        <w:tc>
          <w:tcPr>
            <w:tcW w:w="1159" w:type="dxa"/>
            <w:shd w:val="clear" w:color="auto" w:fill="auto"/>
            <w:vAlign w:val="center"/>
          </w:tcPr>
          <w:p w14:paraId="4FA831AC"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&lt;0.0001*</w:t>
            </w:r>
          </w:p>
        </w:tc>
      </w:tr>
      <w:tr w:rsidR="006C21DA" w:rsidRPr="006C21DA" w14:paraId="749F28C1" w14:textId="77777777" w:rsidTr="005567A2">
        <w:trPr>
          <w:jc w:val="center"/>
        </w:trPr>
        <w:tc>
          <w:tcPr>
            <w:tcW w:w="911" w:type="dxa"/>
            <w:vAlign w:val="center"/>
          </w:tcPr>
          <w:p w14:paraId="7995C0E6"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w:t>
            </w:r>
          </w:p>
        </w:tc>
        <w:tc>
          <w:tcPr>
            <w:tcW w:w="2296" w:type="dxa"/>
            <w:vAlign w:val="center"/>
          </w:tcPr>
          <w:p w14:paraId="01163930"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24h High BID</w:t>
            </w:r>
          </w:p>
        </w:tc>
        <w:tc>
          <w:tcPr>
            <w:tcW w:w="1777" w:type="dxa"/>
            <w:vAlign w:val="center"/>
          </w:tcPr>
          <w:p w14:paraId="4C9C93C5"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7</w:t>
            </w:r>
          </w:p>
        </w:tc>
        <w:tc>
          <w:tcPr>
            <w:tcW w:w="3207" w:type="dxa"/>
            <w:vAlign w:val="center"/>
          </w:tcPr>
          <w:p w14:paraId="2DDDC249"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2.56E+04 (5.59E+03, 1.18E+05)</w:t>
            </w:r>
          </w:p>
        </w:tc>
        <w:tc>
          <w:tcPr>
            <w:tcW w:w="1159" w:type="dxa"/>
            <w:shd w:val="clear" w:color="auto" w:fill="auto"/>
            <w:vAlign w:val="center"/>
          </w:tcPr>
          <w:p w14:paraId="2F734808"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&lt;0.0001*</w:t>
            </w:r>
          </w:p>
        </w:tc>
      </w:tr>
      <w:tr w:rsidR="006C21DA" w:rsidRPr="006C21DA" w14:paraId="25BEF4ED" w14:textId="77777777" w:rsidTr="005567A2">
        <w:trPr>
          <w:jc w:val="center"/>
        </w:trPr>
        <w:tc>
          <w:tcPr>
            <w:tcW w:w="911" w:type="dxa"/>
            <w:vAlign w:val="center"/>
          </w:tcPr>
          <w:p w14:paraId="18EB69C1"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5</w:t>
            </w:r>
          </w:p>
        </w:tc>
        <w:tc>
          <w:tcPr>
            <w:tcW w:w="2296" w:type="dxa"/>
            <w:vAlign w:val="center"/>
          </w:tcPr>
          <w:p w14:paraId="1A44CB7C"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48h Low BID</w:t>
            </w:r>
          </w:p>
        </w:tc>
        <w:tc>
          <w:tcPr>
            <w:tcW w:w="1777" w:type="dxa"/>
            <w:vAlign w:val="center"/>
          </w:tcPr>
          <w:p w14:paraId="5C3F1AA1"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12</w:t>
            </w:r>
          </w:p>
        </w:tc>
        <w:tc>
          <w:tcPr>
            <w:tcW w:w="3207" w:type="dxa"/>
            <w:vAlign w:val="center"/>
          </w:tcPr>
          <w:p w14:paraId="7BED705F"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3.59E+05 (1.12E+05, 1.15E+06)</w:t>
            </w:r>
          </w:p>
        </w:tc>
        <w:tc>
          <w:tcPr>
            <w:tcW w:w="1159" w:type="dxa"/>
            <w:shd w:val="clear" w:color="auto" w:fill="auto"/>
            <w:vAlign w:val="center"/>
          </w:tcPr>
          <w:p w14:paraId="5EFCDD34"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0.0016*</w:t>
            </w:r>
          </w:p>
        </w:tc>
      </w:tr>
      <w:tr w:rsidR="006C21DA" w:rsidRPr="006C21DA" w14:paraId="2A8F3E56" w14:textId="77777777" w:rsidTr="005567A2">
        <w:trPr>
          <w:jc w:val="center"/>
        </w:trPr>
        <w:tc>
          <w:tcPr>
            <w:tcW w:w="911" w:type="dxa"/>
            <w:vAlign w:val="center"/>
          </w:tcPr>
          <w:p w14:paraId="29C6E431"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6</w:t>
            </w:r>
          </w:p>
        </w:tc>
        <w:tc>
          <w:tcPr>
            <w:tcW w:w="2296" w:type="dxa"/>
            <w:vAlign w:val="center"/>
          </w:tcPr>
          <w:p w14:paraId="4E2CF933"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48h High BID</w:t>
            </w:r>
          </w:p>
        </w:tc>
        <w:tc>
          <w:tcPr>
            <w:tcW w:w="1777" w:type="dxa"/>
            <w:vAlign w:val="center"/>
          </w:tcPr>
          <w:p w14:paraId="2E610BB8"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12</w:t>
            </w:r>
          </w:p>
        </w:tc>
        <w:tc>
          <w:tcPr>
            <w:tcW w:w="3207" w:type="dxa"/>
            <w:vAlign w:val="center"/>
          </w:tcPr>
          <w:p w14:paraId="5C0B64CA"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4.24E+05 (1.47E+05, 1.23E+06)</w:t>
            </w:r>
          </w:p>
        </w:tc>
        <w:tc>
          <w:tcPr>
            <w:tcW w:w="1159" w:type="dxa"/>
            <w:shd w:val="clear" w:color="auto" w:fill="auto"/>
            <w:vAlign w:val="center"/>
          </w:tcPr>
          <w:p w14:paraId="3C267625"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0.0024*</w:t>
            </w:r>
          </w:p>
        </w:tc>
      </w:tr>
      <w:tr w:rsidR="006C21DA" w:rsidRPr="006C21DA" w14:paraId="53899015" w14:textId="77777777" w:rsidTr="005567A2">
        <w:trPr>
          <w:jc w:val="center"/>
        </w:trPr>
        <w:tc>
          <w:tcPr>
            <w:tcW w:w="911" w:type="dxa"/>
            <w:vAlign w:val="center"/>
          </w:tcPr>
          <w:p w14:paraId="54573B5D"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7</w:t>
            </w:r>
          </w:p>
        </w:tc>
        <w:tc>
          <w:tcPr>
            <w:tcW w:w="2296" w:type="dxa"/>
            <w:vAlign w:val="center"/>
          </w:tcPr>
          <w:p w14:paraId="318D3B9F"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24h Low QID</w:t>
            </w:r>
          </w:p>
        </w:tc>
        <w:tc>
          <w:tcPr>
            <w:tcW w:w="1777" w:type="dxa"/>
            <w:vAlign w:val="center"/>
          </w:tcPr>
          <w:p w14:paraId="12351EA0"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7</w:t>
            </w:r>
          </w:p>
        </w:tc>
        <w:tc>
          <w:tcPr>
            <w:tcW w:w="3207" w:type="dxa"/>
            <w:vAlign w:val="center"/>
          </w:tcPr>
          <w:p w14:paraId="1AE4AE21"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1.69E+03 (6.64E+01, 4.30E+04)</w:t>
            </w:r>
          </w:p>
        </w:tc>
        <w:tc>
          <w:tcPr>
            <w:tcW w:w="1159" w:type="dxa"/>
            <w:shd w:val="clear" w:color="auto" w:fill="auto"/>
            <w:vAlign w:val="center"/>
          </w:tcPr>
          <w:p w14:paraId="51F8DED6"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&lt;0.0001*</w:t>
            </w:r>
          </w:p>
        </w:tc>
      </w:tr>
      <w:tr w:rsidR="006C21DA" w:rsidRPr="006C21DA" w14:paraId="5B554CB5" w14:textId="77777777" w:rsidTr="005567A2">
        <w:trPr>
          <w:jc w:val="center"/>
        </w:trPr>
        <w:tc>
          <w:tcPr>
            <w:tcW w:w="911" w:type="dxa"/>
            <w:vAlign w:val="center"/>
          </w:tcPr>
          <w:p w14:paraId="5F695563"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8</w:t>
            </w:r>
          </w:p>
        </w:tc>
        <w:tc>
          <w:tcPr>
            <w:tcW w:w="2296" w:type="dxa"/>
            <w:vAlign w:val="center"/>
          </w:tcPr>
          <w:p w14:paraId="66FD960C"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24h High QID</w:t>
            </w:r>
          </w:p>
        </w:tc>
        <w:tc>
          <w:tcPr>
            <w:tcW w:w="1777" w:type="dxa"/>
            <w:vAlign w:val="center"/>
          </w:tcPr>
          <w:p w14:paraId="29723775"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10</w:t>
            </w:r>
          </w:p>
        </w:tc>
        <w:tc>
          <w:tcPr>
            <w:tcW w:w="3207" w:type="dxa"/>
            <w:vAlign w:val="center"/>
          </w:tcPr>
          <w:p w14:paraId="1DC648F7"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2.07E+02 (2.85E+00, 1.50E+04)</w:t>
            </w:r>
          </w:p>
        </w:tc>
        <w:tc>
          <w:tcPr>
            <w:tcW w:w="1159" w:type="dxa"/>
            <w:shd w:val="clear" w:color="auto" w:fill="auto"/>
            <w:vAlign w:val="center"/>
          </w:tcPr>
          <w:p w14:paraId="5AE9EDD1"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&lt;0.0001*</w:t>
            </w:r>
          </w:p>
        </w:tc>
      </w:tr>
      <w:tr w:rsidR="006C21DA" w:rsidRPr="006C21DA" w14:paraId="42C39FB4" w14:textId="77777777" w:rsidTr="005567A2">
        <w:trPr>
          <w:jc w:val="center"/>
        </w:trPr>
        <w:tc>
          <w:tcPr>
            <w:tcW w:w="911" w:type="dxa"/>
            <w:vAlign w:val="center"/>
          </w:tcPr>
          <w:p w14:paraId="726C972A"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9</w:t>
            </w:r>
          </w:p>
        </w:tc>
        <w:tc>
          <w:tcPr>
            <w:tcW w:w="2296" w:type="dxa"/>
            <w:vAlign w:val="center"/>
          </w:tcPr>
          <w:p w14:paraId="4AF0172D"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48h Low QID</w:t>
            </w:r>
          </w:p>
        </w:tc>
        <w:tc>
          <w:tcPr>
            <w:tcW w:w="1777" w:type="dxa"/>
            <w:vAlign w:val="center"/>
          </w:tcPr>
          <w:p w14:paraId="77B5E8FE"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12</w:t>
            </w:r>
          </w:p>
        </w:tc>
        <w:tc>
          <w:tcPr>
            <w:tcW w:w="3207" w:type="dxa"/>
            <w:vAlign w:val="center"/>
          </w:tcPr>
          <w:p w14:paraId="18B85BB3"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2.88E+05 (9.27E+04, 8.93E+05)</w:t>
            </w:r>
          </w:p>
        </w:tc>
        <w:tc>
          <w:tcPr>
            <w:tcW w:w="1159" w:type="dxa"/>
            <w:shd w:val="clear" w:color="auto" w:fill="auto"/>
            <w:vAlign w:val="center"/>
          </w:tcPr>
          <w:p w14:paraId="73A2AC94"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0.0009*</w:t>
            </w:r>
          </w:p>
        </w:tc>
      </w:tr>
      <w:tr w:rsidR="006C21DA" w:rsidRPr="006C21DA" w14:paraId="4B91D21E" w14:textId="77777777" w:rsidTr="005567A2">
        <w:trPr>
          <w:jc w:val="center"/>
        </w:trPr>
        <w:tc>
          <w:tcPr>
            <w:tcW w:w="911" w:type="dxa"/>
            <w:vAlign w:val="center"/>
          </w:tcPr>
          <w:p w14:paraId="65D292A2"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10</w:t>
            </w:r>
          </w:p>
        </w:tc>
        <w:tc>
          <w:tcPr>
            <w:tcW w:w="2296" w:type="dxa"/>
            <w:vAlign w:val="center"/>
          </w:tcPr>
          <w:p w14:paraId="5A502D50"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48h High QID</w:t>
            </w:r>
          </w:p>
        </w:tc>
        <w:tc>
          <w:tcPr>
            <w:tcW w:w="1777" w:type="dxa"/>
            <w:vAlign w:val="center"/>
          </w:tcPr>
          <w:p w14:paraId="50E73572"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12</w:t>
            </w:r>
          </w:p>
        </w:tc>
        <w:tc>
          <w:tcPr>
            <w:tcW w:w="3207" w:type="dxa"/>
            <w:vAlign w:val="center"/>
          </w:tcPr>
          <w:p w14:paraId="50FA3905"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2.13E+05 (1.31E+04, 3.47E+06)</w:t>
            </w:r>
          </w:p>
        </w:tc>
        <w:tc>
          <w:tcPr>
            <w:tcW w:w="1159" w:type="dxa"/>
            <w:shd w:val="clear" w:color="auto" w:fill="auto"/>
            <w:vAlign w:val="center"/>
          </w:tcPr>
          <w:p w14:paraId="2A6A5028"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0.0004*</w:t>
            </w:r>
          </w:p>
        </w:tc>
      </w:tr>
    </w:tbl>
    <w:p w14:paraId="34369C98" w14:textId="77777777" w:rsidR="006C21DA" w:rsidRPr="006C21DA" w:rsidRDefault="006C21DA" w:rsidP="006C21DA">
      <w:pPr>
        <w:spacing w:before="0" w:after="0"/>
        <w:ind w:left="720" w:hanging="720"/>
        <w:rPr>
          <w:rFonts w:eastAsia="Calibri" w:cs="Times New Roman"/>
          <w:sz w:val="18"/>
          <w:szCs w:val="18"/>
        </w:rPr>
      </w:pPr>
      <w:r w:rsidRPr="006C21DA">
        <w:rPr>
          <w:rFonts w:eastAsia="Calibri" w:cs="Times New Roman"/>
          <w:sz w:val="18"/>
          <w:szCs w:val="18"/>
        </w:rPr>
        <w:t>#</w:t>
      </w:r>
      <w:r w:rsidRPr="006C21DA">
        <w:rPr>
          <w:rFonts w:eastAsia="Calibri" w:cs="Times New Roman"/>
          <w:sz w:val="18"/>
          <w:szCs w:val="18"/>
        </w:rPr>
        <w:tab/>
        <w:t>P-value is for the T-test comparing mean bacterial load of the treated group and the saline control group. Overall error rate of the nine tests is controlled at 5% using Dunnett’s multiple comparison procedure.</w:t>
      </w:r>
    </w:p>
    <w:p w14:paraId="2E2248F0" w14:textId="18EA28BC" w:rsidR="006C21DA" w:rsidRDefault="006C21DA" w:rsidP="00694223">
      <w:pPr>
        <w:spacing w:before="0" w:after="120"/>
        <w:ind w:left="720" w:hanging="720"/>
        <w:rPr>
          <w:rFonts w:eastAsia="Calibri" w:cs="Times New Roman"/>
          <w:sz w:val="18"/>
          <w:szCs w:val="18"/>
        </w:rPr>
      </w:pPr>
      <w:r w:rsidRPr="006C21DA">
        <w:rPr>
          <w:rFonts w:eastAsia="Calibri" w:cs="Times New Roman"/>
          <w:sz w:val="18"/>
          <w:szCs w:val="18"/>
        </w:rPr>
        <w:t>*</w:t>
      </w:r>
      <w:r w:rsidRPr="006C21DA">
        <w:rPr>
          <w:rFonts w:eastAsia="Calibri" w:cs="Times New Roman"/>
          <w:sz w:val="18"/>
          <w:szCs w:val="18"/>
        </w:rPr>
        <w:tab/>
        <w:t>Mean bacterial load of the treated group is significantly less than that of the saline group.</w:t>
      </w:r>
    </w:p>
    <w:p w14:paraId="5613B3D6" w14:textId="16E42E87" w:rsidR="00694223" w:rsidRPr="00694223" w:rsidRDefault="00694223" w:rsidP="00694223">
      <w:pPr>
        <w:tabs>
          <w:tab w:val="left" w:pos="0"/>
        </w:tabs>
        <w:spacing w:before="0" w:after="120"/>
        <w:jc w:val="both"/>
        <w:rPr>
          <w:rFonts w:eastAsia="Calibri" w:cs="Times New Roman"/>
          <w:szCs w:val="24"/>
        </w:rPr>
      </w:pPr>
      <w:r>
        <w:rPr>
          <w:rFonts w:eastAsia="Calibri" w:cs="Times New Roman"/>
          <w:szCs w:val="24"/>
        </w:rPr>
        <w:t>Table S</w:t>
      </w:r>
      <w:r>
        <w:rPr>
          <w:rFonts w:eastAsia="Calibri" w:cs="Times New Roman"/>
          <w:szCs w:val="24"/>
        </w:rPr>
        <w:t>6</w:t>
      </w:r>
      <w:r>
        <w:rPr>
          <w:rFonts w:eastAsia="Calibri" w:cs="Times New Roman"/>
          <w:szCs w:val="24"/>
        </w:rPr>
        <w:t xml:space="preserve"> illustrates the geometric means of the CFU/g of bacterial burden in </w:t>
      </w:r>
      <w:r>
        <w:rPr>
          <w:rFonts w:eastAsia="Calibri" w:cs="Times New Roman"/>
          <w:szCs w:val="24"/>
        </w:rPr>
        <w:t>liver</w:t>
      </w:r>
      <w:r>
        <w:rPr>
          <w:rFonts w:eastAsia="Calibri" w:cs="Times New Roman"/>
          <w:szCs w:val="24"/>
        </w:rPr>
        <w:t xml:space="preserve"> of untreated and treated groups. The treated groups were compared to the saline control group. </w:t>
      </w:r>
      <w:r>
        <w:rPr>
          <w:rFonts w:eastAsia="Calibri" w:cs="Times New Roman"/>
          <w:szCs w:val="24"/>
        </w:rPr>
        <w:t xml:space="preserve">All treated groups  had </w:t>
      </w:r>
      <w:r>
        <w:rPr>
          <w:rFonts w:eastAsia="Calibri" w:cs="Times New Roman"/>
          <w:szCs w:val="24"/>
        </w:rPr>
        <w:t xml:space="preserve">significantly less bacterial burden in the </w:t>
      </w:r>
      <w:r>
        <w:rPr>
          <w:rFonts w:eastAsia="Calibri" w:cs="Times New Roman"/>
          <w:szCs w:val="24"/>
        </w:rPr>
        <w:t>liver</w:t>
      </w:r>
      <w:r>
        <w:rPr>
          <w:rFonts w:eastAsia="Calibri" w:cs="Times New Roman"/>
          <w:szCs w:val="24"/>
        </w:rPr>
        <w:t xml:space="preserve"> compared to the control group. </w:t>
      </w:r>
    </w:p>
    <w:p w14:paraId="7454F13B" w14:textId="4AD9AC03" w:rsidR="006C21DA" w:rsidRPr="006C21DA" w:rsidRDefault="006C21DA" w:rsidP="006C21DA">
      <w:pPr>
        <w:spacing w:before="0" w:after="160" w:line="259" w:lineRule="auto"/>
        <w:rPr>
          <w:rFonts w:eastAsia="Calibri" w:cs="Times New Roman"/>
          <w:szCs w:val="24"/>
        </w:rPr>
      </w:pPr>
    </w:p>
    <w:p w14:paraId="79B760A9" w14:textId="3CCE475E" w:rsidR="006C21DA" w:rsidRPr="006C21DA" w:rsidRDefault="005F5BAF" w:rsidP="006C21DA">
      <w:pPr>
        <w:spacing w:after="0"/>
        <w:rPr>
          <w:rFonts w:eastAsia="Calibri" w:cs="Times New Roman"/>
          <w:b/>
          <w:iCs/>
          <w:szCs w:val="18"/>
        </w:rPr>
      </w:pPr>
      <w:bookmarkStart w:id="1" w:name="_Toc48037085"/>
      <w:r>
        <w:rPr>
          <w:rFonts w:eastAsia="Calibri" w:cs="Times New Roman"/>
          <w:b/>
          <w:iCs/>
          <w:szCs w:val="18"/>
        </w:rPr>
        <w:t>Table S7.</w:t>
      </w:r>
      <w:r>
        <w:rPr>
          <w:rFonts w:eastAsia="Calibri" w:cs="Times New Roman"/>
          <w:b/>
          <w:iCs/>
          <w:szCs w:val="18"/>
        </w:rPr>
        <w:tab/>
      </w:r>
      <w:r w:rsidR="006C21DA" w:rsidRPr="006C21DA">
        <w:rPr>
          <w:rFonts w:eastAsia="Calibri" w:cs="Times New Roman"/>
          <w:b/>
          <w:iCs/>
          <w:szCs w:val="18"/>
        </w:rPr>
        <w:t>Geometric Means with 95% Confidence Intervals for Bacterial Load in Lung and Dunnett-Adjusted P-Values Comparing Mean Bacterial Load Between Each of the Treated Groups and the Saline Control Group.</w:t>
      </w:r>
      <w:bookmarkEnd w:id="1"/>
    </w:p>
    <w:tbl>
      <w:tblPr>
        <w:tblStyle w:val="TableGrid2"/>
        <w:tblW w:w="0" w:type="auto"/>
        <w:jc w:val="center"/>
        <w:tblInd w:w="0" w:type="dxa"/>
        <w:tblLayout w:type="fixed"/>
        <w:tblCellMar>
          <w:left w:w="58" w:type="dxa"/>
          <w:right w:w="58" w:type="dxa"/>
        </w:tblCellMar>
        <w:tblLook w:val="04A0" w:firstRow="1" w:lastRow="0" w:firstColumn="1" w:lastColumn="0" w:noHBand="0" w:noVBand="1"/>
      </w:tblPr>
      <w:tblGrid>
        <w:gridCol w:w="911"/>
        <w:gridCol w:w="2296"/>
        <w:gridCol w:w="1777"/>
        <w:gridCol w:w="3207"/>
        <w:gridCol w:w="1159"/>
      </w:tblGrid>
      <w:tr w:rsidR="006C21DA" w:rsidRPr="006C21DA" w14:paraId="76EE1DA6" w14:textId="77777777" w:rsidTr="005567A2">
        <w:trPr>
          <w:jc w:val="center"/>
        </w:trPr>
        <w:tc>
          <w:tcPr>
            <w:tcW w:w="911" w:type="dxa"/>
            <w:vAlign w:val="center"/>
          </w:tcPr>
          <w:p w14:paraId="0B0439E5" w14:textId="77777777" w:rsidR="006C21DA" w:rsidRPr="006C21DA" w:rsidRDefault="006C21DA" w:rsidP="006C21DA">
            <w:pPr>
              <w:autoSpaceDE w:val="0"/>
              <w:autoSpaceDN w:val="0"/>
              <w:spacing w:before="0" w:after="0"/>
              <w:jc w:val="center"/>
              <w:rPr>
                <w:b/>
                <w:sz w:val="20"/>
                <w:szCs w:val="20"/>
              </w:rPr>
            </w:pPr>
            <w:r w:rsidRPr="006C21DA">
              <w:rPr>
                <w:b/>
                <w:sz w:val="20"/>
                <w:szCs w:val="20"/>
              </w:rPr>
              <w:t>Group</w:t>
            </w:r>
          </w:p>
        </w:tc>
        <w:tc>
          <w:tcPr>
            <w:tcW w:w="2296" w:type="dxa"/>
            <w:vAlign w:val="center"/>
          </w:tcPr>
          <w:p w14:paraId="3C2DBB77" w14:textId="77777777" w:rsidR="006C21DA" w:rsidRPr="006C21DA" w:rsidRDefault="006C21DA" w:rsidP="006C21DA">
            <w:pPr>
              <w:autoSpaceDE w:val="0"/>
              <w:autoSpaceDN w:val="0"/>
              <w:spacing w:before="0" w:after="0"/>
              <w:jc w:val="center"/>
              <w:rPr>
                <w:b/>
                <w:sz w:val="20"/>
                <w:szCs w:val="20"/>
              </w:rPr>
            </w:pPr>
            <w:r w:rsidRPr="006C21DA">
              <w:rPr>
                <w:b/>
                <w:sz w:val="20"/>
                <w:szCs w:val="20"/>
              </w:rPr>
              <w:t>Group Description</w:t>
            </w:r>
          </w:p>
        </w:tc>
        <w:tc>
          <w:tcPr>
            <w:tcW w:w="1777" w:type="dxa"/>
            <w:vAlign w:val="center"/>
            <w:hideMark/>
          </w:tcPr>
          <w:p w14:paraId="417DA3B0" w14:textId="77777777" w:rsidR="006C21DA" w:rsidRPr="006C21DA" w:rsidRDefault="006C21DA" w:rsidP="006C21DA">
            <w:pPr>
              <w:autoSpaceDE w:val="0"/>
              <w:autoSpaceDN w:val="0"/>
              <w:spacing w:before="0" w:after="0"/>
              <w:jc w:val="center"/>
              <w:rPr>
                <w:b/>
                <w:sz w:val="20"/>
                <w:szCs w:val="20"/>
              </w:rPr>
            </w:pPr>
            <w:r w:rsidRPr="006C21DA">
              <w:rPr>
                <w:b/>
                <w:sz w:val="20"/>
                <w:szCs w:val="20"/>
              </w:rPr>
              <w:t>N</w:t>
            </w:r>
          </w:p>
        </w:tc>
        <w:tc>
          <w:tcPr>
            <w:tcW w:w="3207" w:type="dxa"/>
            <w:vAlign w:val="center"/>
            <w:hideMark/>
          </w:tcPr>
          <w:p w14:paraId="0BFD8084" w14:textId="77777777" w:rsidR="006C21DA" w:rsidRPr="006C21DA" w:rsidRDefault="006C21DA" w:rsidP="006C21DA">
            <w:pPr>
              <w:autoSpaceDE w:val="0"/>
              <w:autoSpaceDN w:val="0"/>
              <w:spacing w:before="0" w:after="0"/>
              <w:jc w:val="center"/>
              <w:rPr>
                <w:b/>
                <w:sz w:val="20"/>
                <w:szCs w:val="20"/>
              </w:rPr>
            </w:pPr>
            <w:r w:rsidRPr="006C21DA">
              <w:rPr>
                <w:b/>
                <w:sz w:val="20"/>
                <w:szCs w:val="20"/>
              </w:rPr>
              <w:t>Geometric Mean</w:t>
            </w:r>
          </w:p>
          <w:p w14:paraId="1737F8CF" w14:textId="77777777" w:rsidR="006C21DA" w:rsidRPr="006C21DA" w:rsidRDefault="006C21DA" w:rsidP="006C21DA">
            <w:pPr>
              <w:autoSpaceDE w:val="0"/>
              <w:autoSpaceDN w:val="0"/>
              <w:spacing w:before="0" w:after="0"/>
              <w:jc w:val="center"/>
              <w:rPr>
                <w:b/>
                <w:sz w:val="20"/>
                <w:szCs w:val="20"/>
              </w:rPr>
            </w:pPr>
            <w:r w:rsidRPr="006C21DA">
              <w:rPr>
                <w:b/>
                <w:sz w:val="20"/>
                <w:szCs w:val="20"/>
              </w:rPr>
              <w:t>(95% Confidence Interval)</w:t>
            </w:r>
          </w:p>
          <w:p w14:paraId="5950E128" w14:textId="77777777" w:rsidR="006C21DA" w:rsidRPr="006C21DA" w:rsidRDefault="006C21DA" w:rsidP="006C21DA">
            <w:pPr>
              <w:autoSpaceDE w:val="0"/>
              <w:autoSpaceDN w:val="0"/>
              <w:spacing w:before="0" w:after="0"/>
              <w:jc w:val="center"/>
              <w:rPr>
                <w:b/>
                <w:sz w:val="20"/>
                <w:szCs w:val="20"/>
              </w:rPr>
            </w:pPr>
            <w:r w:rsidRPr="006C21DA">
              <w:rPr>
                <w:b/>
                <w:sz w:val="20"/>
                <w:szCs w:val="20"/>
              </w:rPr>
              <w:t>(CFU/g)</w:t>
            </w:r>
          </w:p>
        </w:tc>
        <w:tc>
          <w:tcPr>
            <w:tcW w:w="1159" w:type="dxa"/>
            <w:tcBorders>
              <w:bottom w:val="single" w:sz="4" w:space="0" w:color="auto"/>
            </w:tcBorders>
            <w:vAlign w:val="center"/>
          </w:tcPr>
          <w:p w14:paraId="0EDAB212" w14:textId="77777777" w:rsidR="006C21DA" w:rsidRPr="006C21DA" w:rsidRDefault="006C21DA" w:rsidP="006C21DA">
            <w:pPr>
              <w:autoSpaceDE w:val="0"/>
              <w:autoSpaceDN w:val="0"/>
              <w:spacing w:before="0" w:after="0"/>
              <w:jc w:val="center"/>
              <w:rPr>
                <w:b/>
                <w:sz w:val="20"/>
                <w:szCs w:val="20"/>
              </w:rPr>
            </w:pPr>
            <w:r w:rsidRPr="006C21DA">
              <w:rPr>
                <w:b/>
                <w:sz w:val="20"/>
                <w:szCs w:val="20"/>
              </w:rPr>
              <w:t>P-Value</w:t>
            </w:r>
            <w:r w:rsidRPr="006C21DA">
              <w:rPr>
                <w:b/>
                <w:sz w:val="20"/>
                <w:szCs w:val="20"/>
                <w:vertAlign w:val="superscript"/>
              </w:rPr>
              <w:t>#</w:t>
            </w:r>
          </w:p>
        </w:tc>
      </w:tr>
      <w:tr w:rsidR="006C21DA" w:rsidRPr="006C21DA" w14:paraId="38EA74C0" w14:textId="77777777" w:rsidTr="005567A2">
        <w:trPr>
          <w:jc w:val="center"/>
        </w:trPr>
        <w:tc>
          <w:tcPr>
            <w:tcW w:w="911" w:type="dxa"/>
            <w:vAlign w:val="center"/>
          </w:tcPr>
          <w:p w14:paraId="27F46397"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1a</w:t>
            </w:r>
          </w:p>
        </w:tc>
        <w:tc>
          <w:tcPr>
            <w:tcW w:w="2296" w:type="dxa"/>
            <w:vAlign w:val="center"/>
          </w:tcPr>
          <w:p w14:paraId="659D5C1D"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24h Tissue Burden</w:t>
            </w:r>
            <w:r w:rsidRPr="006C21DA" w:rsidDel="003E3C02">
              <w:rPr>
                <w:color w:val="000000"/>
                <w:sz w:val="20"/>
                <w:szCs w:val="20"/>
              </w:rPr>
              <w:t xml:space="preserve"> </w:t>
            </w:r>
            <w:r w:rsidRPr="006C21DA">
              <w:rPr>
                <w:color w:val="000000"/>
                <w:sz w:val="20"/>
                <w:szCs w:val="20"/>
              </w:rPr>
              <w:t>Control</w:t>
            </w:r>
          </w:p>
        </w:tc>
        <w:tc>
          <w:tcPr>
            <w:tcW w:w="1777" w:type="dxa"/>
            <w:vAlign w:val="center"/>
          </w:tcPr>
          <w:p w14:paraId="60E3B094"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5</w:t>
            </w:r>
          </w:p>
        </w:tc>
        <w:tc>
          <w:tcPr>
            <w:tcW w:w="3207" w:type="dxa"/>
            <w:vAlign w:val="center"/>
          </w:tcPr>
          <w:p w14:paraId="19FA1B20"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2.67E+05 (9.25E+03, 7.72E+06)</w:t>
            </w:r>
          </w:p>
        </w:tc>
        <w:tc>
          <w:tcPr>
            <w:tcW w:w="1159" w:type="dxa"/>
            <w:tcBorders>
              <w:bottom w:val="single" w:sz="4" w:space="0" w:color="auto"/>
            </w:tcBorders>
            <w:shd w:val="thinDiagStripe" w:color="auto" w:fill="auto"/>
            <w:vAlign w:val="center"/>
          </w:tcPr>
          <w:p w14:paraId="2AEF49AE" w14:textId="77777777" w:rsidR="006C21DA" w:rsidRPr="006C21DA" w:rsidRDefault="006C21DA" w:rsidP="006C21DA">
            <w:pPr>
              <w:autoSpaceDE w:val="0"/>
              <w:autoSpaceDN w:val="0"/>
              <w:spacing w:before="0" w:after="0"/>
              <w:jc w:val="center"/>
              <w:rPr>
                <w:color w:val="000000"/>
                <w:sz w:val="20"/>
                <w:szCs w:val="20"/>
              </w:rPr>
            </w:pPr>
          </w:p>
        </w:tc>
      </w:tr>
      <w:tr w:rsidR="006C21DA" w:rsidRPr="006C21DA" w14:paraId="230EC114" w14:textId="77777777" w:rsidTr="005567A2">
        <w:trPr>
          <w:jc w:val="center"/>
        </w:trPr>
        <w:tc>
          <w:tcPr>
            <w:tcW w:w="911" w:type="dxa"/>
            <w:vAlign w:val="center"/>
          </w:tcPr>
          <w:p w14:paraId="158DA9BE"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1b</w:t>
            </w:r>
          </w:p>
        </w:tc>
        <w:tc>
          <w:tcPr>
            <w:tcW w:w="2296" w:type="dxa"/>
            <w:vAlign w:val="center"/>
          </w:tcPr>
          <w:p w14:paraId="76B59624"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36h Tissue Burden</w:t>
            </w:r>
            <w:r w:rsidRPr="006C21DA" w:rsidDel="003E3C02">
              <w:rPr>
                <w:color w:val="000000"/>
                <w:sz w:val="20"/>
                <w:szCs w:val="20"/>
              </w:rPr>
              <w:t xml:space="preserve"> </w:t>
            </w:r>
            <w:r w:rsidRPr="006C21DA">
              <w:rPr>
                <w:color w:val="000000"/>
                <w:sz w:val="20"/>
                <w:szCs w:val="20"/>
              </w:rPr>
              <w:t>Control</w:t>
            </w:r>
          </w:p>
        </w:tc>
        <w:tc>
          <w:tcPr>
            <w:tcW w:w="1777" w:type="dxa"/>
            <w:vAlign w:val="center"/>
          </w:tcPr>
          <w:p w14:paraId="2F4DE528"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w:t>
            </w:r>
          </w:p>
        </w:tc>
        <w:tc>
          <w:tcPr>
            <w:tcW w:w="3207" w:type="dxa"/>
            <w:vAlign w:val="center"/>
          </w:tcPr>
          <w:p w14:paraId="5A5CEF98"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1.07E+05 (3.82E+02, 2.98E+07)</w:t>
            </w:r>
          </w:p>
        </w:tc>
        <w:tc>
          <w:tcPr>
            <w:tcW w:w="1159" w:type="dxa"/>
            <w:tcBorders>
              <w:bottom w:val="single" w:sz="4" w:space="0" w:color="auto"/>
            </w:tcBorders>
            <w:shd w:val="thinDiagStripe" w:color="auto" w:fill="auto"/>
            <w:vAlign w:val="center"/>
          </w:tcPr>
          <w:p w14:paraId="3A607FAC" w14:textId="77777777" w:rsidR="006C21DA" w:rsidRPr="006C21DA" w:rsidRDefault="006C21DA" w:rsidP="006C21DA">
            <w:pPr>
              <w:autoSpaceDE w:val="0"/>
              <w:autoSpaceDN w:val="0"/>
              <w:spacing w:before="0" w:after="0"/>
              <w:jc w:val="center"/>
              <w:rPr>
                <w:color w:val="000000"/>
                <w:sz w:val="20"/>
                <w:szCs w:val="20"/>
              </w:rPr>
            </w:pPr>
          </w:p>
        </w:tc>
      </w:tr>
      <w:tr w:rsidR="006C21DA" w:rsidRPr="006C21DA" w14:paraId="48A806B8" w14:textId="77777777" w:rsidTr="005567A2">
        <w:trPr>
          <w:jc w:val="center"/>
        </w:trPr>
        <w:tc>
          <w:tcPr>
            <w:tcW w:w="911" w:type="dxa"/>
            <w:vAlign w:val="center"/>
          </w:tcPr>
          <w:p w14:paraId="0811DCB5"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1c</w:t>
            </w:r>
          </w:p>
        </w:tc>
        <w:tc>
          <w:tcPr>
            <w:tcW w:w="2296" w:type="dxa"/>
            <w:vAlign w:val="center"/>
          </w:tcPr>
          <w:p w14:paraId="304CC753"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48h Tissue Burden</w:t>
            </w:r>
            <w:r w:rsidRPr="006C21DA" w:rsidDel="003E3C02">
              <w:rPr>
                <w:color w:val="000000"/>
                <w:sz w:val="20"/>
                <w:szCs w:val="20"/>
              </w:rPr>
              <w:t xml:space="preserve"> </w:t>
            </w:r>
            <w:r w:rsidRPr="006C21DA">
              <w:rPr>
                <w:color w:val="000000"/>
                <w:sz w:val="20"/>
                <w:szCs w:val="20"/>
              </w:rPr>
              <w:t>Control</w:t>
            </w:r>
          </w:p>
        </w:tc>
        <w:tc>
          <w:tcPr>
            <w:tcW w:w="1777" w:type="dxa"/>
            <w:vAlign w:val="center"/>
          </w:tcPr>
          <w:p w14:paraId="0C877E24"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5</w:t>
            </w:r>
          </w:p>
        </w:tc>
        <w:tc>
          <w:tcPr>
            <w:tcW w:w="3207" w:type="dxa"/>
            <w:vAlign w:val="center"/>
          </w:tcPr>
          <w:p w14:paraId="44FEED64"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6.35E+04 (9.65E+02, 4.18E+06)</w:t>
            </w:r>
          </w:p>
        </w:tc>
        <w:tc>
          <w:tcPr>
            <w:tcW w:w="1159" w:type="dxa"/>
            <w:tcBorders>
              <w:bottom w:val="single" w:sz="4" w:space="0" w:color="auto"/>
            </w:tcBorders>
            <w:shd w:val="thinDiagStripe" w:color="auto" w:fill="auto"/>
            <w:vAlign w:val="center"/>
          </w:tcPr>
          <w:p w14:paraId="02E5E5A8" w14:textId="77777777" w:rsidR="006C21DA" w:rsidRPr="006C21DA" w:rsidRDefault="006C21DA" w:rsidP="006C21DA">
            <w:pPr>
              <w:autoSpaceDE w:val="0"/>
              <w:autoSpaceDN w:val="0"/>
              <w:spacing w:before="0" w:after="0"/>
              <w:jc w:val="center"/>
              <w:rPr>
                <w:color w:val="000000"/>
                <w:sz w:val="20"/>
                <w:szCs w:val="20"/>
              </w:rPr>
            </w:pPr>
          </w:p>
        </w:tc>
      </w:tr>
      <w:tr w:rsidR="006C21DA" w:rsidRPr="006C21DA" w14:paraId="3A368DFB" w14:textId="77777777" w:rsidTr="005567A2">
        <w:trPr>
          <w:jc w:val="center"/>
        </w:trPr>
        <w:tc>
          <w:tcPr>
            <w:tcW w:w="911" w:type="dxa"/>
            <w:vAlign w:val="center"/>
          </w:tcPr>
          <w:p w14:paraId="71168C85"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1d</w:t>
            </w:r>
          </w:p>
        </w:tc>
        <w:tc>
          <w:tcPr>
            <w:tcW w:w="2296" w:type="dxa"/>
            <w:vAlign w:val="center"/>
          </w:tcPr>
          <w:p w14:paraId="0919CCB2"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60h Tissue Burden</w:t>
            </w:r>
            <w:r w:rsidRPr="006C21DA" w:rsidDel="003E3C02">
              <w:rPr>
                <w:color w:val="000000"/>
                <w:sz w:val="20"/>
                <w:szCs w:val="20"/>
              </w:rPr>
              <w:t xml:space="preserve"> </w:t>
            </w:r>
            <w:r w:rsidRPr="006C21DA">
              <w:rPr>
                <w:color w:val="000000"/>
                <w:sz w:val="20"/>
                <w:szCs w:val="20"/>
              </w:rPr>
              <w:t>Control</w:t>
            </w:r>
          </w:p>
        </w:tc>
        <w:tc>
          <w:tcPr>
            <w:tcW w:w="1777" w:type="dxa"/>
            <w:vAlign w:val="center"/>
          </w:tcPr>
          <w:p w14:paraId="3DCE7E3D"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3</w:t>
            </w:r>
          </w:p>
        </w:tc>
        <w:tc>
          <w:tcPr>
            <w:tcW w:w="3207" w:type="dxa"/>
            <w:vAlign w:val="center"/>
          </w:tcPr>
          <w:p w14:paraId="35CDBF21"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7.03E+02 (3.96E-10, 1.25E+15)</w:t>
            </w:r>
          </w:p>
        </w:tc>
        <w:tc>
          <w:tcPr>
            <w:tcW w:w="1159" w:type="dxa"/>
            <w:tcBorders>
              <w:bottom w:val="single" w:sz="4" w:space="0" w:color="auto"/>
            </w:tcBorders>
            <w:shd w:val="thinDiagStripe" w:color="auto" w:fill="auto"/>
            <w:vAlign w:val="center"/>
          </w:tcPr>
          <w:p w14:paraId="312A2E14" w14:textId="77777777" w:rsidR="006C21DA" w:rsidRPr="006C21DA" w:rsidRDefault="006C21DA" w:rsidP="006C21DA">
            <w:pPr>
              <w:autoSpaceDE w:val="0"/>
              <w:autoSpaceDN w:val="0"/>
              <w:spacing w:before="0" w:after="0"/>
              <w:jc w:val="center"/>
              <w:rPr>
                <w:color w:val="000000"/>
                <w:sz w:val="20"/>
                <w:szCs w:val="20"/>
              </w:rPr>
            </w:pPr>
          </w:p>
        </w:tc>
      </w:tr>
      <w:tr w:rsidR="006C21DA" w:rsidRPr="006C21DA" w14:paraId="563CAF90" w14:textId="77777777" w:rsidTr="005567A2">
        <w:trPr>
          <w:jc w:val="center"/>
        </w:trPr>
        <w:tc>
          <w:tcPr>
            <w:tcW w:w="911" w:type="dxa"/>
            <w:vAlign w:val="center"/>
          </w:tcPr>
          <w:p w14:paraId="59F1B26B"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w:t>
            </w:r>
          </w:p>
        </w:tc>
        <w:tc>
          <w:tcPr>
            <w:tcW w:w="2296" w:type="dxa"/>
            <w:vAlign w:val="center"/>
          </w:tcPr>
          <w:p w14:paraId="2856A3B7"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Saline Control</w:t>
            </w:r>
          </w:p>
        </w:tc>
        <w:tc>
          <w:tcPr>
            <w:tcW w:w="1777" w:type="dxa"/>
            <w:vAlign w:val="center"/>
          </w:tcPr>
          <w:p w14:paraId="1ED36C17"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10</w:t>
            </w:r>
          </w:p>
        </w:tc>
        <w:tc>
          <w:tcPr>
            <w:tcW w:w="3207" w:type="dxa"/>
            <w:vAlign w:val="center"/>
          </w:tcPr>
          <w:p w14:paraId="2FE66235"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4.21E+08 (1.36E+08, 1.30E+09)</w:t>
            </w:r>
          </w:p>
        </w:tc>
        <w:tc>
          <w:tcPr>
            <w:tcW w:w="1159" w:type="dxa"/>
            <w:tcBorders>
              <w:bottom w:val="single" w:sz="4" w:space="0" w:color="auto"/>
            </w:tcBorders>
            <w:shd w:val="thinDiagStripe" w:color="auto" w:fill="auto"/>
            <w:vAlign w:val="center"/>
          </w:tcPr>
          <w:p w14:paraId="34525968" w14:textId="77777777" w:rsidR="006C21DA" w:rsidRPr="006C21DA" w:rsidRDefault="006C21DA" w:rsidP="006C21DA">
            <w:pPr>
              <w:autoSpaceDE w:val="0"/>
              <w:autoSpaceDN w:val="0"/>
              <w:spacing w:before="0" w:after="0"/>
              <w:jc w:val="center"/>
              <w:rPr>
                <w:color w:val="000000"/>
                <w:sz w:val="20"/>
                <w:szCs w:val="20"/>
              </w:rPr>
            </w:pPr>
          </w:p>
        </w:tc>
      </w:tr>
      <w:tr w:rsidR="006C21DA" w:rsidRPr="006C21DA" w14:paraId="38578072" w14:textId="77777777" w:rsidTr="005567A2">
        <w:trPr>
          <w:jc w:val="center"/>
        </w:trPr>
        <w:tc>
          <w:tcPr>
            <w:tcW w:w="911" w:type="dxa"/>
            <w:vAlign w:val="center"/>
          </w:tcPr>
          <w:p w14:paraId="71281DC5"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3</w:t>
            </w:r>
          </w:p>
        </w:tc>
        <w:tc>
          <w:tcPr>
            <w:tcW w:w="2296" w:type="dxa"/>
            <w:vAlign w:val="center"/>
          </w:tcPr>
          <w:p w14:paraId="2B0B1570"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24h Low BID</w:t>
            </w:r>
          </w:p>
        </w:tc>
        <w:tc>
          <w:tcPr>
            <w:tcW w:w="1777" w:type="dxa"/>
            <w:vAlign w:val="center"/>
          </w:tcPr>
          <w:p w14:paraId="634241BA"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8</w:t>
            </w:r>
          </w:p>
        </w:tc>
        <w:tc>
          <w:tcPr>
            <w:tcW w:w="3207" w:type="dxa"/>
            <w:vAlign w:val="center"/>
          </w:tcPr>
          <w:p w14:paraId="7FE066D1"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1.57E+07 (7.50E+06, 3.30E+07)</w:t>
            </w:r>
          </w:p>
        </w:tc>
        <w:tc>
          <w:tcPr>
            <w:tcW w:w="1159" w:type="dxa"/>
            <w:shd w:val="clear" w:color="auto" w:fill="auto"/>
            <w:vAlign w:val="center"/>
          </w:tcPr>
          <w:p w14:paraId="5ED54F7E"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0.5822</w:t>
            </w:r>
          </w:p>
        </w:tc>
      </w:tr>
      <w:tr w:rsidR="006C21DA" w:rsidRPr="006C21DA" w14:paraId="37180A57" w14:textId="77777777" w:rsidTr="005567A2">
        <w:trPr>
          <w:jc w:val="center"/>
        </w:trPr>
        <w:tc>
          <w:tcPr>
            <w:tcW w:w="911" w:type="dxa"/>
            <w:vAlign w:val="center"/>
          </w:tcPr>
          <w:p w14:paraId="0FE76FEE"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w:t>
            </w:r>
          </w:p>
        </w:tc>
        <w:tc>
          <w:tcPr>
            <w:tcW w:w="2296" w:type="dxa"/>
            <w:vAlign w:val="center"/>
          </w:tcPr>
          <w:p w14:paraId="3CBDC11F"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24h High BID</w:t>
            </w:r>
          </w:p>
        </w:tc>
        <w:tc>
          <w:tcPr>
            <w:tcW w:w="1777" w:type="dxa"/>
            <w:vAlign w:val="center"/>
          </w:tcPr>
          <w:p w14:paraId="56A69CED"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6</w:t>
            </w:r>
          </w:p>
        </w:tc>
        <w:tc>
          <w:tcPr>
            <w:tcW w:w="3207" w:type="dxa"/>
            <w:vAlign w:val="center"/>
          </w:tcPr>
          <w:p w14:paraId="50DF01B2"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5.20E+03 (3.22E+01, 8.39E+05)</w:t>
            </w:r>
          </w:p>
        </w:tc>
        <w:tc>
          <w:tcPr>
            <w:tcW w:w="1159" w:type="dxa"/>
            <w:shd w:val="clear" w:color="auto" w:fill="auto"/>
            <w:vAlign w:val="center"/>
          </w:tcPr>
          <w:p w14:paraId="1650DC17"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0.0001*</w:t>
            </w:r>
          </w:p>
        </w:tc>
      </w:tr>
      <w:tr w:rsidR="006C21DA" w:rsidRPr="006C21DA" w14:paraId="0737C69B" w14:textId="77777777" w:rsidTr="005567A2">
        <w:trPr>
          <w:jc w:val="center"/>
        </w:trPr>
        <w:tc>
          <w:tcPr>
            <w:tcW w:w="911" w:type="dxa"/>
            <w:vAlign w:val="center"/>
          </w:tcPr>
          <w:p w14:paraId="305176FC"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5</w:t>
            </w:r>
          </w:p>
        </w:tc>
        <w:tc>
          <w:tcPr>
            <w:tcW w:w="2296" w:type="dxa"/>
            <w:vAlign w:val="center"/>
          </w:tcPr>
          <w:p w14:paraId="404E710C"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48h Low BID</w:t>
            </w:r>
          </w:p>
        </w:tc>
        <w:tc>
          <w:tcPr>
            <w:tcW w:w="1777" w:type="dxa"/>
            <w:vAlign w:val="center"/>
          </w:tcPr>
          <w:p w14:paraId="1C53A87C"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11</w:t>
            </w:r>
          </w:p>
        </w:tc>
        <w:tc>
          <w:tcPr>
            <w:tcW w:w="3207" w:type="dxa"/>
            <w:vAlign w:val="center"/>
          </w:tcPr>
          <w:p w14:paraId="50736FB1"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1.39E+07 (3.37E+05, 5.72E+08)</w:t>
            </w:r>
          </w:p>
        </w:tc>
        <w:tc>
          <w:tcPr>
            <w:tcW w:w="1159" w:type="dxa"/>
            <w:shd w:val="clear" w:color="auto" w:fill="auto"/>
            <w:vAlign w:val="center"/>
          </w:tcPr>
          <w:p w14:paraId="7790C08D"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0.4509</w:t>
            </w:r>
          </w:p>
        </w:tc>
      </w:tr>
      <w:tr w:rsidR="006C21DA" w:rsidRPr="006C21DA" w14:paraId="28E423F0" w14:textId="77777777" w:rsidTr="005567A2">
        <w:trPr>
          <w:jc w:val="center"/>
        </w:trPr>
        <w:tc>
          <w:tcPr>
            <w:tcW w:w="911" w:type="dxa"/>
            <w:vAlign w:val="center"/>
          </w:tcPr>
          <w:p w14:paraId="01CAD2A6"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6</w:t>
            </w:r>
          </w:p>
        </w:tc>
        <w:tc>
          <w:tcPr>
            <w:tcW w:w="2296" w:type="dxa"/>
            <w:vAlign w:val="center"/>
          </w:tcPr>
          <w:p w14:paraId="5CFFCF78"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48h High BID</w:t>
            </w:r>
          </w:p>
        </w:tc>
        <w:tc>
          <w:tcPr>
            <w:tcW w:w="1777" w:type="dxa"/>
            <w:vAlign w:val="center"/>
          </w:tcPr>
          <w:p w14:paraId="5CC70C08"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11</w:t>
            </w:r>
          </w:p>
        </w:tc>
        <w:tc>
          <w:tcPr>
            <w:tcW w:w="3207" w:type="dxa"/>
            <w:vAlign w:val="center"/>
          </w:tcPr>
          <w:p w14:paraId="5B256CCA"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3.49E+07 (3.49E+06, 3.48E+08)</w:t>
            </w:r>
          </w:p>
        </w:tc>
        <w:tc>
          <w:tcPr>
            <w:tcW w:w="1159" w:type="dxa"/>
            <w:shd w:val="clear" w:color="auto" w:fill="auto"/>
            <w:vAlign w:val="center"/>
          </w:tcPr>
          <w:p w14:paraId="45CB7213"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0.7697</w:t>
            </w:r>
          </w:p>
        </w:tc>
      </w:tr>
      <w:tr w:rsidR="006C21DA" w:rsidRPr="006C21DA" w14:paraId="7FF245A0" w14:textId="77777777" w:rsidTr="005567A2">
        <w:trPr>
          <w:jc w:val="center"/>
        </w:trPr>
        <w:tc>
          <w:tcPr>
            <w:tcW w:w="911" w:type="dxa"/>
            <w:vAlign w:val="center"/>
          </w:tcPr>
          <w:p w14:paraId="53436A47"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7</w:t>
            </w:r>
          </w:p>
        </w:tc>
        <w:tc>
          <w:tcPr>
            <w:tcW w:w="2296" w:type="dxa"/>
            <w:vAlign w:val="center"/>
          </w:tcPr>
          <w:p w14:paraId="5C51198E"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24h Low QID</w:t>
            </w:r>
          </w:p>
        </w:tc>
        <w:tc>
          <w:tcPr>
            <w:tcW w:w="1777" w:type="dxa"/>
            <w:vAlign w:val="center"/>
          </w:tcPr>
          <w:p w14:paraId="2E4E4EC7"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9</w:t>
            </w:r>
          </w:p>
        </w:tc>
        <w:tc>
          <w:tcPr>
            <w:tcW w:w="3207" w:type="dxa"/>
            <w:vAlign w:val="center"/>
          </w:tcPr>
          <w:p w14:paraId="0D30FB3E"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8.46E+03 (1.14E+01, 6.27E+06)</w:t>
            </w:r>
          </w:p>
        </w:tc>
        <w:tc>
          <w:tcPr>
            <w:tcW w:w="1159" w:type="dxa"/>
            <w:shd w:val="clear" w:color="auto" w:fill="auto"/>
            <w:vAlign w:val="center"/>
          </w:tcPr>
          <w:p w14:paraId="2B232FEC"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&lt;0.0001*</w:t>
            </w:r>
          </w:p>
        </w:tc>
      </w:tr>
      <w:tr w:rsidR="006C21DA" w:rsidRPr="006C21DA" w14:paraId="2E193669" w14:textId="77777777" w:rsidTr="005567A2">
        <w:trPr>
          <w:jc w:val="center"/>
        </w:trPr>
        <w:tc>
          <w:tcPr>
            <w:tcW w:w="911" w:type="dxa"/>
            <w:vAlign w:val="center"/>
          </w:tcPr>
          <w:p w14:paraId="0C66039D"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8</w:t>
            </w:r>
          </w:p>
        </w:tc>
        <w:tc>
          <w:tcPr>
            <w:tcW w:w="2296" w:type="dxa"/>
            <w:vAlign w:val="center"/>
          </w:tcPr>
          <w:p w14:paraId="40A55482"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24h High QID</w:t>
            </w:r>
          </w:p>
        </w:tc>
        <w:tc>
          <w:tcPr>
            <w:tcW w:w="1777" w:type="dxa"/>
            <w:vAlign w:val="center"/>
          </w:tcPr>
          <w:p w14:paraId="21A7DB17"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9</w:t>
            </w:r>
          </w:p>
        </w:tc>
        <w:tc>
          <w:tcPr>
            <w:tcW w:w="3207" w:type="dxa"/>
            <w:vAlign w:val="center"/>
          </w:tcPr>
          <w:p w14:paraId="3F8CCF5B"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1.06E+02 (1.20E+00, 9.32E+03)</w:t>
            </w:r>
          </w:p>
        </w:tc>
        <w:tc>
          <w:tcPr>
            <w:tcW w:w="1159" w:type="dxa"/>
            <w:shd w:val="clear" w:color="auto" w:fill="auto"/>
            <w:vAlign w:val="center"/>
          </w:tcPr>
          <w:p w14:paraId="17FBB346"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&lt;0.0001*</w:t>
            </w:r>
          </w:p>
        </w:tc>
      </w:tr>
      <w:tr w:rsidR="006C21DA" w:rsidRPr="006C21DA" w14:paraId="779EFACF" w14:textId="77777777" w:rsidTr="005567A2">
        <w:trPr>
          <w:jc w:val="center"/>
        </w:trPr>
        <w:tc>
          <w:tcPr>
            <w:tcW w:w="911" w:type="dxa"/>
            <w:vAlign w:val="center"/>
          </w:tcPr>
          <w:p w14:paraId="1849138B"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9</w:t>
            </w:r>
          </w:p>
        </w:tc>
        <w:tc>
          <w:tcPr>
            <w:tcW w:w="2296" w:type="dxa"/>
            <w:vAlign w:val="center"/>
          </w:tcPr>
          <w:p w14:paraId="467F7437"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48h Low QID</w:t>
            </w:r>
          </w:p>
        </w:tc>
        <w:tc>
          <w:tcPr>
            <w:tcW w:w="1777" w:type="dxa"/>
            <w:vAlign w:val="center"/>
          </w:tcPr>
          <w:p w14:paraId="229A4F14"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12</w:t>
            </w:r>
          </w:p>
        </w:tc>
        <w:tc>
          <w:tcPr>
            <w:tcW w:w="3207" w:type="dxa"/>
            <w:vAlign w:val="center"/>
          </w:tcPr>
          <w:p w14:paraId="14D877BA"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4.00E+07 (1.43E+07, 1.12E+08)</w:t>
            </w:r>
          </w:p>
        </w:tc>
        <w:tc>
          <w:tcPr>
            <w:tcW w:w="1159" w:type="dxa"/>
            <w:shd w:val="clear" w:color="auto" w:fill="auto"/>
            <w:vAlign w:val="center"/>
          </w:tcPr>
          <w:p w14:paraId="4F75DCA8"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0.7983</w:t>
            </w:r>
          </w:p>
        </w:tc>
      </w:tr>
      <w:tr w:rsidR="006C21DA" w:rsidRPr="006C21DA" w14:paraId="58208065" w14:textId="77777777" w:rsidTr="005567A2">
        <w:trPr>
          <w:jc w:val="center"/>
        </w:trPr>
        <w:tc>
          <w:tcPr>
            <w:tcW w:w="911" w:type="dxa"/>
            <w:vAlign w:val="center"/>
          </w:tcPr>
          <w:p w14:paraId="2908D8FA"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10</w:t>
            </w:r>
          </w:p>
        </w:tc>
        <w:tc>
          <w:tcPr>
            <w:tcW w:w="2296" w:type="dxa"/>
            <w:vAlign w:val="center"/>
          </w:tcPr>
          <w:p w14:paraId="5378B960"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48h High QID</w:t>
            </w:r>
          </w:p>
        </w:tc>
        <w:tc>
          <w:tcPr>
            <w:tcW w:w="1777" w:type="dxa"/>
            <w:vAlign w:val="center"/>
          </w:tcPr>
          <w:p w14:paraId="596C6773"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12</w:t>
            </w:r>
          </w:p>
        </w:tc>
        <w:tc>
          <w:tcPr>
            <w:tcW w:w="3207" w:type="dxa"/>
            <w:vAlign w:val="center"/>
          </w:tcPr>
          <w:p w14:paraId="2EC97CDF"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1.74E+07 (5.46E+05, 5.56E+08)</w:t>
            </w:r>
          </w:p>
        </w:tc>
        <w:tc>
          <w:tcPr>
            <w:tcW w:w="1159" w:type="dxa"/>
            <w:shd w:val="clear" w:color="auto" w:fill="auto"/>
            <w:vAlign w:val="center"/>
          </w:tcPr>
          <w:p w14:paraId="02C8458A"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0.5050</w:t>
            </w:r>
          </w:p>
        </w:tc>
      </w:tr>
    </w:tbl>
    <w:p w14:paraId="71EA848C" w14:textId="77777777" w:rsidR="006C21DA" w:rsidRPr="006C21DA" w:rsidRDefault="006C21DA" w:rsidP="006C21DA">
      <w:pPr>
        <w:spacing w:before="0" w:after="0"/>
        <w:ind w:left="720" w:hanging="720"/>
        <w:rPr>
          <w:rFonts w:eastAsia="Calibri" w:cs="Times New Roman"/>
          <w:sz w:val="18"/>
          <w:szCs w:val="18"/>
        </w:rPr>
      </w:pPr>
      <w:r w:rsidRPr="006C21DA">
        <w:rPr>
          <w:rFonts w:eastAsia="Calibri" w:cs="Times New Roman"/>
          <w:sz w:val="18"/>
          <w:szCs w:val="18"/>
        </w:rPr>
        <w:t>#</w:t>
      </w:r>
      <w:r w:rsidRPr="006C21DA">
        <w:rPr>
          <w:rFonts w:eastAsia="Calibri" w:cs="Times New Roman"/>
          <w:sz w:val="18"/>
          <w:szCs w:val="18"/>
        </w:rPr>
        <w:tab/>
        <w:t>P-value is for the T-test comparing mean bacterial load of the treated group and the saline control group. Overall error rate of the nine tests is controlled at 5% using Dunnett’s multiple comparison procedure.</w:t>
      </w:r>
    </w:p>
    <w:p w14:paraId="4CEBE83E" w14:textId="1BA8C70F" w:rsidR="006C21DA" w:rsidRDefault="006C21DA" w:rsidP="00694223">
      <w:pPr>
        <w:spacing w:before="0" w:after="120"/>
        <w:ind w:left="720" w:hanging="720"/>
        <w:rPr>
          <w:rFonts w:eastAsia="Calibri" w:cs="Times New Roman"/>
          <w:sz w:val="18"/>
          <w:szCs w:val="18"/>
        </w:rPr>
      </w:pPr>
      <w:r w:rsidRPr="006C21DA">
        <w:rPr>
          <w:rFonts w:eastAsia="Calibri" w:cs="Times New Roman"/>
          <w:sz w:val="18"/>
          <w:szCs w:val="18"/>
        </w:rPr>
        <w:t>*</w:t>
      </w:r>
      <w:r w:rsidRPr="006C21DA">
        <w:rPr>
          <w:rFonts w:eastAsia="Calibri" w:cs="Times New Roman"/>
          <w:sz w:val="18"/>
          <w:szCs w:val="18"/>
        </w:rPr>
        <w:tab/>
        <w:t>Mean bacterial load of the treated group is significantly less than that of the saline group.</w:t>
      </w:r>
      <w:bookmarkStart w:id="2" w:name="_Toc48037086"/>
    </w:p>
    <w:p w14:paraId="34E9475E" w14:textId="729FF859" w:rsidR="00694223" w:rsidRPr="00694223" w:rsidRDefault="00694223" w:rsidP="00694223">
      <w:pPr>
        <w:tabs>
          <w:tab w:val="left" w:pos="0"/>
        </w:tabs>
        <w:spacing w:before="0" w:after="120"/>
        <w:jc w:val="both"/>
        <w:rPr>
          <w:rFonts w:eastAsia="Calibri" w:cs="Times New Roman"/>
          <w:szCs w:val="24"/>
        </w:rPr>
      </w:pPr>
      <w:r>
        <w:rPr>
          <w:rFonts w:eastAsia="Calibri" w:cs="Times New Roman"/>
          <w:szCs w:val="24"/>
        </w:rPr>
        <w:t>Table S</w:t>
      </w:r>
      <w:r>
        <w:rPr>
          <w:rFonts w:eastAsia="Calibri" w:cs="Times New Roman"/>
          <w:szCs w:val="24"/>
        </w:rPr>
        <w:t>7</w:t>
      </w:r>
      <w:r>
        <w:rPr>
          <w:rFonts w:eastAsia="Calibri" w:cs="Times New Roman"/>
          <w:szCs w:val="24"/>
        </w:rPr>
        <w:t xml:space="preserve"> illustrates the geometric means of the CFU/g of bacterial burden in </w:t>
      </w:r>
      <w:r>
        <w:rPr>
          <w:rFonts w:eastAsia="Calibri" w:cs="Times New Roman"/>
          <w:szCs w:val="24"/>
        </w:rPr>
        <w:t>lung</w:t>
      </w:r>
      <w:r>
        <w:rPr>
          <w:rFonts w:eastAsia="Calibri" w:cs="Times New Roman"/>
          <w:szCs w:val="24"/>
        </w:rPr>
        <w:t xml:space="preserve"> of untreated and treated groups. The treated groups were compared to the saline control group. </w:t>
      </w:r>
      <w:r>
        <w:rPr>
          <w:rFonts w:eastAsia="Calibri" w:cs="Times New Roman"/>
          <w:szCs w:val="24"/>
        </w:rPr>
        <w:t xml:space="preserve">The 24h high dose BID treated group and 24h QID treated groups had </w:t>
      </w:r>
      <w:r>
        <w:rPr>
          <w:rFonts w:eastAsia="Calibri" w:cs="Times New Roman"/>
          <w:szCs w:val="24"/>
        </w:rPr>
        <w:t xml:space="preserve">significantly less bacterial burden in the </w:t>
      </w:r>
      <w:r>
        <w:rPr>
          <w:rFonts w:eastAsia="Calibri" w:cs="Times New Roman"/>
          <w:szCs w:val="24"/>
        </w:rPr>
        <w:t>lung</w:t>
      </w:r>
      <w:r>
        <w:rPr>
          <w:rFonts w:eastAsia="Calibri" w:cs="Times New Roman"/>
          <w:szCs w:val="24"/>
        </w:rPr>
        <w:t xml:space="preserve"> compared to the control group. </w:t>
      </w:r>
    </w:p>
    <w:p w14:paraId="11397642" w14:textId="77777777" w:rsidR="006C21DA" w:rsidRPr="006C21DA" w:rsidRDefault="006C21DA" w:rsidP="006C21DA">
      <w:pPr>
        <w:spacing w:before="0" w:after="0"/>
        <w:ind w:left="720" w:hanging="720"/>
        <w:rPr>
          <w:rFonts w:eastAsia="Calibri" w:cs="Times New Roman"/>
          <w:sz w:val="18"/>
          <w:szCs w:val="18"/>
        </w:rPr>
      </w:pPr>
    </w:p>
    <w:p w14:paraId="647A6C62" w14:textId="6EA493E7" w:rsidR="006C21DA" w:rsidRPr="006C21DA" w:rsidRDefault="005F5BAF" w:rsidP="006C21DA">
      <w:pPr>
        <w:spacing w:after="0"/>
        <w:rPr>
          <w:rFonts w:eastAsia="Calibri" w:cs="Times New Roman"/>
          <w:b/>
          <w:iCs/>
          <w:szCs w:val="24"/>
        </w:rPr>
      </w:pPr>
      <w:r>
        <w:rPr>
          <w:rFonts w:eastAsia="Calibri" w:cs="Times New Roman"/>
          <w:b/>
          <w:iCs/>
          <w:szCs w:val="18"/>
        </w:rPr>
        <w:t>Table S8.</w:t>
      </w:r>
      <w:r>
        <w:rPr>
          <w:rFonts w:eastAsia="Calibri" w:cs="Times New Roman"/>
          <w:b/>
          <w:iCs/>
          <w:szCs w:val="18"/>
        </w:rPr>
        <w:tab/>
      </w:r>
      <w:r w:rsidR="006C21DA" w:rsidRPr="006C21DA">
        <w:rPr>
          <w:rFonts w:eastAsia="Calibri" w:cs="Times New Roman"/>
          <w:b/>
          <w:iCs/>
          <w:szCs w:val="18"/>
        </w:rPr>
        <w:t>Geometric Means with 95% Confidence Intervals for Bacterial Load in Spleen and Dunnett-Adjusted P-Values Comparing Mean Bacterial Load Between Each of the Treated Groups and the Saline Control Group.</w:t>
      </w:r>
      <w:bookmarkEnd w:id="2"/>
    </w:p>
    <w:tbl>
      <w:tblPr>
        <w:tblStyle w:val="TableGrid2"/>
        <w:tblW w:w="0" w:type="auto"/>
        <w:jc w:val="center"/>
        <w:tblInd w:w="0" w:type="dxa"/>
        <w:tblLayout w:type="fixed"/>
        <w:tblCellMar>
          <w:left w:w="58" w:type="dxa"/>
          <w:right w:w="58" w:type="dxa"/>
        </w:tblCellMar>
        <w:tblLook w:val="04A0" w:firstRow="1" w:lastRow="0" w:firstColumn="1" w:lastColumn="0" w:noHBand="0" w:noVBand="1"/>
      </w:tblPr>
      <w:tblGrid>
        <w:gridCol w:w="911"/>
        <w:gridCol w:w="2296"/>
        <w:gridCol w:w="1777"/>
        <w:gridCol w:w="3207"/>
        <w:gridCol w:w="1159"/>
      </w:tblGrid>
      <w:tr w:rsidR="006C21DA" w:rsidRPr="006C21DA" w14:paraId="4F93E4D7" w14:textId="77777777" w:rsidTr="005567A2">
        <w:trPr>
          <w:jc w:val="center"/>
        </w:trPr>
        <w:tc>
          <w:tcPr>
            <w:tcW w:w="911" w:type="dxa"/>
            <w:vAlign w:val="center"/>
          </w:tcPr>
          <w:p w14:paraId="479CE476" w14:textId="77777777" w:rsidR="006C21DA" w:rsidRPr="006C21DA" w:rsidRDefault="006C21DA" w:rsidP="006C21DA">
            <w:pPr>
              <w:autoSpaceDE w:val="0"/>
              <w:autoSpaceDN w:val="0"/>
              <w:spacing w:before="0" w:after="0"/>
              <w:jc w:val="center"/>
              <w:rPr>
                <w:b/>
                <w:sz w:val="20"/>
                <w:szCs w:val="20"/>
              </w:rPr>
            </w:pPr>
            <w:r w:rsidRPr="006C21DA">
              <w:rPr>
                <w:b/>
                <w:sz w:val="20"/>
                <w:szCs w:val="20"/>
              </w:rPr>
              <w:t>Group</w:t>
            </w:r>
          </w:p>
        </w:tc>
        <w:tc>
          <w:tcPr>
            <w:tcW w:w="2296" w:type="dxa"/>
            <w:vAlign w:val="center"/>
          </w:tcPr>
          <w:p w14:paraId="68F55C2E" w14:textId="77777777" w:rsidR="006C21DA" w:rsidRPr="006C21DA" w:rsidRDefault="006C21DA" w:rsidP="006C21DA">
            <w:pPr>
              <w:autoSpaceDE w:val="0"/>
              <w:autoSpaceDN w:val="0"/>
              <w:spacing w:before="0" w:after="0"/>
              <w:jc w:val="center"/>
              <w:rPr>
                <w:b/>
                <w:sz w:val="20"/>
                <w:szCs w:val="20"/>
              </w:rPr>
            </w:pPr>
            <w:r w:rsidRPr="006C21DA">
              <w:rPr>
                <w:b/>
                <w:sz w:val="20"/>
                <w:szCs w:val="20"/>
              </w:rPr>
              <w:t>Group Description</w:t>
            </w:r>
          </w:p>
        </w:tc>
        <w:tc>
          <w:tcPr>
            <w:tcW w:w="1777" w:type="dxa"/>
            <w:vAlign w:val="center"/>
            <w:hideMark/>
          </w:tcPr>
          <w:p w14:paraId="27DE3E55" w14:textId="77777777" w:rsidR="006C21DA" w:rsidRPr="006C21DA" w:rsidRDefault="006C21DA" w:rsidP="006C21DA">
            <w:pPr>
              <w:autoSpaceDE w:val="0"/>
              <w:autoSpaceDN w:val="0"/>
              <w:spacing w:before="0" w:after="0"/>
              <w:jc w:val="center"/>
              <w:rPr>
                <w:b/>
                <w:sz w:val="20"/>
                <w:szCs w:val="20"/>
              </w:rPr>
            </w:pPr>
            <w:r w:rsidRPr="006C21DA">
              <w:rPr>
                <w:b/>
                <w:sz w:val="20"/>
                <w:szCs w:val="20"/>
              </w:rPr>
              <w:t>N</w:t>
            </w:r>
          </w:p>
        </w:tc>
        <w:tc>
          <w:tcPr>
            <w:tcW w:w="3207" w:type="dxa"/>
            <w:vAlign w:val="center"/>
            <w:hideMark/>
          </w:tcPr>
          <w:p w14:paraId="140A12C1" w14:textId="77777777" w:rsidR="006C21DA" w:rsidRPr="006C21DA" w:rsidRDefault="006C21DA" w:rsidP="006C21DA">
            <w:pPr>
              <w:autoSpaceDE w:val="0"/>
              <w:autoSpaceDN w:val="0"/>
              <w:spacing w:before="0" w:after="0"/>
              <w:jc w:val="center"/>
              <w:rPr>
                <w:b/>
                <w:sz w:val="20"/>
                <w:szCs w:val="20"/>
              </w:rPr>
            </w:pPr>
            <w:r w:rsidRPr="006C21DA">
              <w:rPr>
                <w:b/>
                <w:sz w:val="20"/>
                <w:szCs w:val="20"/>
              </w:rPr>
              <w:t>Geometric Mean</w:t>
            </w:r>
          </w:p>
          <w:p w14:paraId="617E41B7" w14:textId="77777777" w:rsidR="006C21DA" w:rsidRPr="006C21DA" w:rsidRDefault="006C21DA" w:rsidP="006C21DA">
            <w:pPr>
              <w:autoSpaceDE w:val="0"/>
              <w:autoSpaceDN w:val="0"/>
              <w:spacing w:before="0" w:after="0"/>
              <w:jc w:val="center"/>
              <w:rPr>
                <w:b/>
                <w:sz w:val="20"/>
                <w:szCs w:val="20"/>
              </w:rPr>
            </w:pPr>
            <w:r w:rsidRPr="006C21DA">
              <w:rPr>
                <w:b/>
                <w:sz w:val="20"/>
                <w:szCs w:val="20"/>
              </w:rPr>
              <w:t>(95% Confidence Interval)</w:t>
            </w:r>
          </w:p>
          <w:p w14:paraId="43ABEDE2" w14:textId="77777777" w:rsidR="006C21DA" w:rsidRPr="006C21DA" w:rsidRDefault="006C21DA" w:rsidP="006C21DA">
            <w:pPr>
              <w:autoSpaceDE w:val="0"/>
              <w:autoSpaceDN w:val="0"/>
              <w:spacing w:before="0" w:after="0"/>
              <w:jc w:val="center"/>
              <w:rPr>
                <w:b/>
                <w:sz w:val="20"/>
                <w:szCs w:val="20"/>
              </w:rPr>
            </w:pPr>
            <w:r w:rsidRPr="006C21DA">
              <w:rPr>
                <w:b/>
                <w:sz w:val="20"/>
                <w:szCs w:val="20"/>
              </w:rPr>
              <w:t>(CFU/g)</w:t>
            </w:r>
          </w:p>
        </w:tc>
        <w:tc>
          <w:tcPr>
            <w:tcW w:w="1159" w:type="dxa"/>
            <w:tcBorders>
              <w:bottom w:val="single" w:sz="4" w:space="0" w:color="auto"/>
            </w:tcBorders>
            <w:vAlign w:val="center"/>
          </w:tcPr>
          <w:p w14:paraId="35D1E03A" w14:textId="77777777" w:rsidR="006C21DA" w:rsidRPr="006C21DA" w:rsidRDefault="006C21DA" w:rsidP="006C21DA">
            <w:pPr>
              <w:autoSpaceDE w:val="0"/>
              <w:autoSpaceDN w:val="0"/>
              <w:spacing w:before="0" w:after="0"/>
              <w:jc w:val="center"/>
              <w:rPr>
                <w:b/>
                <w:sz w:val="20"/>
                <w:szCs w:val="20"/>
              </w:rPr>
            </w:pPr>
            <w:r w:rsidRPr="006C21DA">
              <w:rPr>
                <w:b/>
                <w:sz w:val="20"/>
                <w:szCs w:val="20"/>
              </w:rPr>
              <w:t>P-Value</w:t>
            </w:r>
            <w:r w:rsidRPr="006C21DA">
              <w:rPr>
                <w:b/>
                <w:sz w:val="20"/>
                <w:szCs w:val="20"/>
                <w:vertAlign w:val="superscript"/>
              </w:rPr>
              <w:t>#</w:t>
            </w:r>
          </w:p>
        </w:tc>
      </w:tr>
      <w:tr w:rsidR="006C21DA" w:rsidRPr="006C21DA" w14:paraId="53E7C640" w14:textId="77777777" w:rsidTr="005567A2">
        <w:trPr>
          <w:jc w:val="center"/>
        </w:trPr>
        <w:tc>
          <w:tcPr>
            <w:tcW w:w="911" w:type="dxa"/>
            <w:vAlign w:val="center"/>
          </w:tcPr>
          <w:p w14:paraId="77BEE8CA"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1a</w:t>
            </w:r>
          </w:p>
        </w:tc>
        <w:tc>
          <w:tcPr>
            <w:tcW w:w="2296" w:type="dxa"/>
            <w:vAlign w:val="center"/>
          </w:tcPr>
          <w:p w14:paraId="71F581AB"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24h Tissue Burden</w:t>
            </w:r>
            <w:r w:rsidRPr="006C21DA" w:rsidDel="003E3C02">
              <w:rPr>
                <w:color w:val="000000"/>
                <w:sz w:val="20"/>
                <w:szCs w:val="20"/>
              </w:rPr>
              <w:t xml:space="preserve"> </w:t>
            </w:r>
            <w:r w:rsidRPr="006C21DA">
              <w:rPr>
                <w:color w:val="000000"/>
                <w:sz w:val="20"/>
                <w:szCs w:val="20"/>
              </w:rPr>
              <w:t>Control</w:t>
            </w:r>
          </w:p>
        </w:tc>
        <w:tc>
          <w:tcPr>
            <w:tcW w:w="1777" w:type="dxa"/>
            <w:vAlign w:val="center"/>
          </w:tcPr>
          <w:p w14:paraId="727C79B9"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5</w:t>
            </w:r>
          </w:p>
        </w:tc>
        <w:tc>
          <w:tcPr>
            <w:tcW w:w="3207" w:type="dxa"/>
            <w:vAlign w:val="center"/>
          </w:tcPr>
          <w:p w14:paraId="2C56B11C"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4.44E+04 (1.13E+04, 1.74E+05)</w:t>
            </w:r>
          </w:p>
        </w:tc>
        <w:tc>
          <w:tcPr>
            <w:tcW w:w="1159" w:type="dxa"/>
            <w:tcBorders>
              <w:bottom w:val="single" w:sz="4" w:space="0" w:color="auto"/>
            </w:tcBorders>
            <w:shd w:val="thinDiagStripe" w:color="auto" w:fill="auto"/>
            <w:vAlign w:val="center"/>
          </w:tcPr>
          <w:p w14:paraId="14D53F3D" w14:textId="77777777" w:rsidR="006C21DA" w:rsidRPr="006C21DA" w:rsidRDefault="006C21DA" w:rsidP="006C21DA">
            <w:pPr>
              <w:autoSpaceDE w:val="0"/>
              <w:autoSpaceDN w:val="0"/>
              <w:spacing w:before="0" w:after="0"/>
              <w:jc w:val="center"/>
              <w:rPr>
                <w:color w:val="000000"/>
                <w:sz w:val="20"/>
                <w:szCs w:val="20"/>
              </w:rPr>
            </w:pPr>
          </w:p>
        </w:tc>
      </w:tr>
      <w:tr w:rsidR="006C21DA" w:rsidRPr="006C21DA" w14:paraId="73A153DD" w14:textId="77777777" w:rsidTr="005567A2">
        <w:trPr>
          <w:jc w:val="center"/>
        </w:trPr>
        <w:tc>
          <w:tcPr>
            <w:tcW w:w="911" w:type="dxa"/>
            <w:vAlign w:val="center"/>
          </w:tcPr>
          <w:p w14:paraId="7DAD5CD6"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1b</w:t>
            </w:r>
          </w:p>
        </w:tc>
        <w:tc>
          <w:tcPr>
            <w:tcW w:w="2296" w:type="dxa"/>
            <w:vAlign w:val="center"/>
          </w:tcPr>
          <w:p w14:paraId="7ECF8AE7"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36h Tissue Burden</w:t>
            </w:r>
            <w:r w:rsidRPr="006C21DA" w:rsidDel="003E3C02">
              <w:rPr>
                <w:color w:val="000000"/>
                <w:sz w:val="20"/>
                <w:szCs w:val="20"/>
              </w:rPr>
              <w:t xml:space="preserve"> </w:t>
            </w:r>
            <w:r w:rsidRPr="006C21DA">
              <w:rPr>
                <w:color w:val="000000"/>
                <w:sz w:val="20"/>
                <w:szCs w:val="20"/>
              </w:rPr>
              <w:t>Control</w:t>
            </w:r>
          </w:p>
        </w:tc>
        <w:tc>
          <w:tcPr>
            <w:tcW w:w="1777" w:type="dxa"/>
            <w:vAlign w:val="center"/>
          </w:tcPr>
          <w:p w14:paraId="7B10C836"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5</w:t>
            </w:r>
          </w:p>
        </w:tc>
        <w:tc>
          <w:tcPr>
            <w:tcW w:w="3207" w:type="dxa"/>
            <w:vAlign w:val="center"/>
          </w:tcPr>
          <w:p w14:paraId="4DDDA90A"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1.16E+05 (4.09E+03, 3.30E+06)</w:t>
            </w:r>
          </w:p>
        </w:tc>
        <w:tc>
          <w:tcPr>
            <w:tcW w:w="1159" w:type="dxa"/>
            <w:tcBorders>
              <w:bottom w:val="single" w:sz="4" w:space="0" w:color="auto"/>
            </w:tcBorders>
            <w:shd w:val="thinDiagStripe" w:color="auto" w:fill="auto"/>
            <w:vAlign w:val="center"/>
          </w:tcPr>
          <w:p w14:paraId="4BAAD45A" w14:textId="77777777" w:rsidR="006C21DA" w:rsidRPr="006C21DA" w:rsidRDefault="006C21DA" w:rsidP="006C21DA">
            <w:pPr>
              <w:autoSpaceDE w:val="0"/>
              <w:autoSpaceDN w:val="0"/>
              <w:spacing w:before="0" w:after="0"/>
              <w:jc w:val="center"/>
              <w:rPr>
                <w:color w:val="000000"/>
                <w:sz w:val="20"/>
                <w:szCs w:val="20"/>
              </w:rPr>
            </w:pPr>
          </w:p>
        </w:tc>
      </w:tr>
      <w:tr w:rsidR="006C21DA" w:rsidRPr="006C21DA" w14:paraId="01BB3941" w14:textId="77777777" w:rsidTr="005567A2">
        <w:trPr>
          <w:jc w:val="center"/>
        </w:trPr>
        <w:tc>
          <w:tcPr>
            <w:tcW w:w="911" w:type="dxa"/>
            <w:vAlign w:val="center"/>
          </w:tcPr>
          <w:p w14:paraId="0F1B36F4"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1c</w:t>
            </w:r>
          </w:p>
        </w:tc>
        <w:tc>
          <w:tcPr>
            <w:tcW w:w="2296" w:type="dxa"/>
            <w:vAlign w:val="center"/>
          </w:tcPr>
          <w:p w14:paraId="2217F740"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48h Tissue Burden</w:t>
            </w:r>
            <w:r w:rsidRPr="006C21DA" w:rsidDel="003E3C02">
              <w:rPr>
                <w:color w:val="000000"/>
                <w:sz w:val="20"/>
                <w:szCs w:val="20"/>
              </w:rPr>
              <w:t xml:space="preserve"> </w:t>
            </w:r>
            <w:r w:rsidRPr="006C21DA">
              <w:rPr>
                <w:color w:val="000000"/>
                <w:sz w:val="20"/>
                <w:szCs w:val="20"/>
              </w:rPr>
              <w:t>Control</w:t>
            </w:r>
          </w:p>
        </w:tc>
        <w:tc>
          <w:tcPr>
            <w:tcW w:w="1777" w:type="dxa"/>
            <w:vAlign w:val="center"/>
          </w:tcPr>
          <w:p w14:paraId="0C75061B"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5</w:t>
            </w:r>
          </w:p>
        </w:tc>
        <w:tc>
          <w:tcPr>
            <w:tcW w:w="3207" w:type="dxa"/>
            <w:vAlign w:val="center"/>
          </w:tcPr>
          <w:p w14:paraId="0077E19A"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1.57E+08 (6.45E+07, 3.80E+08)</w:t>
            </w:r>
          </w:p>
        </w:tc>
        <w:tc>
          <w:tcPr>
            <w:tcW w:w="1159" w:type="dxa"/>
            <w:tcBorders>
              <w:bottom w:val="single" w:sz="4" w:space="0" w:color="auto"/>
            </w:tcBorders>
            <w:shd w:val="thinDiagStripe" w:color="auto" w:fill="auto"/>
            <w:vAlign w:val="center"/>
          </w:tcPr>
          <w:p w14:paraId="12166F5F" w14:textId="77777777" w:rsidR="006C21DA" w:rsidRPr="006C21DA" w:rsidRDefault="006C21DA" w:rsidP="006C21DA">
            <w:pPr>
              <w:autoSpaceDE w:val="0"/>
              <w:autoSpaceDN w:val="0"/>
              <w:spacing w:before="0" w:after="0"/>
              <w:jc w:val="center"/>
              <w:rPr>
                <w:color w:val="000000"/>
                <w:sz w:val="20"/>
                <w:szCs w:val="20"/>
              </w:rPr>
            </w:pPr>
          </w:p>
        </w:tc>
      </w:tr>
      <w:tr w:rsidR="006C21DA" w:rsidRPr="006C21DA" w14:paraId="01A61E7A" w14:textId="77777777" w:rsidTr="005567A2">
        <w:trPr>
          <w:jc w:val="center"/>
        </w:trPr>
        <w:tc>
          <w:tcPr>
            <w:tcW w:w="911" w:type="dxa"/>
            <w:vAlign w:val="center"/>
          </w:tcPr>
          <w:p w14:paraId="069011E6"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1d</w:t>
            </w:r>
          </w:p>
        </w:tc>
        <w:tc>
          <w:tcPr>
            <w:tcW w:w="2296" w:type="dxa"/>
            <w:vAlign w:val="center"/>
          </w:tcPr>
          <w:p w14:paraId="600B64E2"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60h Tissue Burden</w:t>
            </w:r>
            <w:r w:rsidRPr="006C21DA" w:rsidDel="003E3C02">
              <w:rPr>
                <w:color w:val="000000"/>
                <w:sz w:val="20"/>
                <w:szCs w:val="20"/>
              </w:rPr>
              <w:t xml:space="preserve"> </w:t>
            </w:r>
            <w:r w:rsidRPr="006C21DA">
              <w:rPr>
                <w:color w:val="000000"/>
                <w:sz w:val="20"/>
                <w:szCs w:val="20"/>
              </w:rPr>
              <w:t>Control</w:t>
            </w:r>
          </w:p>
        </w:tc>
        <w:tc>
          <w:tcPr>
            <w:tcW w:w="1777" w:type="dxa"/>
            <w:vAlign w:val="center"/>
          </w:tcPr>
          <w:p w14:paraId="302A0D65"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5</w:t>
            </w:r>
          </w:p>
        </w:tc>
        <w:tc>
          <w:tcPr>
            <w:tcW w:w="3207" w:type="dxa"/>
            <w:vAlign w:val="center"/>
          </w:tcPr>
          <w:p w14:paraId="58509FBA"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1.04E+09 (3.63E+08, 2.96E+09)</w:t>
            </w:r>
          </w:p>
        </w:tc>
        <w:tc>
          <w:tcPr>
            <w:tcW w:w="1159" w:type="dxa"/>
            <w:tcBorders>
              <w:bottom w:val="single" w:sz="4" w:space="0" w:color="auto"/>
            </w:tcBorders>
            <w:shd w:val="thinDiagStripe" w:color="auto" w:fill="auto"/>
            <w:vAlign w:val="center"/>
          </w:tcPr>
          <w:p w14:paraId="280C79B7" w14:textId="77777777" w:rsidR="006C21DA" w:rsidRPr="006C21DA" w:rsidRDefault="006C21DA" w:rsidP="006C21DA">
            <w:pPr>
              <w:autoSpaceDE w:val="0"/>
              <w:autoSpaceDN w:val="0"/>
              <w:spacing w:before="0" w:after="0"/>
              <w:jc w:val="center"/>
              <w:rPr>
                <w:color w:val="000000"/>
                <w:sz w:val="20"/>
                <w:szCs w:val="20"/>
              </w:rPr>
            </w:pPr>
          </w:p>
        </w:tc>
      </w:tr>
      <w:tr w:rsidR="006C21DA" w:rsidRPr="006C21DA" w14:paraId="6D4266CF" w14:textId="77777777" w:rsidTr="005567A2">
        <w:trPr>
          <w:jc w:val="center"/>
        </w:trPr>
        <w:tc>
          <w:tcPr>
            <w:tcW w:w="911" w:type="dxa"/>
            <w:vAlign w:val="center"/>
          </w:tcPr>
          <w:p w14:paraId="5CEBDC40"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w:t>
            </w:r>
          </w:p>
        </w:tc>
        <w:tc>
          <w:tcPr>
            <w:tcW w:w="2296" w:type="dxa"/>
            <w:vAlign w:val="center"/>
          </w:tcPr>
          <w:p w14:paraId="5F6D6A5A"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Saline Control</w:t>
            </w:r>
          </w:p>
        </w:tc>
        <w:tc>
          <w:tcPr>
            <w:tcW w:w="1777" w:type="dxa"/>
            <w:vAlign w:val="center"/>
          </w:tcPr>
          <w:p w14:paraId="0395E19B"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10</w:t>
            </w:r>
          </w:p>
        </w:tc>
        <w:tc>
          <w:tcPr>
            <w:tcW w:w="3207" w:type="dxa"/>
            <w:vAlign w:val="center"/>
          </w:tcPr>
          <w:p w14:paraId="27FCA1CB"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2.71E+08 (5.62E+07, 1.31E+09)</w:t>
            </w:r>
          </w:p>
        </w:tc>
        <w:tc>
          <w:tcPr>
            <w:tcW w:w="1159" w:type="dxa"/>
            <w:tcBorders>
              <w:bottom w:val="single" w:sz="4" w:space="0" w:color="auto"/>
            </w:tcBorders>
            <w:shd w:val="thinDiagStripe" w:color="auto" w:fill="auto"/>
            <w:vAlign w:val="center"/>
          </w:tcPr>
          <w:p w14:paraId="21D7C236" w14:textId="77777777" w:rsidR="006C21DA" w:rsidRPr="006C21DA" w:rsidRDefault="006C21DA" w:rsidP="006C21DA">
            <w:pPr>
              <w:autoSpaceDE w:val="0"/>
              <w:autoSpaceDN w:val="0"/>
              <w:spacing w:before="0" w:after="0"/>
              <w:jc w:val="center"/>
              <w:rPr>
                <w:color w:val="000000"/>
                <w:sz w:val="20"/>
                <w:szCs w:val="20"/>
              </w:rPr>
            </w:pPr>
          </w:p>
        </w:tc>
      </w:tr>
      <w:tr w:rsidR="006C21DA" w:rsidRPr="006C21DA" w14:paraId="0F610D19" w14:textId="77777777" w:rsidTr="005567A2">
        <w:trPr>
          <w:jc w:val="center"/>
        </w:trPr>
        <w:tc>
          <w:tcPr>
            <w:tcW w:w="911" w:type="dxa"/>
            <w:vAlign w:val="center"/>
          </w:tcPr>
          <w:p w14:paraId="276F0132"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3</w:t>
            </w:r>
          </w:p>
        </w:tc>
        <w:tc>
          <w:tcPr>
            <w:tcW w:w="2296" w:type="dxa"/>
            <w:vAlign w:val="center"/>
          </w:tcPr>
          <w:p w14:paraId="688DA784"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24h Low BID</w:t>
            </w:r>
          </w:p>
        </w:tc>
        <w:tc>
          <w:tcPr>
            <w:tcW w:w="1777" w:type="dxa"/>
            <w:vAlign w:val="center"/>
          </w:tcPr>
          <w:p w14:paraId="1D605051"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8</w:t>
            </w:r>
          </w:p>
        </w:tc>
        <w:tc>
          <w:tcPr>
            <w:tcW w:w="3207" w:type="dxa"/>
            <w:vAlign w:val="center"/>
          </w:tcPr>
          <w:p w14:paraId="12F5F358"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4.00E+03 (1.67E+03, 9.62E+03)</w:t>
            </w:r>
          </w:p>
        </w:tc>
        <w:tc>
          <w:tcPr>
            <w:tcW w:w="1159" w:type="dxa"/>
            <w:shd w:val="clear" w:color="auto" w:fill="auto"/>
            <w:vAlign w:val="center"/>
          </w:tcPr>
          <w:p w14:paraId="00852820"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&lt;0.0001*</w:t>
            </w:r>
          </w:p>
        </w:tc>
      </w:tr>
      <w:tr w:rsidR="006C21DA" w:rsidRPr="006C21DA" w14:paraId="235DD457" w14:textId="77777777" w:rsidTr="005567A2">
        <w:trPr>
          <w:jc w:val="center"/>
        </w:trPr>
        <w:tc>
          <w:tcPr>
            <w:tcW w:w="911" w:type="dxa"/>
            <w:vAlign w:val="center"/>
          </w:tcPr>
          <w:p w14:paraId="194037C6"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w:t>
            </w:r>
          </w:p>
        </w:tc>
        <w:tc>
          <w:tcPr>
            <w:tcW w:w="2296" w:type="dxa"/>
            <w:vAlign w:val="center"/>
          </w:tcPr>
          <w:p w14:paraId="4FA8750B"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24h High BID</w:t>
            </w:r>
          </w:p>
        </w:tc>
        <w:tc>
          <w:tcPr>
            <w:tcW w:w="1777" w:type="dxa"/>
            <w:vAlign w:val="center"/>
          </w:tcPr>
          <w:p w14:paraId="0C9EFB7B"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8</w:t>
            </w:r>
          </w:p>
        </w:tc>
        <w:tc>
          <w:tcPr>
            <w:tcW w:w="3207" w:type="dxa"/>
            <w:vAlign w:val="center"/>
          </w:tcPr>
          <w:p w14:paraId="4A225CA0"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2.35E+06 (2.05E+05, 2.68E+07)</w:t>
            </w:r>
          </w:p>
        </w:tc>
        <w:tc>
          <w:tcPr>
            <w:tcW w:w="1159" w:type="dxa"/>
            <w:shd w:val="clear" w:color="auto" w:fill="auto"/>
            <w:vAlign w:val="center"/>
          </w:tcPr>
          <w:p w14:paraId="23482FC8"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0.0842</w:t>
            </w:r>
          </w:p>
        </w:tc>
      </w:tr>
      <w:tr w:rsidR="006C21DA" w:rsidRPr="006C21DA" w14:paraId="2E27282B" w14:textId="77777777" w:rsidTr="005567A2">
        <w:trPr>
          <w:jc w:val="center"/>
        </w:trPr>
        <w:tc>
          <w:tcPr>
            <w:tcW w:w="911" w:type="dxa"/>
            <w:vAlign w:val="center"/>
          </w:tcPr>
          <w:p w14:paraId="61A7C86C"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5</w:t>
            </w:r>
          </w:p>
        </w:tc>
        <w:tc>
          <w:tcPr>
            <w:tcW w:w="2296" w:type="dxa"/>
            <w:vAlign w:val="center"/>
          </w:tcPr>
          <w:p w14:paraId="7CC0C7A0"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48h Low BID</w:t>
            </w:r>
          </w:p>
        </w:tc>
        <w:tc>
          <w:tcPr>
            <w:tcW w:w="1777" w:type="dxa"/>
            <w:vAlign w:val="center"/>
          </w:tcPr>
          <w:p w14:paraId="0AB730A7"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12</w:t>
            </w:r>
          </w:p>
        </w:tc>
        <w:tc>
          <w:tcPr>
            <w:tcW w:w="3207" w:type="dxa"/>
            <w:vAlign w:val="center"/>
          </w:tcPr>
          <w:p w14:paraId="30D21CF5"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2.12E+06 (3.79E+05, 1.19E+07)</w:t>
            </w:r>
          </w:p>
        </w:tc>
        <w:tc>
          <w:tcPr>
            <w:tcW w:w="1159" w:type="dxa"/>
            <w:shd w:val="clear" w:color="auto" w:fill="auto"/>
            <w:vAlign w:val="center"/>
          </w:tcPr>
          <w:p w14:paraId="07ADB5E1"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0.0373*</w:t>
            </w:r>
          </w:p>
        </w:tc>
      </w:tr>
      <w:tr w:rsidR="006C21DA" w:rsidRPr="006C21DA" w14:paraId="57C58146" w14:textId="77777777" w:rsidTr="005567A2">
        <w:trPr>
          <w:jc w:val="center"/>
        </w:trPr>
        <w:tc>
          <w:tcPr>
            <w:tcW w:w="911" w:type="dxa"/>
            <w:vAlign w:val="center"/>
          </w:tcPr>
          <w:p w14:paraId="2F3CD2A3"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6</w:t>
            </w:r>
          </w:p>
        </w:tc>
        <w:tc>
          <w:tcPr>
            <w:tcW w:w="2296" w:type="dxa"/>
            <w:vAlign w:val="center"/>
          </w:tcPr>
          <w:p w14:paraId="4B6988F6"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48h High BID</w:t>
            </w:r>
          </w:p>
        </w:tc>
        <w:tc>
          <w:tcPr>
            <w:tcW w:w="1777" w:type="dxa"/>
            <w:vAlign w:val="center"/>
          </w:tcPr>
          <w:p w14:paraId="2AB825BA"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12</w:t>
            </w:r>
          </w:p>
        </w:tc>
        <w:tc>
          <w:tcPr>
            <w:tcW w:w="3207" w:type="dxa"/>
            <w:vAlign w:val="center"/>
          </w:tcPr>
          <w:p w14:paraId="758C1AAC"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4.82E+06 (9.85E+05, 2.36E+07)</w:t>
            </w:r>
          </w:p>
        </w:tc>
        <w:tc>
          <w:tcPr>
            <w:tcW w:w="1159" w:type="dxa"/>
            <w:shd w:val="clear" w:color="auto" w:fill="auto"/>
            <w:vAlign w:val="center"/>
          </w:tcPr>
          <w:p w14:paraId="1AE82AFA"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0.1185</w:t>
            </w:r>
          </w:p>
        </w:tc>
      </w:tr>
      <w:tr w:rsidR="006C21DA" w:rsidRPr="006C21DA" w14:paraId="184686EB" w14:textId="77777777" w:rsidTr="005567A2">
        <w:trPr>
          <w:jc w:val="center"/>
        </w:trPr>
        <w:tc>
          <w:tcPr>
            <w:tcW w:w="911" w:type="dxa"/>
            <w:vAlign w:val="center"/>
          </w:tcPr>
          <w:p w14:paraId="4EFD4D12"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7</w:t>
            </w:r>
          </w:p>
        </w:tc>
        <w:tc>
          <w:tcPr>
            <w:tcW w:w="2296" w:type="dxa"/>
            <w:vAlign w:val="center"/>
          </w:tcPr>
          <w:p w14:paraId="668281EE"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24h Low QID</w:t>
            </w:r>
          </w:p>
        </w:tc>
        <w:tc>
          <w:tcPr>
            <w:tcW w:w="1777" w:type="dxa"/>
            <w:vAlign w:val="center"/>
          </w:tcPr>
          <w:p w14:paraId="37BF71DC"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10</w:t>
            </w:r>
          </w:p>
        </w:tc>
        <w:tc>
          <w:tcPr>
            <w:tcW w:w="3207" w:type="dxa"/>
            <w:vAlign w:val="center"/>
          </w:tcPr>
          <w:p w14:paraId="467FDC10"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4.37E+04 (9.56E+02, 2.00E+06)</w:t>
            </w:r>
          </w:p>
        </w:tc>
        <w:tc>
          <w:tcPr>
            <w:tcW w:w="1159" w:type="dxa"/>
            <w:shd w:val="clear" w:color="auto" w:fill="auto"/>
            <w:vAlign w:val="center"/>
          </w:tcPr>
          <w:p w14:paraId="322A352B"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&lt;0.0001*</w:t>
            </w:r>
          </w:p>
        </w:tc>
      </w:tr>
      <w:tr w:rsidR="006C21DA" w:rsidRPr="006C21DA" w14:paraId="4A251457" w14:textId="77777777" w:rsidTr="005567A2">
        <w:trPr>
          <w:jc w:val="center"/>
        </w:trPr>
        <w:tc>
          <w:tcPr>
            <w:tcW w:w="911" w:type="dxa"/>
            <w:vAlign w:val="center"/>
          </w:tcPr>
          <w:p w14:paraId="64B2A61B"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8</w:t>
            </w:r>
          </w:p>
        </w:tc>
        <w:tc>
          <w:tcPr>
            <w:tcW w:w="2296" w:type="dxa"/>
            <w:vAlign w:val="center"/>
          </w:tcPr>
          <w:p w14:paraId="349B579D"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24h High QID</w:t>
            </w:r>
          </w:p>
        </w:tc>
        <w:tc>
          <w:tcPr>
            <w:tcW w:w="1777" w:type="dxa"/>
            <w:vAlign w:val="center"/>
          </w:tcPr>
          <w:p w14:paraId="467CFAE6"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9</w:t>
            </w:r>
          </w:p>
        </w:tc>
        <w:tc>
          <w:tcPr>
            <w:tcW w:w="3207" w:type="dxa"/>
            <w:vAlign w:val="center"/>
          </w:tcPr>
          <w:p w14:paraId="43B233BA"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2.13E+02 (4.37E-01, 1.03E+05)</w:t>
            </w:r>
          </w:p>
        </w:tc>
        <w:tc>
          <w:tcPr>
            <w:tcW w:w="1159" w:type="dxa"/>
            <w:shd w:val="clear" w:color="auto" w:fill="auto"/>
            <w:vAlign w:val="center"/>
          </w:tcPr>
          <w:p w14:paraId="26774F2C"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&lt;0.0001*</w:t>
            </w:r>
          </w:p>
        </w:tc>
      </w:tr>
      <w:tr w:rsidR="006C21DA" w:rsidRPr="006C21DA" w14:paraId="1728EEE0" w14:textId="77777777" w:rsidTr="005567A2">
        <w:trPr>
          <w:jc w:val="center"/>
        </w:trPr>
        <w:tc>
          <w:tcPr>
            <w:tcW w:w="911" w:type="dxa"/>
            <w:vAlign w:val="center"/>
          </w:tcPr>
          <w:p w14:paraId="0B8A20C8"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9</w:t>
            </w:r>
          </w:p>
        </w:tc>
        <w:tc>
          <w:tcPr>
            <w:tcW w:w="2296" w:type="dxa"/>
            <w:vAlign w:val="center"/>
          </w:tcPr>
          <w:p w14:paraId="4D183D98"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48h Low QID</w:t>
            </w:r>
          </w:p>
        </w:tc>
        <w:tc>
          <w:tcPr>
            <w:tcW w:w="1777" w:type="dxa"/>
            <w:vAlign w:val="center"/>
          </w:tcPr>
          <w:p w14:paraId="35FFDF1D"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11</w:t>
            </w:r>
          </w:p>
        </w:tc>
        <w:tc>
          <w:tcPr>
            <w:tcW w:w="3207" w:type="dxa"/>
            <w:vAlign w:val="center"/>
          </w:tcPr>
          <w:p w14:paraId="341F2EC8"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2.35E+06 (9.49E+05, 5.83E+06)</w:t>
            </w:r>
          </w:p>
        </w:tc>
        <w:tc>
          <w:tcPr>
            <w:tcW w:w="1159" w:type="dxa"/>
            <w:shd w:val="clear" w:color="auto" w:fill="auto"/>
            <w:vAlign w:val="center"/>
          </w:tcPr>
          <w:p w14:paraId="2B5280EE"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0.0501</w:t>
            </w:r>
          </w:p>
        </w:tc>
      </w:tr>
      <w:tr w:rsidR="006C21DA" w:rsidRPr="006C21DA" w14:paraId="59255797" w14:textId="77777777" w:rsidTr="005567A2">
        <w:trPr>
          <w:jc w:val="center"/>
        </w:trPr>
        <w:tc>
          <w:tcPr>
            <w:tcW w:w="911" w:type="dxa"/>
            <w:vAlign w:val="center"/>
          </w:tcPr>
          <w:p w14:paraId="1860B4A2"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10</w:t>
            </w:r>
          </w:p>
        </w:tc>
        <w:tc>
          <w:tcPr>
            <w:tcW w:w="2296" w:type="dxa"/>
            <w:vAlign w:val="center"/>
          </w:tcPr>
          <w:p w14:paraId="50FE799A"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48h High QID</w:t>
            </w:r>
          </w:p>
        </w:tc>
        <w:tc>
          <w:tcPr>
            <w:tcW w:w="1777" w:type="dxa"/>
            <w:vAlign w:val="center"/>
          </w:tcPr>
          <w:p w14:paraId="4D8BDF1D"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12</w:t>
            </w:r>
          </w:p>
        </w:tc>
        <w:tc>
          <w:tcPr>
            <w:tcW w:w="3207" w:type="dxa"/>
            <w:vAlign w:val="center"/>
          </w:tcPr>
          <w:p w14:paraId="09FB3108"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1.36E+06 (5.43E+04, 3.42E+07)</w:t>
            </w:r>
          </w:p>
        </w:tc>
        <w:tc>
          <w:tcPr>
            <w:tcW w:w="1159" w:type="dxa"/>
            <w:shd w:val="clear" w:color="auto" w:fill="auto"/>
            <w:vAlign w:val="center"/>
          </w:tcPr>
          <w:p w14:paraId="0494BD0D" w14:textId="77777777" w:rsidR="006C21DA" w:rsidRPr="006C21DA" w:rsidRDefault="006C21DA" w:rsidP="006C21DA">
            <w:pPr>
              <w:autoSpaceDE w:val="0"/>
              <w:autoSpaceDN w:val="0"/>
              <w:spacing w:before="0" w:after="0"/>
              <w:jc w:val="center"/>
              <w:rPr>
                <w:color w:val="000000"/>
                <w:sz w:val="20"/>
                <w:szCs w:val="20"/>
              </w:rPr>
            </w:pPr>
            <w:r w:rsidRPr="006C21DA">
              <w:rPr>
                <w:color w:val="000000"/>
                <w:sz w:val="20"/>
                <w:szCs w:val="20"/>
              </w:rPr>
              <w:t>0.0184*</w:t>
            </w:r>
          </w:p>
        </w:tc>
      </w:tr>
    </w:tbl>
    <w:p w14:paraId="089E1AB8" w14:textId="77777777" w:rsidR="006C21DA" w:rsidRPr="006C21DA" w:rsidRDefault="006C21DA" w:rsidP="006C21DA">
      <w:pPr>
        <w:spacing w:before="0" w:after="0"/>
        <w:ind w:left="720" w:hanging="720"/>
        <w:rPr>
          <w:rFonts w:eastAsia="Calibri" w:cs="Times New Roman"/>
          <w:sz w:val="18"/>
          <w:szCs w:val="18"/>
        </w:rPr>
      </w:pPr>
      <w:r w:rsidRPr="006C21DA">
        <w:rPr>
          <w:rFonts w:eastAsia="Calibri" w:cs="Times New Roman"/>
          <w:sz w:val="18"/>
          <w:szCs w:val="18"/>
        </w:rPr>
        <w:t>#</w:t>
      </w:r>
      <w:r w:rsidRPr="006C21DA">
        <w:rPr>
          <w:rFonts w:eastAsia="Calibri" w:cs="Times New Roman"/>
          <w:sz w:val="18"/>
          <w:szCs w:val="18"/>
        </w:rPr>
        <w:tab/>
        <w:t>P-value is for the T-test comparing mean bacterial load of the treated group and the saline control group. Overall error rate of the nine tests is controlled at 5% using Dunnett’s multiple comparison procedure.</w:t>
      </w:r>
    </w:p>
    <w:p w14:paraId="3473B6AC" w14:textId="7E0753B5" w:rsidR="006C21DA" w:rsidRDefault="006C21DA" w:rsidP="00694223">
      <w:pPr>
        <w:spacing w:before="0" w:after="120"/>
        <w:ind w:left="720" w:hanging="720"/>
        <w:rPr>
          <w:rFonts w:eastAsia="Calibri" w:cs="Times New Roman"/>
          <w:sz w:val="18"/>
          <w:szCs w:val="18"/>
        </w:rPr>
      </w:pPr>
      <w:r w:rsidRPr="006C21DA">
        <w:rPr>
          <w:rFonts w:eastAsia="Calibri" w:cs="Times New Roman"/>
          <w:sz w:val="18"/>
          <w:szCs w:val="18"/>
        </w:rPr>
        <w:t>*</w:t>
      </w:r>
      <w:r w:rsidRPr="006C21DA">
        <w:rPr>
          <w:rFonts w:eastAsia="Calibri" w:cs="Times New Roman"/>
          <w:sz w:val="18"/>
          <w:szCs w:val="18"/>
        </w:rPr>
        <w:tab/>
        <w:t>Mean bacterial load of the treated group is significantly less than that of the saline group.</w:t>
      </w:r>
    </w:p>
    <w:p w14:paraId="35074688" w14:textId="087C5210" w:rsidR="00694223" w:rsidRPr="00694223" w:rsidRDefault="00694223" w:rsidP="00694223">
      <w:pPr>
        <w:tabs>
          <w:tab w:val="left" w:pos="0"/>
        </w:tabs>
        <w:spacing w:before="0" w:after="120"/>
        <w:jc w:val="both"/>
        <w:rPr>
          <w:rFonts w:eastAsia="Calibri" w:cs="Times New Roman"/>
          <w:szCs w:val="24"/>
        </w:rPr>
      </w:pPr>
      <w:r>
        <w:rPr>
          <w:rFonts w:eastAsia="Calibri" w:cs="Times New Roman"/>
          <w:szCs w:val="24"/>
        </w:rPr>
        <w:t>Table S</w:t>
      </w:r>
      <w:r>
        <w:rPr>
          <w:rFonts w:eastAsia="Calibri" w:cs="Times New Roman"/>
          <w:szCs w:val="24"/>
        </w:rPr>
        <w:t>8</w:t>
      </w:r>
      <w:r>
        <w:rPr>
          <w:rFonts w:eastAsia="Calibri" w:cs="Times New Roman"/>
          <w:szCs w:val="24"/>
        </w:rPr>
        <w:t xml:space="preserve"> illustrates the geometric means of the CFU/g of bacterial burden in </w:t>
      </w:r>
      <w:r>
        <w:rPr>
          <w:rFonts w:eastAsia="Calibri" w:cs="Times New Roman"/>
          <w:szCs w:val="24"/>
        </w:rPr>
        <w:t>spleen</w:t>
      </w:r>
      <w:r>
        <w:rPr>
          <w:rFonts w:eastAsia="Calibri" w:cs="Times New Roman"/>
          <w:szCs w:val="24"/>
        </w:rPr>
        <w:t xml:space="preserve"> of untreated and treated groups. The treated groups were compared to the saline control group. </w:t>
      </w:r>
      <w:r>
        <w:rPr>
          <w:rFonts w:eastAsia="Calibri" w:cs="Times New Roman"/>
          <w:szCs w:val="24"/>
        </w:rPr>
        <w:t xml:space="preserve">The 24h and 48h low dose BID treated groups, the 24h QID treated groups, and the 48h </w:t>
      </w:r>
      <w:r w:rsidR="009F515A">
        <w:rPr>
          <w:rFonts w:eastAsia="Calibri" w:cs="Times New Roman"/>
          <w:szCs w:val="24"/>
        </w:rPr>
        <w:t>high dose QID treated group</w:t>
      </w:r>
      <w:r>
        <w:rPr>
          <w:rFonts w:eastAsia="Calibri" w:cs="Times New Roman"/>
          <w:szCs w:val="24"/>
        </w:rPr>
        <w:t xml:space="preserve"> had significantly less bacterial burden in the </w:t>
      </w:r>
      <w:r>
        <w:rPr>
          <w:rFonts w:eastAsia="Calibri" w:cs="Times New Roman"/>
          <w:szCs w:val="24"/>
        </w:rPr>
        <w:t>spleen</w:t>
      </w:r>
      <w:r>
        <w:rPr>
          <w:rFonts w:eastAsia="Calibri" w:cs="Times New Roman"/>
          <w:szCs w:val="24"/>
        </w:rPr>
        <w:t xml:space="preserve"> compared to the control group. </w:t>
      </w:r>
    </w:p>
    <w:p w14:paraId="7A233DD0" w14:textId="77777777" w:rsidR="00694223" w:rsidRPr="00694223" w:rsidRDefault="00694223" w:rsidP="00694223">
      <w:pPr>
        <w:spacing w:before="0" w:after="120"/>
        <w:ind w:left="720" w:hanging="720"/>
        <w:rPr>
          <w:rFonts w:eastAsia="Calibri" w:cs="Times New Roman"/>
          <w:szCs w:val="24"/>
        </w:rPr>
      </w:pPr>
    </w:p>
    <w:p w14:paraId="7B65BC41" w14:textId="77777777" w:rsidR="00DE23E8" w:rsidRPr="001549D3" w:rsidRDefault="00DE23E8" w:rsidP="00654E8F">
      <w:pPr>
        <w:spacing w:before="240"/>
      </w:pPr>
    </w:p>
    <w:sectPr w:rsidR="00DE23E8" w:rsidRPr="001549D3" w:rsidSect="0093429D">
      <w:headerReference w:type="even" r:id="rId8"/>
      <w:footerReference w:type="even" r:id="rId9"/>
      <w:footerReference w:type="default" r:id="rId10"/>
      <w:headerReference w:type="first" r:id="rId11"/>
      <w:pgSz w:w="12240" w:h="15840"/>
      <w:pgMar w:top="1138" w:right="1181" w:bottom="1138" w:left="1282"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DD5394" w14:textId="77777777" w:rsidR="0065189D" w:rsidRDefault="0065189D" w:rsidP="00117666">
      <w:pPr>
        <w:spacing w:after="0"/>
      </w:pPr>
      <w:r>
        <w:separator/>
      </w:r>
    </w:p>
  </w:endnote>
  <w:endnote w:type="continuationSeparator" w:id="0">
    <w:p w14:paraId="44BDCD6B" w14:textId="77777777" w:rsidR="0065189D" w:rsidRDefault="0065189D" w:rsidP="0011766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2020803070505020304"/>
    <w:charset w:val="00"/>
    <w:family w:val="roman"/>
    <w:pitch w:val="variable"/>
    <w:sig w:usb0="E0002AEF" w:usb1="C0007841"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93025F" w14:textId="77777777" w:rsidR="00995F6A" w:rsidRPr="00577C4C" w:rsidRDefault="00C52A7B">
    <w:pPr>
      <w:rPr>
        <w:color w:val="C00000"/>
        <w:szCs w:val="24"/>
      </w:rPr>
    </w:pPr>
    <w:r>
      <w:rPr>
        <w:noProof/>
        <w:lang w:val="en-GB" w:eastAsia="en-GB"/>
      </w:rPr>
      <mc:AlternateContent>
        <mc:Choice Requires="wps">
          <w:drawing>
            <wp:anchor distT="0" distB="0" distL="114300" distR="114300" simplePos="0" relativeHeight="251659264" behindDoc="0" locked="0" layoutInCell="1" allowOverlap="1" wp14:anchorId="382EAD14" wp14:editId="71B2BC98">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50BC4D33" w14:textId="77777777" w:rsidR="00995F6A"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2B4A57">
                            <w:rPr>
                              <w:noProof/>
                              <w:color w:val="000000" w:themeColor="text1"/>
                              <w:szCs w:val="40"/>
                            </w:rPr>
                            <w:t>2</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382EAD14" id="_x0000_t202" coordsize="21600,21600" o:spt="202" path="m,l,21600r21600,l21600,xe">
              <v:stroke joinstyle="miter"/>
              <v:path gradientshapeok="t" o:connecttype="rect"/>
            </v:shapetype>
            <v:shape id="Text Box 1" o:spid="_x0000_s1026" type="#_x0000_t202" style="position:absolute;margin-left:67.6pt;margin-top:0;width:118.8pt;height:31.15pt;z-index:251659264;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" filled="f" stroked="f" strokeweight=".5pt">
              <v:textbox style="mso-fit-shape-to-text:t">
                <w:txbxContent>
                  <w:p w14:paraId="50BC4D33" w14:textId="77777777" w:rsidR="00995F6A"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2B4A57">
                      <w:rPr>
                        <w:noProof/>
                        <w:color w:val="000000" w:themeColor="text1"/>
                        <w:szCs w:val="40"/>
                      </w:rPr>
                      <w:t>2</w:t>
                    </w:r>
                    <w:r w:rsidRPr="00577C4C">
                      <w:rPr>
                        <w:color w:val="000000" w:themeColor="text1"/>
                        <w:szCs w:val="40"/>
                      </w:rPr>
                      <w:fldChar w:fldCharType="end"/>
                    </w:r>
                  </w:p>
                </w:txbxContent>
              </v:textbox>
              <w10:wrap anchorx="margin" anchory="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4D6A35" w14:textId="77777777" w:rsidR="00995F6A" w:rsidRPr="00577C4C" w:rsidRDefault="00C52A7B">
    <w:pPr>
      <w:rPr>
        <w:b/>
        <w:sz w:val="20"/>
        <w:szCs w:val="24"/>
      </w:rPr>
    </w:pPr>
    <w:r>
      <w:rPr>
        <w:noProof/>
        <w:lang w:val="en-GB" w:eastAsia="en-GB"/>
      </w:rPr>
      <mc:AlternateContent>
        <mc:Choice Requires="wps">
          <w:drawing>
            <wp:anchor distT="0" distB="0" distL="114300" distR="114300" simplePos="0" relativeHeight="251646976" behindDoc="0" locked="0" layoutInCell="1" allowOverlap="1" wp14:anchorId="70F9F55F" wp14:editId="40473BEB">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570F0D09" w14:textId="77777777" w:rsidR="00995F6A"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994A3D">
                            <w:rPr>
                              <w:noProof/>
                              <w:color w:val="000000" w:themeColor="text1"/>
                              <w:szCs w:val="40"/>
                            </w:rPr>
                            <w:t>3</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70F9F55F" id="_x0000_t202" coordsize="21600,21600" o:spt="202" path="m,l,21600r21600,l21600,xe">
              <v:stroke joinstyle="miter"/>
              <v:path gradientshapeok="t" o:connecttype="rect"/>
            </v:shapetype>
            <v:shape id="Text Box 56" o:spid="_x0000_s1027" type="#_x0000_t202" style="position:absolute;margin-left:67.6pt;margin-top:0;width:118.8pt;height:31.15pt;z-index:251646976;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" filled="f" stroked="f" strokeweight=".5pt">
              <v:textbox style="mso-fit-shape-to-text:t">
                <w:txbxContent>
                  <w:p w14:paraId="570F0D09" w14:textId="77777777" w:rsidR="00995F6A"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994A3D">
                      <w:rPr>
                        <w:noProof/>
                        <w:color w:val="000000" w:themeColor="text1"/>
                        <w:szCs w:val="40"/>
                      </w:rPr>
                      <w:t>3</w:t>
                    </w:r>
                    <w:r w:rsidRPr="00577C4C">
                      <w:rPr>
                        <w:color w:val="000000" w:themeColor="text1"/>
                        <w:szCs w:val="40"/>
                      </w:rPr>
                      <w:fldChar w:fldCharType="end"/>
                    </w:r>
                  </w:p>
                </w:txbxContent>
              </v:textbox>
              <w10:wrap anchorx="margin" anchory="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165A9D" w14:textId="77777777" w:rsidR="0065189D" w:rsidRDefault="0065189D" w:rsidP="00117666">
      <w:pPr>
        <w:spacing w:after="0"/>
      </w:pPr>
      <w:r>
        <w:separator/>
      </w:r>
    </w:p>
  </w:footnote>
  <w:footnote w:type="continuationSeparator" w:id="0">
    <w:p w14:paraId="0AB75E1B" w14:textId="77777777" w:rsidR="0065189D" w:rsidRDefault="0065189D" w:rsidP="0011766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AEF00C" w14:textId="77777777" w:rsidR="00995F6A" w:rsidRPr="009151AA" w:rsidRDefault="00C52A7B">
    <w:pPr>
      <w:rPr>
        <w:rFonts w:cs="Times New Roman"/>
      </w:rPr>
    </w:pPr>
    <w:r w:rsidRPr="009151AA">
      <w:rPr>
        <w:rFonts w:cs="Times New Roman"/>
      </w:rPr>
      <w:ptab w:relativeTo="margin" w:alignment="center" w:leader="none"/>
    </w:r>
    <w:r w:rsidRPr="009151AA">
      <w:rPr>
        <w:rFonts w:cs="Times New Roman"/>
      </w:rPr>
      <w:ptab w:relativeTo="margin" w:alignment="right" w:leader="none"/>
    </w:r>
    <w:r w:rsidR="001549D3" w:rsidRPr="009151AA">
      <w:rPr>
        <w:rFonts w:cs="Times New Roman"/>
      </w:rPr>
      <w:t>Supplementary Material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1D68C6" w14:textId="3802808D" w:rsidR="00995F6A" w:rsidRDefault="00C52A7B" w:rsidP="0093429D">
    <w:r w:rsidRPr="007E3148">
      <w:rPr>
        <w:b/>
      </w:rPr>
      <w:ptab w:relativeTo="margin" w:alignment="center" w:leader="none"/>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B7666"/>
    <w:multiLevelType w:val="multilevel"/>
    <w:tmpl w:val="615EAD26"/>
    <w:lvl w:ilvl="0">
      <w:start w:val="1"/>
      <w:numFmt w:val="decimal"/>
      <w:lvlText w:val="%1."/>
      <w:lvlJc w:val="left"/>
      <w:pPr>
        <w:ind w:left="0" w:firstLine="0"/>
      </w:pPr>
      <w:rPr>
        <w:rFonts w:hint="default"/>
        <w:b/>
        <w:lang w:val="en-GB"/>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ascii="Times New Roman" w:hAnsi="Times New Roman" w:hint="default"/>
        <w:b/>
        <w:i w:val="0"/>
        <w:sz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EDF3AB7"/>
    <w:multiLevelType w:val="hybridMultilevel"/>
    <w:tmpl w:val="8E5CD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C0601A"/>
    <w:multiLevelType w:val="multilevel"/>
    <w:tmpl w:val="2D740DBE"/>
    <w:styleLink w:val="Headings"/>
    <w:lvl w:ilvl="0">
      <w:start w:val="1"/>
      <w:numFmt w:val="decimal"/>
      <w:pStyle w:val="Heading1"/>
      <w:lvlText w:val="%1"/>
      <w:lvlJc w:val="left"/>
      <w:pPr>
        <w:tabs>
          <w:tab w:val="num" w:pos="567"/>
        </w:tabs>
        <w:ind w:left="567" w:hanging="567"/>
      </w:pPr>
      <w:rPr>
        <w:rFonts w:hint="default"/>
      </w:rPr>
    </w:lvl>
    <w:lvl w:ilvl="1">
      <w:start w:val="1"/>
      <w:numFmt w:val="decimal"/>
      <w:pStyle w:val="Heading2"/>
      <w:lvlText w:val="%1.%2"/>
      <w:lvlJc w:val="left"/>
      <w:pPr>
        <w:tabs>
          <w:tab w:val="num" w:pos="567"/>
        </w:tabs>
        <w:ind w:left="567" w:hanging="567"/>
      </w:pPr>
      <w:rPr>
        <w:rFonts w:hint="default"/>
      </w:rPr>
    </w:lvl>
    <w:lvl w:ilvl="2">
      <w:start w:val="1"/>
      <w:numFmt w:val="decimal"/>
      <w:pStyle w:val="Heading3"/>
      <w:lvlText w:val="%1.%2.%3"/>
      <w:lvlJc w:val="left"/>
      <w:pPr>
        <w:tabs>
          <w:tab w:val="num" w:pos="567"/>
        </w:tabs>
        <w:ind w:left="567" w:hanging="567"/>
      </w:pPr>
      <w:rPr>
        <w:rFonts w:hint="default"/>
      </w:rPr>
    </w:lvl>
    <w:lvl w:ilvl="3">
      <w:start w:val="1"/>
      <w:numFmt w:val="decimal"/>
      <w:pStyle w:val="Heading4"/>
      <w:lvlText w:val="%1.%2.%3.%4"/>
      <w:lvlJc w:val="left"/>
      <w:pPr>
        <w:tabs>
          <w:tab w:val="num" w:pos="567"/>
        </w:tabs>
        <w:ind w:left="567" w:hanging="567"/>
      </w:pPr>
      <w:rPr>
        <w:rFonts w:hint="default"/>
      </w:rPr>
    </w:lvl>
    <w:lvl w:ilvl="4">
      <w:start w:val="1"/>
      <w:numFmt w:val="decimal"/>
      <w:pStyle w:val="Heading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3" w15:restartNumberingAfterBreak="0">
    <w:nsid w:val="225305B5"/>
    <w:multiLevelType w:val="hybridMultilevel"/>
    <w:tmpl w:val="4F8C24FA"/>
    <w:lvl w:ilvl="0" w:tplc="A9DCD718">
      <w:start w:val="1"/>
      <w:numFmt w:val="bullet"/>
      <w:pStyle w:val="ListParagraph"/>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549F1D82"/>
    <w:multiLevelType w:val="hybridMultilevel"/>
    <w:tmpl w:val="734A77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83E6C4F"/>
    <w:multiLevelType w:val="hybridMultilevel"/>
    <w:tmpl w:val="E39A3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A173C1D"/>
    <w:multiLevelType w:val="multilevel"/>
    <w:tmpl w:val="61DCC3B2"/>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567"/>
        </w:tabs>
        <w:ind w:left="567" w:hanging="567"/>
      </w:pPr>
      <w:rPr>
        <w:rFonts w:hint="default"/>
      </w:rPr>
    </w:lvl>
    <w:lvl w:ilvl="3">
      <w:start w:val="1"/>
      <w:numFmt w:val="decimal"/>
      <w:lvlText w:val="%1.%2.%3.%4"/>
      <w:lvlJc w:val="left"/>
      <w:pPr>
        <w:tabs>
          <w:tab w:val="num" w:pos="567"/>
        </w:tabs>
        <w:ind w:left="567" w:hanging="567"/>
      </w:pPr>
      <w:rPr>
        <w:rFonts w:hint="default"/>
      </w:rPr>
    </w:lvl>
    <w:lvl w:ilvl="4">
      <w:start w:val="1"/>
      <w:numFmt w:val="decimal"/>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num w:numId="1" w16cid:durableId="1978102167">
    <w:abstractNumId w:val="0"/>
  </w:num>
  <w:num w:numId="2" w16cid:durableId="1248032170">
    <w:abstractNumId w:val="4"/>
  </w:num>
  <w:num w:numId="3" w16cid:durableId="1900247133">
    <w:abstractNumId w:val="1"/>
  </w:num>
  <w:num w:numId="4" w16cid:durableId="611979621">
    <w:abstractNumId w:val="5"/>
  </w:num>
  <w:num w:numId="5" w16cid:durableId="22835078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174494435">
    <w:abstractNumId w:val="3"/>
  </w:num>
  <w:num w:numId="7" w16cid:durableId="1167399765">
    <w:abstractNumId w:val="6"/>
  </w:num>
  <w:num w:numId="8" w16cid:durableId="703140471">
    <w:abstractNumId w:val="6"/>
  </w:num>
  <w:num w:numId="9" w16cid:durableId="549073549">
    <w:abstractNumId w:val="6"/>
  </w:num>
  <w:num w:numId="10" w16cid:durableId="1792823318">
    <w:abstractNumId w:val="6"/>
  </w:num>
  <w:num w:numId="11" w16cid:durableId="704409532">
    <w:abstractNumId w:val="6"/>
  </w:num>
  <w:num w:numId="12" w16cid:durableId="1089883487">
    <w:abstractNumId w:val="6"/>
  </w:num>
  <w:num w:numId="13" w16cid:durableId="1786848265">
    <w:abstractNumId w:val="3"/>
  </w:num>
  <w:num w:numId="14" w16cid:durableId="582449039">
    <w:abstractNumId w:val="2"/>
  </w:num>
  <w:num w:numId="15" w16cid:durableId="304118557">
    <w:abstractNumId w:val="2"/>
  </w:num>
  <w:num w:numId="16" w16cid:durableId="42027446">
    <w:abstractNumId w:val="2"/>
  </w:num>
  <w:num w:numId="17" w16cid:durableId="1491097004">
    <w:abstractNumId w:val="2"/>
  </w:num>
  <w:num w:numId="18" w16cid:durableId="837424971">
    <w:abstractNumId w:val="2"/>
  </w:num>
  <w:num w:numId="19" w16cid:durableId="20161042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evenAndOddHeaders/>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20B5"/>
    <w:rsid w:val="0001436A"/>
    <w:rsid w:val="00034304"/>
    <w:rsid w:val="00035434"/>
    <w:rsid w:val="00052A14"/>
    <w:rsid w:val="00077D53"/>
    <w:rsid w:val="00105FD9"/>
    <w:rsid w:val="00117666"/>
    <w:rsid w:val="001549D3"/>
    <w:rsid w:val="00160065"/>
    <w:rsid w:val="00177D84"/>
    <w:rsid w:val="00267D18"/>
    <w:rsid w:val="00274347"/>
    <w:rsid w:val="002868E2"/>
    <w:rsid w:val="002869C3"/>
    <w:rsid w:val="002936E4"/>
    <w:rsid w:val="002B4A57"/>
    <w:rsid w:val="002C74CA"/>
    <w:rsid w:val="003123F4"/>
    <w:rsid w:val="003544FB"/>
    <w:rsid w:val="003D2F2D"/>
    <w:rsid w:val="00401590"/>
    <w:rsid w:val="00447801"/>
    <w:rsid w:val="00452E9C"/>
    <w:rsid w:val="004735C8"/>
    <w:rsid w:val="004947A6"/>
    <w:rsid w:val="004961FF"/>
    <w:rsid w:val="00517A89"/>
    <w:rsid w:val="005250F2"/>
    <w:rsid w:val="00593EEA"/>
    <w:rsid w:val="005A5EEE"/>
    <w:rsid w:val="005F5BAF"/>
    <w:rsid w:val="006375C7"/>
    <w:rsid w:val="0065189D"/>
    <w:rsid w:val="00654E8F"/>
    <w:rsid w:val="00660D05"/>
    <w:rsid w:val="006820B1"/>
    <w:rsid w:val="00694223"/>
    <w:rsid w:val="006B7D14"/>
    <w:rsid w:val="006C21DA"/>
    <w:rsid w:val="00701727"/>
    <w:rsid w:val="0070566C"/>
    <w:rsid w:val="00714C50"/>
    <w:rsid w:val="00725A7D"/>
    <w:rsid w:val="007501BE"/>
    <w:rsid w:val="00790BB3"/>
    <w:rsid w:val="007C206C"/>
    <w:rsid w:val="007D242F"/>
    <w:rsid w:val="00817DD6"/>
    <w:rsid w:val="0083759F"/>
    <w:rsid w:val="00885156"/>
    <w:rsid w:val="008C788E"/>
    <w:rsid w:val="009151AA"/>
    <w:rsid w:val="0093429D"/>
    <w:rsid w:val="00943573"/>
    <w:rsid w:val="00964134"/>
    <w:rsid w:val="00970F7D"/>
    <w:rsid w:val="00994A3D"/>
    <w:rsid w:val="009C2B12"/>
    <w:rsid w:val="009F515A"/>
    <w:rsid w:val="00A174D9"/>
    <w:rsid w:val="00A17BFD"/>
    <w:rsid w:val="00AA4D24"/>
    <w:rsid w:val="00AB6715"/>
    <w:rsid w:val="00B1671E"/>
    <w:rsid w:val="00B25EB8"/>
    <w:rsid w:val="00B37F4D"/>
    <w:rsid w:val="00B8468F"/>
    <w:rsid w:val="00C52A7B"/>
    <w:rsid w:val="00C56BAF"/>
    <w:rsid w:val="00C679AA"/>
    <w:rsid w:val="00C75972"/>
    <w:rsid w:val="00CD066B"/>
    <w:rsid w:val="00CE4FEE"/>
    <w:rsid w:val="00D060CF"/>
    <w:rsid w:val="00DB59C3"/>
    <w:rsid w:val="00DC259A"/>
    <w:rsid w:val="00DE23E8"/>
    <w:rsid w:val="00E52377"/>
    <w:rsid w:val="00E537AD"/>
    <w:rsid w:val="00E64E17"/>
    <w:rsid w:val="00E866C9"/>
    <w:rsid w:val="00EA3D3C"/>
    <w:rsid w:val="00EC090A"/>
    <w:rsid w:val="00ED20B5"/>
    <w:rsid w:val="00F46900"/>
    <w:rsid w:val="00F61D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6DB94A"/>
  <w15:docId w15:val="{88748FF8-5D22-488D-A39B-60AD93690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6715"/>
    <w:pPr>
      <w:spacing w:before="120" w:after="240" w:line="240" w:lineRule="auto"/>
    </w:pPr>
    <w:rPr>
      <w:rFonts w:ascii="Times New Roman" w:hAnsi="Times New Roman"/>
      <w:sz w:val="24"/>
    </w:rPr>
  </w:style>
  <w:style w:type="paragraph" w:styleId="Heading1">
    <w:name w:val="heading 1"/>
    <w:basedOn w:val="ListParagraph"/>
    <w:next w:val="Normal"/>
    <w:link w:val="Heading1Char"/>
    <w:uiPriority w:val="2"/>
    <w:qFormat/>
    <w:rsid w:val="00AB6715"/>
    <w:pPr>
      <w:numPr>
        <w:numId w:val="19"/>
      </w:numPr>
      <w:spacing w:before="240"/>
      <w:contextualSpacing w:val="0"/>
      <w:outlineLvl w:val="0"/>
    </w:pPr>
    <w:rPr>
      <w:b/>
    </w:rPr>
  </w:style>
  <w:style w:type="paragraph" w:styleId="Heading2">
    <w:name w:val="heading 2"/>
    <w:basedOn w:val="Heading1"/>
    <w:next w:val="Normal"/>
    <w:link w:val="Heading2Char"/>
    <w:uiPriority w:val="2"/>
    <w:qFormat/>
    <w:rsid w:val="00AB6715"/>
    <w:pPr>
      <w:numPr>
        <w:ilvl w:val="1"/>
      </w:numPr>
      <w:spacing w:after="200"/>
      <w:outlineLvl w:val="1"/>
    </w:pPr>
  </w:style>
  <w:style w:type="paragraph" w:styleId="Heading3">
    <w:name w:val="heading 3"/>
    <w:basedOn w:val="Normal"/>
    <w:next w:val="Normal"/>
    <w:link w:val="Heading3Char"/>
    <w:uiPriority w:val="2"/>
    <w:qFormat/>
    <w:rsid w:val="00AB6715"/>
    <w:pPr>
      <w:keepNext/>
      <w:keepLines/>
      <w:numPr>
        <w:ilvl w:val="2"/>
        <w:numId w:val="19"/>
      </w:numPr>
      <w:spacing w:before="40" w:after="120"/>
      <w:outlineLvl w:val="2"/>
    </w:pPr>
    <w:rPr>
      <w:rFonts w:eastAsiaTheme="majorEastAsia" w:cstheme="majorBidi"/>
      <w:b/>
      <w:szCs w:val="24"/>
    </w:rPr>
  </w:style>
  <w:style w:type="paragraph" w:styleId="Heading4">
    <w:name w:val="heading 4"/>
    <w:basedOn w:val="Heading3"/>
    <w:next w:val="Normal"/>
    <w:link w:val="Heading4Char"/>
    <w:uiPriority w:val="2"/>
    <w:qFormat/>
    <w:rsid w:val="00AB6715"/>
    <w:pPr>
      <w:numPr>
        <w:ilvl w:val="3"/>
      </w:numPr>
      <w:outlineLvl w:val="3"/>
    </w:pPr>
    <w:rPr>
      <w:iCs/>
    </w:rPr>
  </w:style>
  <w:style w:type="paragraph" w:styleId="Heading5">
    <w:name w:val="heading 5"/>
    <w:basedOn w:val="Heading4"/>
    <w:next w:val="Normal"/>
    <w:link w:val="Heading5Char"/>
    <w:uiPriority w:val="2"/>
    <w:qFormat/>
    <w:rsid w:val="00AB6715"/>
    <w:pPr>
      <w:numPr>
        <w:ilvl w:val="4"/>
      </w:numPr>
      <w:outlineLvl w:val="4"/>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2"/>
    <w:rsid w:val="00AB6715"/>
    <w:rPr>
      <w:rFonts w:ascii="Times New Roman" w:eastAsia="Cambria" w:hAnsi="Times New Roman" w:cs="Times New Roman"/>
      <w:b/>
      <w:sz w:val="24"/>
      <w:szCs w:val="24"/>
    </w:rPr>
  </w:style>
  <w:style w:type="character" w:customStyle="1" w:styleId="Heading2Char">
    <w:name w:val="Heading 2 Char"/>
    <w:basedOn w:val="DefaultParagraphFont"/>
    <w:link w:val="Heading2"/>
    <w:uiPriority w:val="2"/>
    <w:rsid w:val="00AB6715"/>
    <w:rPr>
      <w:rFonts w:ascii="Times New Roman" w:eastAsia="Cambria" w:hAnsi="Times New Roman" w:cs="Times New Roman"/>
      <w:b/>
      <w:sz w:val="24"/>
      <w:szCs w:val="24"/>
    </w:rPr>
  </w:style>
  <w:style w:type="paragraph" w:styleId="Subtitle">
    <w:name w:val="Subtitle"/>
    <w:basedOn w:val="Normal"/>
    <w:next w:val="Normal"/>
    <w:link w:val="SubtitleChar"/>
    <w:uiPriority w:val="99"/>
    <w:unhideWhenUsed/>
    <w:qFormat/>
    <w:rsid w:val="00AB6715"/>
    <w:pPr>
      <w:spacing w:before="240"/>
    </w:pPr>
    <w:rPr>
      <w:rFonts w:cs="Times New Roman"/>
      <w:b/>
      <w:szCs w:val="24"/>
    </w:rPr>
  </w:style>
  <w:style w:type="character" w:customStyle="1" w:styleId="SubtitleChar">
    <w:name w:val="Subtitle Char"/>
    <w:basedOn w:val="DefaultParagraphFont"/>
    <w:link w:val="Subtitle"/>
    <w:uiPriority w:val="99"/>
    <w:rsid w:val="00AB6715"/>
    <w:rPr>
      <w:rFonts w:ascii="Times New Roman" w:hAnsi="Times New Roman" w:cs="Times New Roman"/>
      <w:b/>
      <w:sz w:val="24"/>
      <w:szCs w:val="24"/>
    </w:rPr>
  </w:style>
  <w:style w:type="paragraph" w:customStyle="1" w:styleId="AuthorList">
    <w:name w:val="Author List"/>
    <w:aliases w:val="Keywords,Abstract"/>
    <w:basedOn w:val="Subtitle"/>
    <w:next w:val="Normal"/>
    <w:uiPriority w:val="1"/>
    <w:qFormat/>
    <w:rsid w:val="00AB6715"/>
  </w:style>
  <w:style w:type="paragraph" w:styleId="BalloonText">
    <w:name w:val="Balloon Text"/>
    <w:basedOn w:val="Normal"/>
    <w:link w:val="BalloonTextChar"/>
    <w:uiPriority w:val="99"/>
    <w:semiHidden/>
    <w:unhideWhenUsed/>
    <w:rsid w:val="00AB6715"/>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6715"/>
    <w:rPr>
      <w:rFonts w:ascii="Tahoma" w:hAnsi="Tahoma" w:cs="Tahoma"/>
      <w:sz w:val="16"/>
      <w:szCs w:val="16"/>
    </w:rPr>
  </w:style>
  <w:style w:type="character" w:styleId="BookTitle">
    <w:name w:val="Book Title"/>
    <w:basedOn w:val="DefaultParagraphFont"/>
    <w:uiPriority w:val="33"/>
    <w:qFormat/>
    <w:rsid w:val="00AB6715"/>
    <w:rPr>
      <w:rFonts w:ascii="Times New Roman" w:hAnsi="Times New Roman"/>
      <w:b/>
      <w:bCs/>
      <w:i/>
      <w:iCs/>
      <w:spacing w:val="5"/>
    </w:rPr>
  </w:style>
  <w:style w:type="paragraph" w:styleId="Caption">
    <w:name w:val="caption"/>
    <w:basedOn w:val="Normal"/>
    <w:next w:val="NoSpacing"/>
    <w:uiPriority w:val="35"/>
    <w:unhideWhenUsed/>
    <w:qFormat/>
    <w:rsid w:val="00AB6715"/>
    <w:pPr>
      <w:keepNext/>
    </w:pPr>
    <w:rPr>
      <w:rFonts w:cs="Times New Roman"/>
      <w:b/>
      <w:bCs/>
      <w:szCs w:val="24"/>
    </w:rPr>
  </w:style>
  <w:style w:type="paragraph" w:styleId="NoSpacing">
    <w:name w:val="No Spacing"/>
    <w:uiPriority w:val="99"/>
    <w:unhideWhenUsed/>
    <w:qFormat/>
    <w:rsid w:val="00AB6715"/>
    <w:pPr>
      <w:spacing w:after="0" w:line="240" w:lineRule="auto"/>
    </w:pPr>
    <w:rPr>
      <w:rFonts w:ascii="Times New Roman" w:hAnsi="Times New Roman"/>
      <w:sz w:val="24"/>
    </w:rPr>
  </w:style>
  <w:style w:type="character" w:styleId="CommentReference">
    <w:name w:val="annotation reference"/>
    <w:basedOn w:val="DefaultParagraphFont"/>
    <w:uiPriority w:val="99"/>
    <w:semiHidden/>
    <w:unhideWhenUsed/>
    <w:rsid w:val="00AB6715"/>
    <w:rPr>
      <w:sz w:val="16"/>
      <w:szCs w:val="16"/>
    </w:rPr>
  </w:style>
  <w:style w:type="paragraph" w:styleId="CommentText">
    <w:name w:val="annotation text"/>
    <w:basedOn w:val="Normal"/>
    <w:link w:val="CommentTextChar"/>
    <w:uiPriority w:val="99"/>
    <w:semiHidden/>
    <w:unhideWhenUsed/>
    <w:rsid w:val="00AB6715"/>
    <w:rPr>
      <w:sz w:val="20"/>
      <w:szCs w:val="20"/>
    </w:rPr>
  </w:style>
  <w:style w:type="character" w:customStyle="1" w:styleId="CommentTextChar">
    <w:name w:val="Comment Text Char"/>
    <w:basedOn w:val="DefaultParagraphFont"/>
    <w:link w:val="CommentText"/>
    <w:uiPriority w:val="99"/>
    <w:semiHidden/>
    <w:rsid w:val="00AB6715"/>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AB6715"/>
    <w:rPr>
      <w:b/>
      <w:bCs/>
    </w:rPr>
  </w:style>
  <w:style w:type="character" w:customStyle="1" w:styleId="CommentSubjectChar">
    <w:name w:val="Comment Subject Char"/>
    <w:basedOn w:val="CommentTextChar"/>
    <w:link w:val="CommentSubject"/>
    <w:uiPriority w:val="99"/>
    <w:semiHidden/>
    <w:rsid w:val="00AB6715"/>
    <w:rPr>
      <w:rFonts w:ascii="Times New Roman" w:hAnsi="Times New Roman"/>
      <w:b/>
      <w:bCs/>
      <w:sz w:val="20"/>
      <w:szCs w:val="20"/>
    </w:rPr>
  </w:style>
  <w:style w:type="character" w:styleId="Emphasis">
    <w:name w:val="Emphasis"/>
    <w:basedOn w:val="DefaultParagraphFont"/>
    <w:uiPriority w:val="20"/>
    <w:qFormat/>
    <w:rsid w:val="00AB6715"/>
    <w:rPr>
      <w:rFonts w:ascii="Times New Roman" w:hAnsi="Times New Roman"/>
      <w:i/>
      <w:iCs/>
    </w:rPr>
  </w:style>
  <w:style w:type="character" w:styleId="EndnoteReference">
    <w:name w:val="endnote reference"/>
    <w:basedOn w:val="DefaultParagraphFont"/>
    <w:uiPriority w:val="99"/>
    <w:semiHidden/>
    <w:unhideWhenUsed/>
    <w:rsid w:val="00AB6715"/>
    <w:rPr>
      <w:vertAlign w:val="superscript"/>
    </w:rPr>
  </w:style>
  <w:style w:type="paragraph" w:styleId="EndnoteText">
    <w:name w:val="endnote text"/>
    <w:basedOn w:val="Normal"/>
    <w:link w:val="EndnoteTextChar"/>
    <w:uiPriority w:val="99"/>
    <w:semiHidden/>
    <w:unhideWhenUsed/>
    <w:rsid w:val="00AB6715"/>
    <w:pPr>
      <w:spacing w:after="0"/>
    </w:pPr>
    <w:rPr>
      <w:sz w:val="20"/>
      <w:szCs w:val="20"/>
    </w:rPr>
  </w:style>
  <w:style w:type="character" w:customStyle="1" w:styleId="EndnoteTextChar">
    <w:name w:val="Endnote Text Char"/>
    <w:basedOn w:val="DefaultParagraphFont"/>
    <w:link w:val="EndnoteText"/>
    <w:uiPriority w:val="99"/>
    <w:semiHidden/>
    <w:rsid w:val="00AB6715"/>
    <w:rPr>
      <w:rFonts w:ascii="Times New Roman" w:hAnsi="Times New Roman"/>
      <w:sz w:val="20"/>
      <w:szCs w:val="20"/>
    </w:rPr>
  </w:style>
  <w:style w:type="character" w:styleId="FollowedHyperlink">
    <w:name w:val="FollowedHyperlink"/>
    <w:basedOn w:val="DefaultParagraphFont"/>
    <w:uiPriority w:val="99"/>
    <w:semiHidden/>
    <w:unhideWhenUsed/>
    <w:rsid w:val="00AB6715"/>
    <w:rPr>
      <w:color w:val="800080" w:themeColor="followedHyperlink"/>
      <w:u w:val="single"/>
    </w:rPr>
  </w:style>
  <w:style w:type="paragraph" w:styleId="Footer">
    <w:name w:val="footer"/>
    <w:basedOn w:val="Normal"/>
    <w:link w:val="FooterChar"/>
    <w:uiPriority w:val="99"/>
    <w:unhideWhenUsed/>
    <w:rsid w:val="00AB6715"/>
    <w:pPr>
      <w:tabs>
        <w:tab w:val="center" w:pos="4844"/>
        <w:tab w:val="right" w:pos="9689"/>
      </w:tabs>
      <w:spacing w:after="0"/>
    </w:pPr>
  </w:style>
  <w:style w:type="character" w:customStyle="1" w:styleId="FooterChar">
    <w:name w:val="Footer Char"/>
    <w:basedOn w:val="DefaultParagraphFont"/>
    <w:link w:val="Footer"/>
    <w:uiPriority w:val="99"/>
    <w:rsid w:val="00AB6715"/>
    <w:rPr>
      <w:rFonts w:ascii="Times New Roman" w:hAnsi="Times New Roman"/>
      <w:sz w:val="24"/>
    </w:rPr>
  </w:style>
  <w:style w:type="character" w:styleId="FootnoteReference">
    <w:name w:val="footnote reference"/>
    <w:basedOn w:val="DefaultParagraphFont"/>
    <w:uiPriority w:val="99"/>
    <w:semiHidden/>
    <w:unhideWhenUsed/>
    <w:rsid w:val="00AB6715"/>
    <w:rPr>
      <w:vertAlign w:val="superscript"/>
    </w:rPr>
  </w:style>
  <w:style w:type="paragraph" w:styleId="FootnoteText">
    <w:name w:val="footnote text"/>
    <w:basedOn w:val="Normal"/>
    <w:link w:val="FootnoteTextChar"/>
    <w:uiPriority w:val="99"/>
    <w:semiHidden/>
    <w:unhideWhenUsed/>
    <w:rsid w:val="00AB6715"/>
    <w:pPr>
      <w:spacing w:after="0"/>
    </w:pPr>
    <w:rPr>
      <w:sz w:val="20"/>
      <w:szCs w:val="20"/>
    </w:rPr>
  </w:style>
  <w:style w:type="character" w:customStyle="1" w:styleId="FootnoteTextChar">
    <w:name w:val="Footnote Text Char"/>
    <w:basedOn w:val="DefaultParagraphFont"/>
    <w:link w:val="FootnoteText"/>
    <w:uiPriority w:val="99"/>
    <w:semiHidden/>
    <w:rsid w:val="00AB6715"/>
    <w:rPr>
      <w:rFonts w:ascii="Times New Roman" w:hAnsi="Times New Roman"/>
      <w:sz w:val="20"/>
      <w:szCs w:val="20"/>
    </w:rPr>
  </w:style>
  <w:style w:type="paragraph" w:styleId="Header">
    <w:name w:val="header"/>
    <w:basedOn w:val="Normal"/>
    <w:link w:val="HeaderChar"/>
    <w:uiPriority w:val="99"/>
    <w:unhideWhenUsed/>
    <w:rsid w:val="00AB6715"/>
    <w:pPr>
      <w:tabs>
        <w:tab w:val="center" w:pos="4844"/>
        <w:tab w:val="right" w:pos="9689"/>
      </w:tabs>
    </w:pPr>
    <w:rPr>
      <w:b/>
    </w:rPr>
  </w:style>
  <w:style w:type="character" w:customStyle="1" w:styleId="HeaderChar">
    <w:name w:val="Header Char"/>
    <w:basedOn w:val="DefaultParagraphFont"/>
    <w:link w:val="Header"/>
    <w:uiPriority w:val="99"/>
    <w:rsid w:val="00AB6715"/>
    <w:rPr>
      <w:rFonts w:ascii="Times New Roman" w:hAnsi="Times New Roman"/>
      <w:b/>
      <w:sz w:val="24"/>
    </w:rPr>
  </w:style>
  <w:style w:type="paragraph" w:styleId="ListParagraph">
    <w:name w:val="List Paragraph"/>
    <w:basedOn w:val="Normal"/>
    <w:uiPriority w:val="34"/>
    <w:qFormat/>
    <w:rsid w:val="00AB6715"/>
    <w:pPr>
      <w:numPr>
        <w:numId w:val="13"/>
      </w:numPr>
      <w:contextualSpacing/>
    </w:pPr>
    <w:rPr>
      <w:rFonts w:eastAsia="Cambria" w:cs="Times New Roman"/>
      <w:szCs w:val="24"/>
    </w:rPr>
  </w:style>
  <w:style w:type="numbering" w:customStyle="1" w:styleId="Headings">
    <w:name w:val="Headings"/>
    <w:uiPriority w:val="99"/>
    <w:rsid w:val="00AB6715"/>
    <w:pPr>
      <w:numPr>
        <w:numId w:val="14"/>
      </w:numPr>
    </w:pPr>
  </w:style>
  <w:style w:type="character" w:styleId="Hyperlink">
    <w:name w:val="Hyperlink"/>
    <w:basedOn w:val="DefaultParagraphFont"/>
    <w:uiPriority w:val="99"/>
    <w:unhideWhenUsed/>
    <w:rsid w:val="00AB6715"/>
    <w:rPr>
      <w:color w:val="0000FF"/>
      <w:u w:val="single"/>
    </w:rPr>
  </w:style>
  <w:style w:type="character" w:styleId="IntenseEmphasis">
    <w:name w:val="Intense Emphasis"/>
    <w:basedOn w:val="DefaultParagraphFont"/>
    <w:uiPriority w:val="21"/>
    <w:unhideWhenUsed/>
    <w:rsid w:val="00AB6715"/>
    <w:rPr>
      <w:rFonts w:ascii="Times New Roman" w:hAnsi="Times New Roman"/>
      <w:i/>
      <w:iCs/>
      <w:color w:val="auto"/>
    </w:rPr>
  </w:style>
  <w:style w:type="character" w:styleId="IntenseReference">
    <w:name w:val="Intense Reference"/>
    <w:basedOn w:val="DefaultParagraphFont"/>
    <w:uiPriority w:val="32"/>
    <w:qFormat/>
    <w:rsid w:val="00AB6715"/>
    <w:rPr>
      <w:b/>
      <w:bCs/>
      <w:smallCaps/>
      <w:color w:val="auto"/>
      <w:spacing w:val="5"/>
    </w:rPr>
  </w:style>
  <w:style w:type="character" w:styleId="LineNumber">
    <w:name w:val="line number"/>
    <w:basedOn w:val="DefaultParagraphFont"/>
    <w:uiPriority w:val="99"/>
    <w:semiHidden/>
    <w:unhideWhenUsed/>
    <w:rsid w:val="00AB6715"/>
  </w:style>
  <w:style w:type="character" w:customStyle="1" w:styleId="Heading3Char">
    <w:name w:val="Heading 3 Char"/>
    <w:basedOn w:val="DefaultParagraphFont"/>
    <w:link w:val="Heading3"/>
    <w:uiPriority w:val="2"/>
    <w:rsid w:val="00AB6715"/>
    <w:rPr>
      <w:rFonts w:ascii="Times New Roman" w:eastAsiaTheme="majorEastAsia" w:hAnsi="Times New Roman" w:cstheme="majorBidi"/>
      <w:b/>
      <w:sz w:val="24"/>
      <w:szCs w:val="24"/>
    </w:rPr>
  </w:style>
  <w:style w:type="character" w:customStyle="1" w:styleId="Heading4Char">
    <w:name w:val="Heading 4 Char"/>
    <w:basedOn w:val="DefaultParagraphFont"/>
    <w:link w:val="Heading4"/>
    <w:uiPriority w:val="2"/>
    <w:rsid w:val="00AB6715"/>
    <w:rPr>
      <w:rFonts w:ascii="Times New Roman" w:eastAsiaTheme="majorEastAsia" w:hAnsi="Times New Roman" w:cstheme="majorBidi"/>
      <w:b/>
      <w:iCs/>
      <w:sz w:val="24"/>
      <w:szCs w:val="24"/>
    </w:rPr>
  </w:style>
  <w:style w:type="character" w:customStyle="1" w:styleId="Heading5Char">
    <w:name w:val="Heading 5 Char"/>
    <w:basedOn w:val="DefaultParagraphFont"/>
    <w:link w:val="Heading5"/>
    <w:uiPriority w:val="2"/>
    <w:rsid w:val="00AB6715"/>
    <w:rPr>
      <w:rFonts w:ascii="Times New Roman" w:eastAsiaTheme="majorEastAsia" w:hAnsi="Times New Roman" w:cstheme="majorBidi"/>
      <w:b/>
      <w:iCs/>
      <w:sz w:val="24"/>
      <w:szCs w:val="24"/>
    </w:rPr>
  </w:style>
  <w:style w:type="paragraph" w:styleId="NormalWeb">
    <w:name w:val="Normal (Web)"/>
    <w:basedOn w:val="Normal"/>
    <w:uiPriority w:val="99"/>
    <w:unhideWhenUsed/>
    <w:rsid w:val="00AB6715"/>
    <w:pPr>
      <w:spacing w:before="100" w:beforeAutospacing="1" w:after="100" w:afterAutospacing="1"/>
    </w:pPr>
    <w:rPr>
      <w:rFonts w:eastAsia="Times New Roman" w:cs="Times New Roman"/>
      <w:szCs w:val="24"/>
    </w:rPr>
  </w:style>
  <w:style w:type="paragraph" w:styleId="Quote">
    <w:name w:val="Quote"/>
    <w:basedOn w:val="Normal"/>
    <w:next w:val="Normal"/>
    <w:link w:val="QuoteChar"/>
    <w:uiPriority w:val="29"/>
    <w:qFormat/>
    <w:rsid w:val="00AB6715"/>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AB6715"/>
    <w:rPr>
      <w:rFonts w:ascii="Times New Roman" w:hAnsi="Times New Roman"/>
      <w:i/>
      <w:iCs/>
      <w:color w:val="404040" w:themeColor="text1" w:themeTint="BF"/>
      <w:sz w:val="24"/>
    </w:rPr>
  </w:style>
  <w:style w:type="character" w:styleId="Strong">
    <w:name w:val="Strong"/>
    <w:basedOn w:val="DefaultParagraphFont"/>
    <w:uiPriority w:val="22"/>
    <w:qFormat/>
    <w:rsid w:val="00AB6715"/>
    <w:rPr>
      <w:rFonts w:ascii="Times New Roman" w:hAnsi="Times New Roman"/>
      <w:b/>
      <w:bCs/>
    </w:rPr>
  </w:style>
  <w:style w:type="character" w:styleId="SubtleEmphasis">
    <w:name w:val="Subtle Emphasis"/>
    <w:basedOn w:val="DefaultParagraphFont"/>
    <w:uiPriority w:val="19"/>
    <w:qFormat/>
    <w:rsid w:val="00AB6715"/>
    <w:rPr>
      <w:rFonts w:ascii="Times New Roman" w:hAnsi="Times New Roman"/>
      <w:i/>
      <w:iCs/>
      <w:color w:val="404040" w:themeColor="text1" w:themeTint="BF"/>
    </w:rPr>
  </w:style>
  <w:style w:type="table" w:styleId="TableGrid">
    <w:name w:val="Table Grid"/>
    <w:basedOn w:val="TableNormal"/>
    <w:uiPriority w:val="59"/>
    <w:rsid w:val="00AB6715"/>
    <w:pPr>
      <w:spacing w:after="0" w:line="240" w:lineRule="auto"/>
    </w:pPr>
    <w:rPr>
      <w:rFonts w:asciiTheme="majorHAnsi" w:hAnsiTheme="maj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qFormat/>
    <w:rsid w:val="00AB6715"/>
    <w:pPr>
      <w:suppressLineNumbers/>
      <w:spacing w:before="240" w:after="360"/>
      <w:jc w:val="center"/>
    </w:pPr>
    <w:rPr>
      <w:rFonts w:cs="Times New Roman"/>
      <w:b/>
      <w:sz w:val="32"/>
      <w:szCs w:val="32"/>
    </w:rPr>
  </w:style>
  <w:style w:type="character" w:customStyle="1" w:styleId="TitleChar">
    <w:name w:val="Title Char"/>
    <w:basedOn w:val="DefaultParagraphFont"/>
    <w:link w:val="Title"/>
    <w:rsid w:val="00AB6715"/>
    <w:rPr>
      <w:rFonts w:ascii="Times New Roman" w:hAnsi="Times New Roman" w:cs="Times New Roman"/>
      <w:b/>
      <w:sz w:val="32"/>
      <w:szCs w:val="32"/>
    </w:rPr>
  </w:style>
  <w:style w:type="paragraph" w:customStyle="1" w:styleId="SupplementaryMaterial">
    <w:name w:val="Supplementary Material"/>
    <w:basedOn w:val="Title"/>
    <w:next w:val="Title"/>
    <w:qFormat/>
    <w:rsid w:val="0001436A"/>
    <w:pPr>
      <w:spacing w:after="120"/>
    </w:pPr>
    <w:rPr>
      <w:i/>
    </w:rPr>
  </w:style>
  <w:style w:type="table" w:customStyle="1" w:styleId="TableGrid2">
    <w:name w:val="Table Grid2"/>
    <w:basedOn w:val="TableNormal"/>
    <w:next w:val="TableGrid"/>
    <w:uiPriority w:val="39"/>
    <w:rsid w:val="006C21DA"/>
    <w:pPr>
      <w:spacing w:after="0" w:line="240" w:lineRule="auto"/>
    </w:pPr>
    <w:rPr>
      <w:rFonts w:ascii="Calibri" w:eastAsia="PMingLiU" w:hAnsi="Calibri" w:cs="Times New Roman"/>
      <w:lang w:eastAsia="zh-TW"/>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366873">
      <w:bodyDiv w:val="1"/>
      <w:marLeft w:val="0"/>
      <w:marRight w:val="0"/>
      <w:marTop w:val="0"/>
      <w:marBottom w:val="0"/>
      <w:divBdr>
        <w:top w:val="none" w:sz="0" w:space="0" w:color="auto"/>
        <w:left w:val="none" w:sz="0" w:space="0" w:color="auto"/>
        <w:bottom w:val="none" w:sz="0" w:space="0" w:color="auto"/>
        <w:right w:val="none" w:sz="0" w:space="0" w:color="auto"/>
      </w:divBdr>
    </w:div>
    <w:div w:id="1513912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shua.stocco\Documents\Templates\Frontiers_Word_Templates\Supplementary_Materi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57A95B22-B4E8-4C8E-ABCB-1E2B9143F8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Supplementary_Material</Template>
  <TotalTime>25</TotalTime>
  <Pages>5</Pages>
  <Words>1858</Words>
  <Characters>10592</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Frontiers Media SA</dc:creator>
  <cp:lastModifiedBy>Pfefferle, Denise A</cp:lastModifiedBy>
  <cp:revision>6</cp:revision>
  <cp:lastPrinted>2013-10-03T12:51:00Z</cp:lastPrinted>
  <dcterms:created xsi:type="dcterms:W3CDTF">2022-11-28T18:48:00Z</dcterms:created>
  <dcterms:modified xsi:type="dcterms:W3CDTF">2022-11-29T15:06:00Z</dcterms:modified>
</cp:coreProperties>
</file>