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3CB85E" w14:textId="7E529ADB" w:rsidR="00B73511" w:rsidRDefault="00B73511" w:rsidP="00B73511">
      <w:pPr>
        <w:rPr>
          <w:rFonts w:ascii="Times New Roman" w:hAnsi="Times New Roman" w:cs="Times New Roman"/>
          <w:b/>
          <w:bCs/>
          <w:sz w:val="22"/>
        </w:rPr>
      </w:pPr>
      <w:r w:rsidRPr="00B73511">
        <w:rPr>
          <w:rFonts w:ascii="Times New Roman" w:hAnsi="Times New Roman" w:cs="Times New Roman"/>
          <w:b/>
          <w:bCs/>
          <w:sz w:val="22"/>
        </w:rPr>
        <w:t>Supplementary Figures and Legends</w:t>
      </w:r>
    </w:p>
    <w:p w14:paraId="420BBB5E" w14:textId="571FF012" w:rsidR="00F60A82" w:rsidRDefault="00F60A82" w:rsidP="00B73511">
      <w:pPr>
        <w:rPr>
          <w:rFonts w:ascii="Times New Roman" w:hAnsi="Times New Roman" w:cs="Times New Roman"/>
          <w:b/>
          <w:bCs/>
          <w:sz w:val="22"/>
        </w:rPr>
      </w:pPr>
    </w:p>
    <w:p w14:paraId="7F49C418" w14:textId="77777777" w:rsidR="00F60A82" w:rsidRDefault="00F60A82" w:rsidP="00B73511">
      <w:pPr>
        <w:rPr>
          <w:rFonts w:ascii="Times New Roman" w:hAnsi="Times New Roman" w:cs="Times New Roman"/>
          <w:b/>
          <w:bCs/>
          <w:sz w:val="22"/>
        </w:rPr>
      </w:pPr>
    </w:p>
    <w:p w14:paraId="01E61300" w14:textId="2289C7FB" w:rsidR="00B73511" w:rsidRDefault="008A0CBF" w:rsidP="00B73511">
      <w:pPr>
        <w:rPr>
          <w:rFonts w:ascii="Times New Roman" w:hAnsi="Times New Roman" w:cs="Times New Roman"/>
          <w:b/>
          <w:bCs/>
          <w:sz w:val="22"/>
        </w:rPr>
      </w:pPr>
      <w:r>
        <w:rPr>
          <w:noProof/>
        </w:rPr>
        <w:drawing>
          <wp:inline distT="0" distB="0" distL="0" distR="0" wp14:anchorId="1EC83DA7" wp14:editId="7F98C350">
            <wp:extent cx="5219700" cy="276606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276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373AC7" w14:textId="69A50C09" w:rsidR="00B73511" w:rsidRPr="00202AE1" w:rsidRDefault="00B73511" w:rsidP="00B73511">
      <w:pPr>
        <w:rPr>
          <w:rFonts w:ascii="Times New Roman" w:hAnsi="Times New Roman" w:cs="Times New Roman"/>
          <w:b/>
          <w:bCs/>
          <w:sz w:val="22"/>
        </w:rPr>
      </w:pPr>
      <w:r w:rsidRPr="009B1C80">
        <w:rPr>
          <w:rFonts w:ascii="Times New Roman" w:hAnsi="Times New Roman" w:cs="Times New Roman"/>
          <w:b/>
          <w:bCs/>
          <w:sz w:val="22"/>
        </w:rPr>
        <w:t>Supplementary Figure S</w:t>
      </w:r>
      <w:r>
        <w:rPr>
          <w:rFonts w:ascii="Times New Roman" w:hAnsi="Times New Roman" w:cs="Times New Roman"/>
          <w:b/>
          <w:bCs/>
          <w:sz w:val="22"/>
        </w:rPr>
        <w:t>1. PHB1</w:t>
      </w:r>
      <w:r w:rsidRPr="009B1C80">
        <w:rPr>
          <w:rFonts w:ascii="Times New Roman" w:hAnsi="Times New Roman" w:cs="Times New Roman"/>
          <w:b/>
          <w:bCs/>
          <w:sz w:val="22"/>
        </w:rPr>
        <w:t xml:space="preserve"> expression was significantly increased</w:t>
      </w:r>
      <w:r>
        <w:rPr>
          <w:rFonts w:ascii="Times New Roman" w:hAnsi="Times New Roman" w:cs="Times New Roman"/>
          <w:b/>
          <w:bCs/>
          <w:sz w:val="22"/>
        </w:rPr>
        <w:t xml:space="preserve"> in </w:t>
      </w:r>
      <w:proofErr w:type="spellStart"/>
      <w:r>
        <w:rPr>
          <w:rFonts w:ascii="Times New Roman" w:hAnsi="Times New Roman" w:cs="Times New Roman"/>
          <w:b/>
          <w:bCs/>
          <w:sz w:val="22"/>
        </w:rPr>
        <w:t>PCa</w:t>
      </w:r>
      <w:proofErr w:type="spellEnd"/>
      <w:r>
        <w:rPr>
          <w:rFonts w:ascii="Times New Roman" w:hAnsi="Times New Roman" w:cs="Times New Roman"/>
          <w:b/>
          <w:bCs/>
          <w:sz w:val="22"/>
        </w:rPr>
        <w:t xml:space="preserve"> tissues</w:t>
      </w:r>
      <w:r w:rsidRPr="009B1C80">
        <w:rPr>
          <w:rFonts w:ascii="Times New Roman" w:hAnsi="Times New Roman" w:cs="Times New Roman"/>
          <w:b/>
          <w:bCs/>
          <w:sz w:val="22"/>
        </w:rPr>
        <w:t>.</w:t>
      </w:r>
    </w:p>
    <w:p w14:paraId="0DD6A795" w14:textId="2E9F4AE3" w:rsidR="00B73511" w:rsidRPr="00F60A82" w:rsidRDefault="00F60A82" w:rsidP="00F60A82">
      <w:pPr>
        <w:rPr>
          <w:rFonts w:ascii="Times New Roman" w:hAnsi="Times New Roman" w:cs="Times New Roman"/>
          <w:sz w:val="22"/>
        </w:rPr>
      </w:pPr>
      <w:r w:rsidRPr="00F60A82">
        <w:rPr>
          <w:rFonts w:ascii="Times New Roman" w:hAnsi="Times New Roman" w:cs="Times New Roman"/>
          <w:b/>
          <w:bCs/>
          <w:sz w:val="22"/>
        </w:rPr>
        <w:t>A.</w:t>
      </w:r>
      <w:r>
        <w:rPr>
          <w:rFonts w:ascii="Times New Roman" w:hAnsi="Times New Roman" w:cs="Times New Roman"/>
          <w:sz w:val="22"/>
        </w:rPr>
        <w:t xml:space="preserve"> </w:t>
      </w:r>
      <w:r w:rsidR="00F11394">
        <w:rPr>
          <w:rFonts w:ascii="Times New Roman" w:hAnsi="Times New Roman" w:cs="Times New Roman"/>
          <w:sz w:val="22"/>
        </w:rPr>
        <w:t xml:space="preserve">Dataset analysis of </w:t>
      </w:r>
      <w:r w:rsidR="00B73511" w:rsidRPr="00F60A82">
        <w:rPr>
          <w:rFonts w:ascii="Times New Roman" w:hAnsi="Times New Roman" w:cs="Times New Roman"/>
          <w:sz w:val="22"/>
        </w:rPr>
        <w:t xml:space="preserve">PHB1 expression levels in benign prostate tissue compared with localized </w:t>
      </w:r>
      <w:proofErr w:type="spellStart"/>
      <w:r w:rsidR="00B73511" w:rsidRPr="00F60A82">
        <w:rPr>
          <w:rFonts w:ascii="Times New Roman" w:hAnsi="Times New Roman" w:cs="Times New Roman"/>
          <w:sz w:val="22"/>
        </w:rPr>
        <w:t>Pca</w:t>
      </w:r>
      <w:proofErr w:type="spellEnd"/>
      <w:r w:rsidR="00B73511" w:rsidRPr="00F60A82">
        <w:rPr>
          <w:rFonts w:ascii="Times New Roman" w:hAnsi="Times New Roman" w:cs="Times New Roman"/>
          <w:sz w:val="22"/>
        </w:rPr>
        <w:t xml:space="preserve"> tissue (GSE 35988). </w:t>
      </w:r>
      <w:r w:rsidR="00B73511" w:rsidRPr="00F60A82">
        <w:rPr>
          <w:rFonts w:ascii="Times New Roman" w:hAnsi="Times New Roman" w:cs="Times New Roman"/>
          <w:b/>
          <w:bCs/>
          <w:sz w:val="22"/>
        </w:rPr>
        <w:t>B.</w:t>
      </w:r>
      <w:r w:rsidR="00B73511" w:rsidRPr="00F60A82">
        <w:rPr>
          <w:rFonts w:ascii="Times New Roman" w:hAnsi="Times New Roman" w:cs="Times New Roman"/>
          <w:sz w:val="22"/>
        </w:rPr>
        <w:t xml:space="preserve"> </w:t>
      </w:r>
      <w:r w:rsidR="00F11394">
        <w:rPr>
          <w:rFonts w:ascii="Times New Roman" w:hAnsi="Times New Roman" w:cs="Times New Roman"/>
          <w:sz w:val="22"/>
        </w:rPr>
        <w:t xml:space="preserve">Dataset analysis of </w:t>
      </w:r>
      <w:r w:rsidR="00B73511" w:rsidRPr="00F60A82">
        <w:rPr>
          <w:rFonts w:ascii="Times New Roman" w:hAnsi="Times New Roman" w:cs="Times New Roman"/>
          <w:sz w:val="22"/>
        </w:rPr>
        <w:t xml:space="preserve">PHB1 expression levels in </w:t>
      </w:r>
      <w:proofErr w:type="spellStart"/>
      <w:r w:rsidR="00291A55" w:rsidRPr="0063460D">
        <w:rPr>
          <w:rFonts w:ascii="Times New Roman" w:hAnsi="Times New Roman" w:cs="Times New Roman"/>
          <w:sz w:val="22"/>
        </w:rPr>
        <w:t>P</w:t>
      </w:r>
      <w:r w:rsidR="00291A55">
        <w:rPr>
          <w:rFonts w:ascii="Times New Roman" w:hAnsi="Times New Roman" w:cs="Times New Roman"/>
          <w:sz w:val="22"/>
        </w:rPr>
        <w:t>C</w:t>
      </w:r>
      <w:r w:rsidR="00291A55" w:rsidRPr="0063460D">
        <w:rPr>
          <w:rFonts w:ascii="Times New Roman" w:hAnsi="Times New Roman" w:cs="Times New Roman"/>
          <w:sz w:val="22"/>
        </w:rPr>
        <w:t>a</w:t>
      </w:r>
      <w:proofErr w:type="spellEnd"/>
      <w:r w:rsidR="00291A55" w:rsidRPr="00F60A82">
        <w:rPr>
          <w:rFonts w:ascii="Times New Roman" w:hAnsi="Times New Roman" w:cs="Times New Roman"/>
          <w:sz w:val="22"/>
        </w:rPr>
        <w:t xml:space="preserve"> </w:t>
      </w:r>
      <w:r w:rsidR="00B73511" w:rsidRPr="00F60A82">
        <w:rPr>
          <w:rFonts w:ascii="Times New Roman" w:hAnsi="Times New Roman" w:cs="Times New Roman" w:hint="eastAsia"/>
          <w:sz w:val="22"/>
        </w:rPr>
        <w:t>cases</w:t>
      </w:r>
      <w:r w:rsidR="00B73511" w:rsidRPr="00F60A82">
        <w:rPr>
          <w:rFonts w:ascii="Times New Roman" w:hAnsi="Times New Roman" w:cs="Times New Roman"/>
          <w:sz w:val="22"/>
        </w:rPr>
        <w:t xml:space="preserve"> with Gleason score &lt;7 compared with those with Gleason score </w:t>
      </w:r>
      <w:r w:rsidR="00B73511" w:rsidRPr="00F60A82">
        <w:rPr>
          <w:rFonts w:ascii="Times New Roman" w:hAnsi="Times New Roman" w:cs="Times New Roman" w:hint="eastAsia"/>
          <w:sz w:val="22"/>
        </w:rPr>
        <w:t>≥</w:t>
      </w:r>
      <w:r w:rsidR="00B73511" w:rsidRPr="00F60A82">
        <w:rPr>
          <w:rFonts w:ascii="Times New Roman" w:hAnsi="Times New Roman" w:cs="Times New Roman"/>
          <w:sz w:val="22"/>
        </w:rPr>
        <w:t>7 (GSE 46602).</w:t>
      </w:r>
      <w:r w:rsidR="008A0CBF">
        <w:rPr>
          <w:rFonts w:ascii="Times New Roman" w:hAnsi="Times New Roman" w:cs="Times New Roman"/>
          <w:sz w:val="22"/>
        </w:rPr>
        <w:t xml:space="preserve"> </w:t>
      </w:r>
      <w:r w:rsidR="008A0CBF" w:rsidRPr="008A0CBF">
        <w:rPr>
          <w:rFonts w:ascii="Times New Roman" w:hAnsi="Times New Roman" w:cs="Times New Roman"/>
          <w:sz w:val="22"/>
        </w:rPr>
        <w:t>*P&lt;0.05, **P&lt;0.0</w:t>
      </w:r>
      <w:r w:rsidR="009C0CFA">
        <w:rPr>
          <w:rFonts w:ascii="Times New Roman" w:hAnsi="Times New Roman" w:cs="Times New Roman"/>
          <w:sz w:val="22"/>
        </w:rPr>
        <w:t>1</w:t>
      </w:r>
      <w:r w:rsidR="008A0CBF" w:rsidRPr="008A0CBF">
        <w:rPr>
          <w:rFonts w:ascii="Times New Roman" w:hAnsi="Times New Roman" w:cs="Times New Roman"/>
          <w:sz w:val="22"/>
        </w:rPr>
        <w:t>.</w:t>
      </w:r>
    </w:p>
    <w:p w14:paraId="5365FCB6" w14:textId="77777777" w:rsidR="00F60A82" w:rsidRPr="000B2067" w:rsidRDefault="00F60A82" w:rsidP="00F60A82"/>
    <w:p w14:paraId="7EE7B6F2" w14:textId="5F367AC9" w:rsidR="00B73511" w:rsidRDefault="008A0CBF" w:rsidP="00B73511">
      <w:pPr>
        <w:rPr>
          <w:rFonts w:ascii="Times New Roman" w:hAnsi="Times New Roman" w:cs="Times New Roman"/>
          <w:noProof/>
          <w:color w:val="000000" w:themeColor="text1"/>
          <w:sz w:val="22"/>
        </w:rPr>
      </w:pPr>
      <w:r>
        <w:rPr>
          <w:noProof/>
        </w:rPr>
        <w:lastRenderedPageBreak/>
        <w:drawing>
          <wp:inline distT="0" distB="0" distL="0" distR="0" wp14:anchorId="3E2D62AC" wp14:editId="2DF439BB">
            <wp:extent cx="5274310" cy="565912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5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626E7B" w14:textId="77777777" w:rsidR="00B73511" w:rsidRPr="00202AE1" w:rsidRDefault="00B73511" w:rsidP="00B73511">
      <w:pPr>
        <w:rPr>
          <w:rFonts w:ascii="Times New Roman" w:hAnsi="Times New Roman" w:cs="Times New Roman"/>
          <w:b/>
          <w:bCs/>
          <w:sz w:val="22"/>
        </w:rPr>
      </w:pPr>
      <w:r w:rsidRPr="009B1C80">
        <w:rPr>
          <w:rFonts w:ascii="Times New Roman" w:hAnsi="Times New Roman" w:cs="Times New Roman"/>
          <w:b/>
          <w:bCs/>
          <w:sz w:val="22"/>
        </w:rPr>
        <w:t>Supplementary Figure S2</w:t>
      </w:r>
      <w:r>
        <w:rPr>
          <w:rFonts w:ascii="Times New Roman" w:hAnsi="Times New Roman" w:cs="Times New Roman"/>
          <w:b/>
          <w:bCs/>
          <w:sz w:val="22"/>
        </w:rPr>
        <w:t xml:space="preserve">. FL3 treatment </w:t>
      </w:r>
      <w:r w:rsidRPr="009B1C80">
        <w:rPr>
          <w:rFonts w:ascii="Times New Roman" w:hAnsi="Times New Roman" w:cs="Times New Roman"/>
          <w:b/>
          <w:bCs/>
          <w:sz w:val="22"/>
        </w:rPr>
        <w:t xml:space="preserve">suppresses the invasion and migration ability of </w:t>
      </w:r>
      <w:proofErr w:type="spellStart"/>
      <w:r>
        <w:rPr>
          <w:rFonts w:ascii="Times New Roman" w:hAnsi="Times New Roman" w:cs="Times New Roman"/>
          <w:b/>
          <w:bCs/>
          <w:sz w:val="22"/>
        </w:rPr>
        <w:t>PCa</w:t>
      </w:r>
      <w:proofErr w:type="spellEnd"/>
      <w:r w:rsidRPr="009B1C80">
        <w:rPr>
          <w:rFonts w:ascii="Times New Roman" w:hAnsi="Times New Roman" w:cs="Times New Roman"/>
          <w:b/>
          <w:bCs/>
          <w:sz w:val="22"/>
        </w:rPr>
        <w:t xml:space="preserve"> cells.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</w:p>
    <w:p w14:paraId="4D35353B" w14:textId="2B808D9D" w:rsidR="00B73511" w:rsidRDefault="00B73511" w:rsidP="00B73511">
      <w:pPr>
        <w:rPr>
          <w:rFonts w:ascii="Times New Roman" w:hAnsi="Times New Roman" w:cs="Times New Roman"/>
          <w:noProof/>
          <w:color w:val="000000" w:themeColor="text1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A-D</w:t>
      </w:r>
      <w:r w:rsidRPr="00202AE1">
        <w:rPr>
          <w:rFonts w:ascii="Times New Roman" w:hAnsi="Times New Roman" w:cs="Times New Roman"/>
          <w:b/>
          <w:bCs/>
          <w:sz w:val="22"/>
        </w:rPr>
        <w:t>.</w:t>
      </w:r>
      <w:r w:rsidRPr="00202AE1">
        <w:rPr>
          <w:rFonts w:ascii="Times New Roman" w:hAnsi="Times New Roman" w:cs="Times New Roman"/>
          <w:color w:val="1A1A1A"/>
          <w:sz w:val="22"/>
          <w:shd w:val="clear" w:color="auto" w:fill="FFFFFF"/>
        </w:rPr>
        <w:t xml:space="preserve"> </w:t>
      </w:r>
      <w:proofErr w:type="spellStart"/>
      <w:r w:rsidR="00DB38B7" w:rsidRPr="00DB38B7">
        <w:rPr>
          <w:rFonts w:ascii="Times New Roman" w:hAnsi="Times New Roman" w:cs="Times New Roman"/>
          <w:color w:val="1A1A1A"/>
          <w:sz w:val="22"/>
          <w:shd w:val="clear" w:color="auto" w:fill="FFFFFF"/>
        </w:rPr>
        <w:t>Transwell</w:t>
      </w:r>
      <w:proofErr w:type="spellEnd"/>
      <w:r w:rsidR="00DB38B7" w:rsidRPr="00DB38B7">
        <w:rPr>
          <w:rFonts w:ascii="Times New Roman" w:hAnsi="Times New Roman" w:cs="Times New Roman"/>
          <w:color w:val="1A1A1A"/>
          <w:sz w:val="22"/>
          <w:shd w:val="clear" w:color="auto" w:fill="FFFFFF"/>
        </w:rPr>
        <w:t xml:space="preserve"> assays </w:t>
      </w:r>
      <w:r w:rsidR="006C07D7">
        <w:rPr>
          <w:rFonts w:ascii="Times New Roman" w:hAnsi="Times New Roman" w:cs="Times New Roman"/>
          <w:color w:val="1A1A1A"/>
          <w:sz w:val="22"/>
          <w:shd w:val="clear" w:color="auto" w:fill="FFFFFF"/>
        </w:rPr>
        <w:t xml:space="preserve">showing </w:t>
      </w:r>
      <w:r w:rsidR="00DB38B7">
        <w:rPr>
          <w:rFonts w:ascii="Times New Roman" w:hAnsi="Times New Roman" w:cs="Times New Roman"/>
          <w:noProof/>
          <w:color w:val="000000" w:themeColor="text1"/>
          <w:sz w:val="22"/>
        </w:rPr>
        <w:t xml:space="preserve">the effect of FL3 on </w:t>
      </w:r>
      <w:r w:rsidR="004A020E" w:rsidRPr="006E710B">
        <w:rPr>
          <w:rFonts w:ascii="Times New Roman" w:hAnsi="Times New Roman" w:cs="Times New Roman"/>
          <w:noProof/>
          <w:color w:val="000000" w:themeColor="text1"/>
          <w:sz w:val="22"/>
        </w:rPr>
        <w:t xml:space="preserve">invasion </w:t>
      </w:r>
      <w:r w:rsidR="004A020E">
        <w:rPr>
          <w:rFonts w:ascii="Times New Roman" w:hAnsi="Times New Roman" w:cs="Times New Roman"/>
          <w:noProof/>
          <w:color w:val="000000" w:themeColor="text1"/>
          <w:sz w:val="22"/>
        </w:rPr>
        <w:t xml:space="preserve">and </w:t>
      </w:r>
      <w:r w:rsidR="004A020E" w:rsidRPr="006E710B">
        <w:rPr>
          <w:rFonts w:ascii="Times New Roman" w:hAnsi="Times New Roman" w:cs="Times New Roman"/>
          <w:noProof/>
          <w:color w:val="000000" w:themeColor="text1"/>
          <w:sz w:val="22"/>
        </w:rPr>
        <w:t>migration ability</w:t>
      </w:r>
      <w:r w:rsidR="004A020E">
        <w:rPr>
          <w:rFonts w:ascii="Times New Roman" w:hAnsi="Times New Roman" w:cs="Times New Roman"/>
          <w:noProof/>
          <w:color w:val="000000" w:themeColor="text1"/>
          <w:sz w:val="22"/>
        </w:rPr>
        <w:t xml:space="preserve"> </w:t>
      </w:r>
      <w:r w:rsidR="004A020E">
        <w:rPr>
          <w:rFonts w:ascii="Times New Roman" w:hAnsi="Times New Roman" w:cs="Times New Roman" w:hint="eastAsia"/>
          <w:noProof/>
          <w:color w:val="000000" w:themeColor="text1"/>
          <w:sz w:val="22"/>
        </w:rPr>
        <w:t>of</w:t>
      </w:r>
      <w:r w:rsidR="004A020E">
        <w:rPr>
          <w:rFonts w:ascii="Times New Roman" w:hAnsi="Times New Roman" w:cs="Times New Roman"/>
          <w:noProof/>
          <w:color w:val="000000" w:themeColor="text1"/>
          <w:sz w:val="22"/>
        </w:rPr>
        <w:t xml:space="preserve"> </w:t>
      </w:r>
      <w:r w:rsidR="00DB38B7">
        <w:rPr>
          <w:rFonts w:ascii="Times New Roman" w:hAnsi="Times New Roman" w:cs="Times New Roman"/>
          <w:noProof/>
          <w:color w:val="000000" w:themeColor="text1"/>
          <w:sz w:val="22"/>
        </w:rPr>
        <w:t>PCa cells.</w:t>
      </w:r>
      <w:r w:rsidRPr="00202AE1">
        <w:rPr>
          <w:rFonts w:ascii="Times New Roman" w:hAnsi="Times New Roman" w:cs="Times New Roman"/>
          <w:noProof/>
          <w:color w:val="000000" w:themeColor="text1"/>
          <w:sz w:val="22"/>
        </w:rPr>
        <w:t xml:space="preserve"> </w:t>
      </w:r>
      <w:r w:rsidR="00DB38B7">
        <w:rPr>
          <w:rFonts w:ascii="Times New Roman" w:hAnsi="Times New Roman" w:cs="Times New Roman"/>
          <w:noProof/>
          <w:color w:val="000000" w:themeColor="text1"/>
          <w:sz w:val="22"/>
        </w:rPr>
        <w:t>LNCaP</w:t>
      </w:r>
      <w:r>
        <w:rPr>
          <w:rFonts w:ascii="Times New Roman" w:hAnsi="Times New Roman" w:cs="Times New Roman"/>
          <w:noProof/>
          <w:color w:val="000000" w:themeColor="text1"/>
          <w:sz w:val="22"/>
        </w:rPr>
        <w:t xml:space="preserve">(A), </w:t>
      </w:r>
      <w:r w:rsidRPr="00202AE1">
        <w:rPr>
          <w:rFonts w:ascii="Times New Roman" w:hAnsi="Times New Roman" w:cs="Times New Roman"/>
          <w:noProof/>
          <w:color w:val="000000" w:themeColor="text1"/>
          <w:sz w:val="22"/>
        </w:rPr>
        <w:t>C4–2B</w:t>
      </w:r>
      <w:r>
        <w:rPr>
          <w:rFonts w:ascii="Times New Roman" w:hAnsi="Times New Roman" w:cs="Times New Roman"/>
          <w:noProof/>
          <w:color w:val="000000" w:themeColor="text1"/>
          <w:sz w:val="22"/>
        </w:rPr>
        <w:t xml:space="preserve"> (B), 22R</w:t>
      </w:r>
      <w:r>
        <w:rPr>
          <w:rFonts w:ascii="Times New Roman" w:hAnsi="Times New Roman" w:cs="Times New Roman" w:hint="eastAsia"/>
          <w:noProof/>
          <w:color w:val="000000" w:themeColor="text1"/>
          <w:sz w:val="22"/>
        </w:rPr>
        <w:t>v</w:t>
      </w:r>
      <w:r>
        <w:rPr>
          <w:rFonts w:ascii="Times New Roman" w:hAnsi="Times New Roman" w:cs="Times New Roman"/>
          <w:noProof/>
          <w:color w:val="000000" w:themeColor="text1"/>
          <w:sz w:val="22"/>
        </w:rPr>
        <w:t>1 (C), and PC3 (D)</w:t>
      </w:r>
      <w:r w:rsidRPr="00202AE1">
        <w:rPr>
          <w:rFonts w:ascii="Times New Roman" w:hAnsi="Times New Roman" w:cs="Times New Roman"/>
          <w:noProof/>
          <w:color w:val="000000" w:themeColor="text1"/>
          <w:sz w:val="22"/>
        </w:rPr>
        <w:t xml:space="preserve"> cells </w:t>
      </w:r>
      <w:r w:rsidR="00DB38B7">
        <w:rPr>
          <w:rFonts w:ascii="Times New Roman" w:hAnsi="Times New Roman" w:cs="Times New Roman"/>
          <w:noProof/>
          <w:color w:val="000000" w:themeColor="text1"/>
          <w:sz w:val="22"/>
        </w:rPr>
        <w:t xml:space="preserve">were </w:t>
      </w:r>
      <w:r w:rsidRPr="00202AE1">
        <w:rPr>
          <w:rFonts w:ascii="Times New Roman" w:hAnsi="Times New Roman" w:cs="Times New Roman"/>
          <w:noProof/>
          <w:color w:val="000000" w:themeColor="text1"/>
          <w:sz w:val="22"/>
        </w:rPr>
        <w:t>treat</w:t>
      </w:r>
      <w:r>
        <w:rPr>
          <w:rFonts w:ascii="Times New Roman" w:hAnsi="Times New Roman" w:cs="Times New Roman"/>
          <w:noProof/>
          <w:color w:val="000000" w:themeColor="text1"/>
          <w:sz w:val="22"/>
        </w:rPr>
        <w:t>e</w:t>
      </w:r>
      <w:r w:rsidRPr="00202AE1">
        <w:rPr>
          <w:rFonts w:ascii="Times New Roman" w:hAnsi="Times New Roman" w:cs="Times New Roman"/>
          <w:noProof/>
          <w:color w:val="000000" w:themeColor="text1"/>
          <w:sz w:val="22"/>
        </w:rPr>
        <w:t xml:space="preserve">d with </w:t>
      </w:r>
      <w:r w:rsidRPr="00313918">
        <w:rPr>
          <w:rFonts w:ascii="Times New Roman" w:hAnsi="Times New Roman" w:cs="Times New Roman"/>
          <w:noProof/>
          <w:color w:val="000000" w:themeColor="text1"/>
          <w:sz w:val="22"/>
        </w:rPr>
        <w:t xml:space="preserve">FL3 </w:t>
      </w:r>
      <w:r w:rsidR="004A020E">
        <w:rPr>
          <w:rFonts w:ascii="Times New Roman" w:hAnsi="Times New Roman" w:cs="Times New Roman" w:hint="eastAsia"/>
          <w:noProof/>
          <w:color w:val="000000" w:themeColor="text1"/>
          <w:sz w:val="22"/>
        </w:rPr>
        <w:t>in</w:t>
      </w:r>
      <w:r w:rsidRPr="00313918">
        <w:rPr>
          <w:rFonts w:ascii="Times New Roman" w:hAnsi="Times New Roman" w:cs="Times New Roman"/>
          <w:noProof/>
          <w:color w:val="000000" w:themeColor="text1"/>
          <w:sz w:val="22"/>
        </w:rPr>
        <w:t xml:space="preserve"> indicated concentrations</w:t>
      </w:r>
      <w:r w:rsidR="00DB38B7">
        <w:rPr>
          <w:rFonts w:ascii="Times New Roman" w:hAnsi="Times New Roman" w:cs="Times New Roman"/>
          <w:noProof/>
          <w:color w:val="000000" w:themeColor="text1"/>
          <w:sz w:val="22"/>
        </w:rPr>
        <w:t xml:space="preserve"> for 24h</w:t>
      </w:r>
      <w:r>
        <w:rPr>
          <w:rFonts w:ascii="Times New Roman" w:hAnsi="Times New Roman" w:cs="Times New Roman" w:hint="eastAsia"/>
          <w:noProof/>
          <w:color w:val="000000" w:themeColor="text1"/>
          <w:sz w:val="22"/>
        </w:rPr>
        <w:t>.</w:t>
      </w:r>
      <w:r w:rsidR="00DB38B7">
        <w:rPr>
          <w:rFonts w:ascii="Times New Roman" w:hAnsi="Times New Roman" w:cs="Times New Roman"/>
          <w:noProof/>
          <w:color w:val="000000" w:themeColor="text1"/>
          <w:sz w:val="22"/>
        </w:rPr>
        <w:t xml:space="preserve"> </w:t>
      </w:r>
      <w:r w:rsidR="00890413">
        <w:rPr>
          <w:rFonts w:ascii="Times New Roman" w:hAnsi="Times New Roman" w:cs="Times New Roman"/>
          <w:noProof/>
          <w:color w:val="000000" w:themeColor="text1"/>
          <w:sz w:val="22"/>
        </w:rPr>
        <w:t xml:space="preserve">Left: </w:t>
      </w:r>
      <w:r>
        <w:rPr>
          <w:rFonts w:ascii="Times New Roman" w:hAnsi="Times New Roman" w:cs="Times New Roman"/>
        </w:rPr>
        <w:t>invasion</w:t>
      </w:r>
      <w:r w:rsidR="00890413">
        <w:rPr>
          <w:rFonts w:ascii="Times New Roman" w:hAnsi="Times New Roman" w:cs="Times New Roman"/>
        </w:rPr>
        <w:t xml:space="preserve">; Right: </w:t>
      </w:r>
      <w:r w:rsidRPr="00AA0329">
        <w:rPr>
          <w:rFonts w:ascii="Times New Roman" w:hAnsi="Times New Roman" w:cs="Times New Roman"/>
        </w:rPr>
        <w:t>migrating</w:t>
      </w:r>
      <w:r>
        <w:rPr>
          <w:rFonts w:ascii="Times New Roman" w:hAnsi="Times New Roman" w:cs="Times New Roman"/>
        </w:rPr>
        <w:t xml:space="preserve"> </w:t>
      </w:r>
      <w:r w:rsidRPr="00AA0329">
        <w:rPr>
          <w:rFonts w:ascii="Times New Roman" w:hAnsi="Times New Roman" w:cs="Times New Roman"/>
        </w:rPr>
        <w:t>(magnification, ×</w:t>
      </w:r>
      <w:r>
        <w:rPr>
          <w:rFonts w:ascii="Times New Roman" w:hAnsi="Times New Roman" w:cs="Times New Roman"/>
        </w:rPr>
        <w:t>40</w:t>
      </w:r>
      <w:r w:rsidRPr="00AA0329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noProof/>
          <w:color w:val="000000" w:themeColor="text1"/>
          <w:sz w:val="22"/>
        </w:rPr>
        <w:t xml:space="preserve">; </w:t>
      </w:r>
      <w:r w:rsidR="00DB38B7" w:rsidRPr="00DB38B7">
        <w:rPr>
          <w:rFonts w:ascii="Times New Roman" w:hAnsi="Times New Roman" w:cs="Times New Roman"/>
          <w:noProof/>
          <w:color w:val="000000" w:themeColor="text1"/>
          <w:sz w:val="22"/>
        </w:rPr>
        <w:t>Bar graphs</w:t>
      </w:r>
      <w:r w:rsidR="00DB38B7">
        <w:rPr>
          <w:rFonts w:ascii="Times New Roman" w:hAnsi="Times New Roman" w:cs="Times New Roman"/>
          <w:noProof/>
          <w:color w:val="000000" w:themeColor="text1"/>
          <w:sz w:val="22"/>
        </w:rPr>
        <w:t xml:space="preserve"> </w:t>
      </w:r>
      <w:r w:rsidR="004A020E">
        <w:rPr>
          <w:rFonts w:ascii="Times New Roman" w:hAnsi="Times New Roman" w:cs="Times New Roman" w:hint="eastAsia"/>
          <w:noProof/>
          <w:color w:val="000000" w:themeColor="text1"/>
          <w:sz w:val="22"/>
        </w:rPr>
        <w:t>r</w:t>
      </w:r>
      <w:r w:rsidR="00DB38B7">
        <w:rPr>
          <w:rFonts w:ascii="Times New Roman" w:hAnsi="Times New Roman" w:cs="Times New Roman"/>
          <w:noProof/>
          <w:color w:val="000000" w:themeColor="text1"/>
          <w:sz w:val="22"/>
        </w:rPr>
        <w:t>ate the</w:t>
      </w:r>
      <w:r>
        <w:rPr>
          <w:rFonts w:ascii="Times New Roman" w:hAnsi="Times New Roman" w:cs="Times New Roman"/>
          <w:noProof/>
          <w:color w:val="000000" w:themeColor="text1"/>
          <w:sz w:val="22"/>
        </w:rPr>
        <w:t xml:space="preserve"> q</w:t>
      </w:r>
      <w:r w:rsidRPr="00325122">
        <w:rPr>
          <w:rFonts w:ascii="Times New Roman" w:hAnsi="Times New Roman" w:cs="Times New Roman"/>
          <w:noProof/>
          <w:color w:val="000000" w:themeColor="text1"/>
          <w:sz w:val="22"/>
        </w:rPr>
        <w:t>uantification and statistical analysis of the invasion (l</w:t>
      </w:r>
      <w:r w:rsidR="000B2067">
        <w:rPr>
          <w:rFonts w:ascii="Times New Roman" w:hAnsi="Times New Roman" w:cs="Times New Roman" w:hint="eastAsia"/>
          <w:noProof/>
          <w:color w:val="000000" w:themeColor="text1"/>
          <w:sz w:val="22"/>
        </w:rPr>
        <w:t>e</w:t>
      </w:r>
      <w:r w:rsidRPr="00325122">
        <w:rPr>
          <w:rFonts w:ascii="Times New Roman" w:hAnsi="Times New Roman" w:cs="Times New Roman"/>
          <w:noProof/>
          <w:color w:val="000000" w:themeColor="text1"/>
          <w:sz w:val="22"/>
        </w:rPr>
        <w:t>ft) and migrating (right) assay results</w:t>
      </w:r>
      <w:r w:rsidRPr="00202AE1">
        <w:rPr>
          <w:rFonts w:ascii="Times New Roman" w:hAnsi="Times New Roman" w:cs="Times New Roman"/>
          <w:noProof/>
          <w:color w:val="000000" w:themeColor="text1"/>
          <w:sz w:val="22"/>
        </w:rPr>
        <w:t xml:space="preserve">. </w:t>
      </w:r>
      <w:r w:rsidR="00EB2896" w:rsidRPr="00EB2896">
        <w:rPr>
          <w:rFonts w:ascii="Times New Roman" w:hAnsi="Times New Roman" w:cs="Times New Roman"/>
          <w:noProof/>
          <w:color w:val="000000" w:themeColor="text1"/>
          <w:sz w:val="22"/>
        </w:rPr>
        <w:t>Data are represented as mean ± SD of three independent experiments. *P&lt;0.05, **P&lt;0.01, ***P&lt;0.001.</w:t>
      </w:r>
    </w:p>
    <w:p w14:paraId="3DCAF77F" w14:textId="77777777" w:rsidR="00F60A82" w:rsidRDefault="00F60A82" w:rsidP="00B73511">
      <w:pPr>
        <w:rPr>
          <w:rFonts w:ascii="Times New Roman" w:hAnsi="Times New Roman" w:cs="Times New Roman"/>
          <w:noProof/>
          <w:color w:val="000000" w:themeColor="text1"/>
          <w:sz w:val="22"/>
        </w:rPr>
      </w:pPr>
    </w:p>
    <w:p w14:paraId="389E65AF" w14:textId="5DFD994C" w:rsidR="00F60A82" w:rsidRDefault="00F60A82" w:rsidP="00B73511">
      <w:pPr>
        <w:rPr>
          <w:rFonts w:ascii="Times New Roman" w:hAnsi="Times New Roman" w:cs="Times New Roman"/>
          <w:noProof/>
          <w:color w:val="000000" w:themeColor="text1"/>
          <w:sz w:val="22"/>
        </w:rPr>
      </w:pPr>
      <w:r>
        <w:rPr>
          <w:noProof/>
        </w:rPr>
        <w:lastRenderedPageBreak/>
        <w:drawing>
          <wp:inline distT="0" distB="0" distL="0" distR="0" wp14:anchorId="61076154" wp14:editId="6813C9B5">
            <wp:extent cx="5274310" cy="221869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1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47FC64" w14:textId="77777777" w:rsidR="00B73511" w:rsidRPr="00F60A82" w:rsidRDefault="00B73511" w:rsidP="00B73511">
      <w:pPr>
        <w:rPr>
          <w:rFonts w:ascii="Times New Roman" w:hAnsi="Times New Roman" w:cs="Times New Roman"/>
          <w:b/>
          <w:bCs/>
          <w:noProof/>
          <w:color w:val="000000" w:themeColor="text1"/>
          <w:sz w:val="22"/>
        </w:rPr>
      </w:pPr>
      <w:r w:rsidRPr="00F60A82">
        <w:rPr>
          <w:rFonts w:ascii="Times New Roman" w:hAnsi="Times New Roman" w:cs="Times New Roman"/>
          <w:b/>
          <w:bCs/>
          <w:noProof/>
          <w:color w:val="000000" w:themeColor="text1"/>
          <w:sz w:val="22"/>
        </w:rPr>
        <w:t>Supplementary Figure S3. FL3 treatment did not cause significant side effects in tested animals.</w:t>
      </w:r>
    </w:p>
    <w:p w14:paraId="1DAA47A5" w14:textId="613ACCBA" w:rsidR="00B73511" w:rsidRDefault="00B73511" w:rsidP="00B73511">
      <w:pPr>
        <w:rPr>
          <w:rFonts w:ascii="Times New Roman" w:hAnsi="Times New Roman" w:cs="Times New Roman"/>
          <w:color w:val="000000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A</w:t>
      </w:r>
      <w:r w:rsidRPr="00202AE1">
        <w:rPr>
          <w:rFonts w:ascii="Times New Roman" w:hAnsi="Times New Roman" w:cs="Times New Roman"/>
          <w:b/>
          <w:bCs/>
          <w:sz w:val="22"/>
        </w:rPr>
        <w:t>.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 w:rsidRPr="00F64A02">
        <w:rPr>
          <w:rFonts w:ascii="Times New Roman" w:hAnsi="Times New Roman" w:cs="Times New Roman"/>
          <w:sz w:val="22"/>
        </w:rPr>
        <w:t>Average</w:t>
      </w:r>
      <w:r w:rsidRPr="00202AE1">
        <w:rPr>
          <w:rFonts w:ascii="Times New Roman" w:hAnsi="Times New Roman" w:cs="Times New Roman"/>
          <w:b/>
          <w:bCs/>
          <w:sz w:val="22"/>
        </w:rPr>
        <w:t xml:space="preserve"> </w:t>
      </w:r>
      <w:r w:rsidRPr="00202AE1">
        <w:rPr>
          <w:rFonts w:ascii="Times New Roman" w:hAnsi="Times New Roman" w:cs="Times New Roman"/>
          <w:noProof/>
          <w:color w:val="000000" w:themeColor="text1"/>
          <w:sz w:val="22"/>
        </w:rPr>
        <w:t>body weight of C4-2B tumor-bearing mice in each group</w:t>
      </w:r>
      <w:r w:rsidR="00464042">
        <w:rPr>
          <w:rFonts w:ascii="Times New Roman" w:hAnsi="Times New Roman" w:cs="Times New Roman"/>
          <w:noProof/>
          <w:color w:val="000000" w:themeColor="text1"/>
          <w:sz w:val="22"/>
        </w:rPr>
        <w:t xml:space="preserve"> within 30 days</w:t>
      </w:r>
      <w:r w:rsidR="00AB7A26">
        <w:rPr>
          <w:rFonts w:ascii="Times New Roman" w:hAnsi="Times New Roman" w:cs="Times New Roman"/>
          <w:noProof/>
          <w:color w:val="000000" w:themeColor="text1"/>
          <w:sz w:val="22"/>
        </w:rPr>
        <w:t>(n=6)</w:t>
      </w:r>
      <w:r w:rsidRPr="00202AE1">
        <w:rPr>
          <w:rFonts w:ascii="Times New Roman" w:hAnsi="Times New Roman" w:cs="Times New Roman"/>
          <w:noProof/>
          <w:color w:val="000000" w:themeColor="text1"/>
          <w:sz w:val="22"/>
        </w:rPr>
        <w:t xml:space="preserve">. </w:t>
      </w:r>
      <w:r>
        <w:rPr>
          <w:rFonts w:ascii="Times New Roman" w:hAnsi="Times New Roman" w:cs="Times New Roman"/>
          <w:b/>
          <w:bCs/>
          <w:noProof/>
          <w:color w:val="000000" w:themeColor="text1"/>
          <w:sz w:val="22"/>
        </w:rPr>
        <w:t>B</w:t>
      </w:r>
      <w:r w:rsidRPr="00F64A02">
        <w:rPr>
          <w:rFonts w:ascii="Times New Roman" w:hAnsi="Times New Roman" w:cs="Times New Roman"/>
          <w:b/>
          <w:bCs/>
          <w:noProof/>
          <w:color w:val="000000" w:themeColor="text1"/>
          <w:sz w:val="22"/>
        </w:rPr>
        <w:t xml:space="preserve">. </w:t>
      </w:r>
      <w:r w:rsidR="00AB7A26" w:rsidRPr="007B5EAA">
        <w:rPr>
          <w:rFonts w:ascii="Times New Roman" w:hAnsi="Times New Roman" w:cs="Times New Roman"/>
          <w:noProof/>
          <w:color w:val="000000" w:themeColor="text1"/>
          <w:sz w:val="22"/>
        </w:rPr>
        <w:t>Representative histological</w:t>
      </w:r>
      <w:r w:rsidR="00AB7A26">
        <w:rPr>
          <w:rFonts w:ascii="Times New Roman" w:hAnsi="Times New Roman" w:cs="Times New Roman"/>
          <w:b/>
          <w:bCs/>
          <w:noProof/>
          <w:color w:val="000000" w:themeColor="text1"/>
          <w:sz w:val="22"/>
        </w:rPr>
        <w:t xml:space="preserve"> </w:t>
      </w:r>
      <w:r w:rsidR="00AB7A26">
        <w:rPr>
          <w:rFonts w:ascii="Times New Roman" w:hAnsi="Times New Roman" w:cs="Times New Roman"/>
          <w:noProof/>
          <w:color w:val="000000" w:themeColor="text1"/>
          <w:sz w:val="22"/>
        </w:rPr>
        <w:t>images for d</w:t>
      </w:r>
      <w:r w:rsidR="009B27DF" w:rsidRPr="000B2067">
        <w:rPr>
          <w:rFonts w:ascii="Times New Roman" w:hAnsi="Times New Roman" w:cs="Times New Roman"/>
          <w:noProof/>
          <w:color w:val="000000" w:themeColor="text1"/>
          <w:sz w:val="22"/>
        </w:rPr>
        <w:t>rug toxicity in</w:t>
      </w:r>
      <w:r w:rsidR="00AB7A26" w:rsidRPr="00AB7A26">
        <w:rPr>
          <w:rFonts w:ascii="Times New Roman" w:hAnsi="Times New Roman" w:cs="Times New Roman"/>
          <w:noProof/>
          <w:color w:val="000000" w:themeColor="text1"/>
          <w:sz w:val="22"/>
        </w:rPr>
        <w:t xml:space="preserve"> </w:t>
      </w:r>
      <w:r w:rsidR="00AB7A26" w:rsidRPr="000B2067">
        <w:rPr>
          <w:rFonts w:ascii="Times New Roman" w:hAnsi="Times New Roman" w:cs="Times New Roman"/>
          <w:noProof/>
          <w:color w:val="000000" w:themeColor="text1"/>
          <w:sz w:val="22"/>
        </w:rPr>
        <w:t xml:space="preserve">liver and </w:t>
      </w:r>
      <w:r w:rsidR="00AB7A26">
        <w:rPr>
          <w:rFonts w:ascii="Times New Roman" w:hAnsi="Times New Roman" w:cs="Times New Roman"/>
          <w:noProof/>
          <w:color w:val="000000" w:themeColor="text1"/>
          <w:sz w:val="22"/>
        </w:rPr>
        <w:t>lung by</w:t>
      </w:r>
      <w:r w:rsidR="00AB7A26" w:rsidRPr="00AB7A26">
        <w:rPr>
          <w:rFonts w:ascii="Times New Roman" w:hAnsi="Times New Roman" w:cs="Times New Roman"/>
          <w:noProof/>
          <w:color w:val="000000" w:themeColor="text1"/>
          <w:sz w:val="22"/>
        </w:rPr>
        <w:t xml:space="preserve"> </w:t>
      </w:r>
      <w:r w:rsidR="00AB7A26" w:rsidRPr="000B2067">
        <w:rPr>
          <w:rFonts w:ascii="Times New Roman" w:hAnsi="Times New Roman" w:cs="Times New Roman"/>
          <w:noProof/>
          <w:color w:val="000000" w:themeColor="text1"/>
          <w:sz w:val="22"/>
        </w:rPr>
        <w:t>hematoxylin-eosin</w:t>
      </w:r>
      <w:r w:rsidR="00AB7A26">
        <w:rPr>
          <w:rFonts w:ascii="Times New Roman" w:hAnsi="Times New Roman" w:cs="Times New Roman"/>
          <w:noProof/>
          <w:color w:val="000000" w:themeColor="text1"/>
          <w:sz w:val="22"/>
        </w:rPr>
        <w:t xml:space="preserve"> staining</w:t>
      </w:r>
      <w:r w:rsidR="009B27DF">
        <w:rPr>
          <w:rFonts w:ascii="Times New Roman" w:hAnsi="Times New Roman" w:cs="Times New Roman"/>
          <w:noProof/>
          <w:color w:val="000000" w:themeColor="text1"/>
          <w:sz w:val="22"/>
        </w:rPr>
        <w:t>.</w:t>
      </w:r>
      <w:commentRangeStart w:id="0"/>
      <w:commentRangeEnd w:id="0"/>
    </w:p>
    <w:p w14:paraId="3FA2AA71" w14:textId="5C9A38C9" w:rsidR="00F60A82" w:rsidRPr="00AB7A26" w:rsidRDefault="00F60A82" w:rsidP="00B73511">
      <w:pPr>
        <w:rPr>
          <w:rFonts w:ascii="Times New Roman" w:hAnsi="Times New Roman" w:cs="Times New Roman"/>
          <w:noProof/>
          <w:color w:val="000000" w:themeColor="text1"/>
          <w:sz w:val="22"/>
        </w:rPr>
      </w:pPr>
    </w:p>
    <w:p w14:paraId="2381652B" w14:textId="77777777" w:rsidR="00F60A82" w:rsidRPr="00F64A02" w:rsidRDefault="00F60A82" w:rsidP="00B73511">
      <w:pPr>
        <w:rPr>
          <w:rFonts w:ascii="Times New Roman" w:hAnsi="Times New Roman" w:cs="Times New Roman"/>
          <w:noProof/>
          <w:color w:val="000000" w:themeColor="text1"/>
          <w:sz w:val="22"/>
        </w:rPr>
      </w:pPr>
    </w:p>
    <w:p w14:paraId="0BBD8DFB" w14:textId="77777777" w:rsidR="00F60A82" w:rsidRDefault="00F60A82" w:rsidP="00B73511">
      <w:pPr>
        <w:rPr>
          <w:noProof/>
        </w:rPr>
      </w:pPr>
    </w:p>
    <w:p w14:paraId="02CBF258" w14:textId="1C8DFD81" w:rsidR="00B73511" w:rsidRPr="00D117F9" w:rsidRDefault="00F60A82" w:rsidP="00B73511">
      <w:pPr>
        <w:rPr>
          <w:rFonts w:ascii="Times New Roman" w:hAnsi="Times New Roman" w:cs="Times New Roman"/>
          <w:noProof/>
          <w:color w:val="000000" w:themeColor="text1"/>
          <w:sz w:val="22"/>
        </w:rPr>
      </w:pPr>
      <w:r>
        <w:rPr>
          <w:noProof/>
        </w:rPr>
        <w:drawing>
          <wp:inline distT="0" distB="0" distL="0" distR="0" wp14:anchorId="4E8A39E9" wp14:editId="5E3EC51A">
            <wp:extent cx="5274310" cy="188912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8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1CD6A9" w14:textId="0FE72412" w:rsidR="00B73511" w:rsidRDefault="00B73511" w:rsidP="00B73511">
      <w:pPr>
        <w:rPr>
          <w:rFonts w:ascii="Times New Roman" w:hAnsi="Times New Roman" w:cs="Times New Roman"/>
          <w:b/>
          <w:bCs/>
          <w:sz w:val="22"/>
        </w:rPr>
      </w:pPr>
      <w:r w:rsidRPr="001F2489">
        <w:rPr>
          <w:rFonts w:ascii="Times New Roman" w:hAnsi="Times New Roman" w:cs="Times New Roman"/>
          <w:b/>
          <w:bCs/>
          <w:sz w:val="22"/>
        </w:rPr>
        <w:t>Supplementary Figure S</w:t>
      </w:r>
      <w:r w:rsidR="00F60A82">
        <w:rPr>
          <w:rFonts w:ascii="Times New Roman" w:hAnsi="Times New Roman" w:cs="Times New Roman"/>
          <w:b/>
          <w:bCs/>
          <w:sz w:val="22"/>
        </w:rPr>
        <w:t>4</w:t>
      </w:r>
      <w:r w:rsidRPr="001F2489">
        <w:rPr>
          <w:rFonts w:ascii="Times New Roman" w:hAnsi="Times New Roman" w:cs="Times New Roman"/>
          <w:b/>
          <w:bCs/>
          <w:sz w:val="22"/>
        </w:rPr>
        <w:t>.</w:t>
      </w:r>
      <w:r>
        <w:rPr>
          <w:rFonts w:ascii="Times New Roman" w:hAnsi="Times New Roman" w:cs="Times New Roman"/>
          <w:b/>
          <w:bCs/>
          <w:sz w:val="22"/>
        </w:rPr>
        <w:t xml:space="preserve"> FL3 </w:t>
      </w:r>
      <w:r w:rsidRPr="00240CE8">
        <w:rPr>
          <w:rFonts w:ascii="Times New Roman" w:hAnsi="Times New Roman" w:cs="Times New Roman"/>
          <w:b/>
          <w:bCs/>
          <w:sz w:val="22"/>
        </w:rPr>
        <w:t xml:space="preserve">treatment promoted </w:t>
      </w:r>
      <w:r>
        <w:rPr>
          <w:rFonts w:ascii="Times New Roman" w:hAnsi="Times New Roman" w:cs="Times New Roman"/>
          <w:b/>
          <w:bCs/>
          <w:sz w:val="22"/>
        </w:rPr>
        <w:t xml:space="preserve">C4-2B </w:t>
      </w:r>
      <w:r w:rsidRPr="00240CE8">
        <w:rPr>
          <w:rFonts w:ascii="Times New Roman" w:hAnsi="Times New Roman" w:cs="Times New Roman"/>
          <w:b/>
          <w:bCs/>
          <w:sz w:val="22"/>
        </w:rPr>
        <w:t>cell apoptosis.</w:t>
      </w:r>
    </w:p>
    <w:p w14:paraId="1E63F02F" w14:textId="512B858F" w:rsidR="00B73511" w:rsidRPr="00202AE1" w:rsidRDefault="006C07D7" w:rsidP="00B73511">
      <w:pPr>
        <w:rPr>
          <w:rFonts w:ascii="Times New Roman" w:hAnsi="Times New Roman" w:cs="Times New Roman"/>
          <w:b/>
          <w:noProof/>
          <w:color w:val="000000" w:themeColor="text1"/>
          <w:sz w:val="22"/>
        </w:rPr>
      </w:pPr>
      <w:r w:rsidRPr="004D5D7B">
        <w:rPr>
          <w:rFonts w:ascii="Times New Roman" w:hAnsi="Times New Roman" w:cs="Times New Roman"/>
          <w:sz w:val="22"/>
        </w:rPr>
        <w:t>Representative flow cytometric plots</w:t>
      </w:r>
      <w:r>
        <w:rPr>
          <w:rFonts w:ascii="Times New Roman" w:hAnsi="Times New Roman" w:cs="Times New Roman"/>
          <w:sz w:val="22"/>
        </w:rPr>
        <w:t xml:space="preserve"> </w:t>
      </w:r>
      <w:commentRangeStart w:id="1"/>
      <w:commentRangeEnd w:id="1"/>
      <w:r>
        <w:rPr>
          <w:rFonts w:ascii="Times New Roman" w:hAnsi="Times New Roman" w:cs="Times New Roman"/>
          <w:sz w:val="22"/>
        </w:rPr>
        <w:t xml:space="preserve">of </w:t>
      </w:r>
      <w:r w:rsidRPr="004D5D7B">
        <w:rPr>
          <w:rFonts w:ascii="Times New Roman" w:hAnsi="Times New Roman" w:cs="Times New Roman"/>
          <w:sz w:val="22"/>
        </w:rPr>
        <w:t>C4-2B cells treated with DMSO or FL3 20nM</w:t>
      </w:r>
      <w:r>
        <w:rPr>
          <w:rFonts w:ascii="Times New Roman" w:hAnsi="Times New Roman" w:cs="Times New Roman"/>
          <w:sz w:val="22"/>
        </w:rPr>
        <w:t>/40nM</w:t>
      </w:r>
      <w:r w:rsidRPr="004D5D7B">
        <w:rPr>
          <w:rFonts w:ascii="Times New Roman" w:hAnsi="Times New Roman" w:cs="Times New Roman"/>
          <w:sz w:val="22"/>
        </w:rPr>
        <w:t xml:space="preserve"> for 48h.</w:t>
      </w:r>
      <w:r>
        <w:rPr>
          <w:rFonts w:ascii="Times New Roman" w:hAnsi="Times New Roman" w:cs="Times New Roman"/>
          <w:sz w:val="22"/>
        </w:rPr>
        <w:t xml:space="preserve"> Left: DMSO control; Middle: FL3 20nM; </w:t>
      </w:r>
      <w:r>
        <w:rPr>
          <w:rFonts w:ascii="Times New Roman" w:hAnsi="Times New Roman" w:cs="Times New Roman" w:hint="eastAsia"/>
          <w:sz w:val="22"/>
        </w:rPr>
        <w:t>Right:</w:t>
      </w:r>
      <w:r>
        <w:rPr>
          <w:rFonts w:ascii="Times New Roman" w:hAnsi="Times New Roman" w:cs="Times New Roman"/>
          <w:sz w:val="22"/>
        </w:rPr>
        <w:t xml:space="preserve"> FL3 40nM.</w:t>
      </w:r>
    </w:p>
    <w:p w14:paraId="072CF54E" w14:textId="77777777" w:rsidR="002F5941" w:rsidRDefault="002F5941">
      <w:bookmarkStart w:id="2" w:name="_GoBack"/>
      <w:bookmarkEnd w:id="2"/>
    </w:p>
    <w:sectPr w:rsidR="002F59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30BF6B" w14:textId="77777777" w:rsidR="00966111" w:rsidRDefault="00966111" w:rsidP="00B73511">
      <w:r>
        <w:separator/>
      </w:r>
    </w:p>
  </w:endnote>
  <w:endnote w:type="continuationSeparator" w:id="0">
    <w:p w14:paraId="798625E3" w14:textId="77777777" w:rsidR="00966111" w:rsidRDefault="00966111" w:rsidP="00B735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EABF88" w14:textId="77777777" w:rsidR="00966111" w:rsidRDefault="00966111" w:rsidP="00B73511">
      <w:r>
        <w:separator/>
      </w:r>
    </w:p>
  </w:footnote>
  <w:footnote w:type="continuationSeparator" w:id="0">
    <w:p w14:paraId="1CF36E74" w14:textId="77777777" w:rsidR="00966111" w:rsidRDefault="00966111" w:rsidP="00B735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C45C6B"/>
    <w:multiLevelType w:val="hybridMultilevel"/>
    <w:tmpl w:val="7492809C"/>
    <w:lvl w:ilvl="0" w:tplc="9D902100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YwNLO0tDQ3NLUwMDRW0lEKTi0uzszPAykwqQUAFTR5FSwAAAA="/>
    <w:docVar w:name="KY_MEDREF_DOCUID" w:val="{A6629601-397C-471E-A498-D9CA622FB628}"/>
    <w:docVar w:name="KY_MEDREF_VERSION" w:val="3"/>
  </w:docVars>
  <w:rsids>
    <w:rsidRoot w:val="00CA30F2"/>
    <w:rsid w:val="000B2067"/>
    <w:rsid w:val="000C7DFD"/>
    <w:rsid w:val="00291A55"/>
    <w:rsid w:val="002E5847"/>
    <w:rsid w:val="002F5941"/>
    <w:rsid w:val="00464042"/>
    <w:rsid w:val="004A020E"/>
    <w:rsid w:val="004A0F8C"/>
    <w:rsid w:val="004E015E"/>
    <w:rsid w:val="004E693B"/>
    <w:rsid w:val="00523789"/>
    <w:rsid w:val="00590DE1"/>
    <w:rsid w:val="00621358"/>
    <w:rsid w:val="0063460D"/>
    <w:rsid w:val="0066016E"/>
    <w:rsid w:val="006C07D7"/>
    <w:rsid w:val="00763243"/>
    <w:rsid w:val="007B5EAA"/>
    <w:rsid w:val="0083320D"/>
    <w:rsid w:val="00890413"/>
    <w:rsid w:val="008A0CBF"/>
    <w:rsid w:val="00966111"/>
    <w:rsid w:val="009930E8"/>
    <w:rsid w:val="009B27DF"/>
    <w:rsid w:val="009C0CFA"/>
    <w:rsid w:val="00A1110E"/>
    <w:rsid w:val="00A91B74"/>
    <w:rsid w:val="00AA5541"/>
    <w:rsid w:val="00AB7A26"/>
    <w:rsid w:val="00B73511"/>
    <w:rsid w:val="00BA7355"/>
    <w:rsid w:val="00CA30F2"/>
    <w:rsid w:val="00DB38B7"/>
    <w:rsid w:val="00E36D23"/>
    <w:rsid w:val="00EB2896"/>
    <w:rsid w:val="00F11394"/>
    <w:rsid w:val="00F60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8888C"/>
  <w15:chartTrackingRefBased/>
  <w15:docId w15:val="{76C7F279-542B-43F7-A982-086D45845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735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35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735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735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3511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B73511"/>
    <w:rPr>
      <w:sz w:val="21"/>
      <w:szCs w:val="21"/>
    </w:rPr>
  </w:style>
  <w:style w:type="paragraph" w:styleId="a8">
    <w:name w:val="annotation text"/>
    <w:basedOn w:val="a"/>
    <w:link w:val="a9"/>
    <w:uiPriority w:val="99"/>
    <w:unhideWhenUsed/>
    <w:rsid w:val="00B73511"/>
    <w:pPr>
      <w:jc w:val="left"/>
    </w:pPr>
  </w:style>
  <w:style w:type="character" w:customStyle="1" w:styleId="a9">
    <w:name w:val="批注文字 字符"/>
    <w:basedOn w:val="a0"/>
    <w:link w:val="a8"/>
    <w:uiPriority w:val="99"/>
    <w:rsid w:val="00B73511"/>
  </w:style>
  <w:style w:type="paragraph" w:styleId="aa">
    <w:name w:val="List Paragraph"/>
    <w:basedOn w:val="a"/>
    <w:uiPriority w:val="34"/>
    <w:qFormat/>
    <w:rsid w:val="00F60A82"/>
    <w:pPr>
      <w:ind w:firstLineChars="200" w:firstLine="420"/>
    </w:pPr>
  </w:style>
  <w:style w:type="paragraph" w:styleId="ab">
    <w:name w:val="Balloon Text"/>
    <w:basedOn w:val="a"/>
    <w:link w:val="ac"/>
    <w:uiPriority w:val="99"/>
    <w:semiHidden/>
    <w:unhideWhenUsed/>
    <w:rsid w:val="00621358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621358"/>
    <w:rPr>
      <w:sz w:val="18"/>
      <w:szCs w:val="18"/>
    </w:rPr>
  </w:style>
  <w:style w:type="paragraph" w:styleId="ad">
    <w:name w:val="annotation subject"/>
    <w:basedOn w:val="a8"/>
    <w:next w:val="a8"/>
    <w:link w:val="ae"/>
    <w:uiPriority w:val="99"/>
    <w:semiHidden/>
    <w:unhideWhenUsed/>
    <w:rsid w:val="00621358"/>
    <w:rPr>
      <w:b/>
      <w:bCs/>
    </w:rPr>
  </w:style>
  <w:style w:type="character" w:customStyle="1" w:styleId="ae">
    <w:name w:val="批注主题 字符"/>
    <w:basedOn w:val="a9"/>
    <w:link w:val="ad"/>
    <w:uiPriority w:val="99"/>
    <w:semiHidden/>
    <w:rsid w:val="00621358"/>
    <w:rPr>
      <w:b/>
      <w:bCs/>
    </w:rPr>
  </w:style>
  <w:style w:type="paragraph" w:styleId="af">
    <w:name w:val="Revision"/>
    <w:hidden/>
    <w:uiPriority w:val="99"/>
    <w:semiHidden/>
    <w:rsid w:val="008A0C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2992</TotalTime>
  <Pages>1</Pages>
  <Words>223</Words>
  <Characters>1275</Characters>
  <Application>Microsoft Office Word</Application>
  <DocSecurity>0</DocSecurity>
  <Lines>10</Lines>
  <Paragraphs>2</Paragraphs>
  <ScaleCrop>false</ScaleCrop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均梅</dc:creator>
  <cp:keywords/>
  <dc:description/>
  <cp:lastModifiedBy>Mac</cp:lastModifiedBy>
  <cp:revision>13</cp:revision>
  <dcterms:created xsi:type="dcterms:W3CDTF">2022-11-22T11:35:00Z</dcterms:created>
  <dcterms:modified xsi:type="dcterms:W3CDTF">2022-11-27T09:01:00Z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e148f078a3e37783a063d69169f35cdd1cefbb97b8505688df702cef946425f2</vt:lpwstr>
  </property>
</Properties>
</file>