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2DCD9" w14:textId="77777777" w:rsidR="004D45FE" w:rsidRDefault="004D45FE" w:rsidP="00E97691">
      <w:pPr>
        <w:jc w:val="center"/>
        <w:rPr>
          <w:rFonts w:ascii="Times New Roman" w:eastAsia="宋体" w:hAnsi="Times New Roman" w:cs="Times New Roman"/>
          <w:b/>
          <w:bCs/>
          <w:sz w:val="48"/>
          <w:szCs w:val="52"/>
        </w:rPr>
      </w:pPr>
    </w:p>
    <w:p w14:paraId="34ADC18C" w14:textId="77777777" w:rsidR="004D45FE" w:rsidRDefault="004D45FE" w:rsidP="00E97691">
      <w:pPr>
        <w:jc w:val="center"/>
        <w:rPr>
          <w:rFonts w:ascii="Times New Roman" w:eastAsia="宋体" w:hAnsi="Times New Roman" w:cs="Times New Roman"/>
          <w:b/>
          <w:bCs/>
          <w:sz w:val="48"/>
          <w:szCs w:val="52"/>
        </w:rPr>
      </w:pPr>
    </w:p>
    <w:p w14:paraId="1ABCE0C7" w14:textId="77777777" w:rsidR="004D45FE" w:rsidRDefault="004D45FE" w:rsidP="00E97691">
      <w:pPr>
        <w:jc w:val="center"/>
        <w:rPr>
          <w:rFonts w:ascii="Times New Roman" w:eastAsia="宋体" w:hAnsi="Times New Roman" w:cs="Times New Roman"/>
          <w:b/>
          <w:bCs/>
          <w:sz w:val="48"/>
          <w:szCs w:val="52"/>
        </w:rPr>
      </w:pPr>
    </w:p>
    <w:p w14:paraId="598AC24A" w14:textId="77777777" w:rsidR="004D45FE" w:rsidRDefault="004D45FE" w:rsidP="00E97691">
      <w:pPr>
        <w:jc w:val="center"/>
        <w:rPr>
          <w:rFonts w:ascii="Times New Roman" w:eastAsia="宋体" w:hAnsi="Times New Roman" w:cs="Times New Roman"/>
          <w:b/>
          <w:bCs/>
          <w:sz w:val="48"/>
          <w:szCs w:val="52"/>
        </w:rPr>
      </w:pPr>
    </w:p>
    <w:p w14:paraId="7DEC09C6" w14:textId="77777777" w:rsidR="004D45FE" w:rsidRDefault="004D45FE" w:rsidP="00E97691">
      <w:pPr>
        <w:jc w:val="center"/>
        <w:rPr>
          <w:rFonts w:ascii="Times New Roman" w:eastAsia="宋体" w:hAnsi="Times New Roman" w:cs="Times New Roman"/>
          <w:b/>
          <w:bCs/>
          <w:sz w:val="48"/>
          <w:szCs w:val="52"/>
        </w:rPr>
      </w:pPr>
    </w:p>
    <w:p w14:paraId="23AE5E28" w14:textId="77777777" w:rsidR="004D45FE" w:rsidRDefault="004D45FE" w:rsidP="00E97691">
      <w:pPr>
        <w:jc w:val="center"/>
        <w:rPr>
          <w:rFonts w:ascii="Times New Roman" w:eastAsia="宋体" w:hAnsi="Times New Roman" w:cs="Times New Roman"/>
          <w:b/>
          <w:bCs/>
          <w:sz w:val="48"/>
          <w:szCs w:val="52"/>
        </w:rPr>
      </w:pPr>
    </w:p>
    <w:p w14:paraId="1C154DEC" w14:textId="77777777" w:rsidR="004D45FE" w:rsidRDefault="004D45FE" w:rsidP="00E97691">
      <w:pPr>
        <w:jc w:val="center"/>
        <w:rPr>
          <w:rFonts w:ascii="Times New Roman" w:eastAsia="宋体" w:hAnsi="Times New Roman" w:cs="Times New Roman"/>
          <w:b/>
          <w:bCs/>
          <w:sz w:val="48"/>
          <w:szCs w:val="52"/>
        </w:rPr>
      </w:pPr>
    </w:p>
    <w:p w14:paraId="59BFF2F9" w14:textId="77777777" w:rsidR="004D45FE" w:rsidRDefault="004D45FE" w:rsidP="00E97691">
      <w:pPr>
        <w:jc w:val="center"/>
        <w:rPr>
          <w:rFonts w:ascii="Times New Roman" w:eastAsia="宋体" w:hAnsi="Times New Roman" w:cs="Times New Roman"/>
          <w:b/>
          <w:bCs/>
          <w:sz w:val="48"/>
          <w:szCs w:val="52"/>
        </w:rPr>
      </w:pPr>
    </w:p>
    <w:p w14:paraId="50E6657A" w14:textId="7BE45FB1" w:rsidR="004D45FE" w:rsidRPr="004D45FE" w:rsidRDefault="006B424E" w:rsidP="00E97691">
      <w:pPr>
        <w:jc w:val="center"/>
        <w:rPr>
          <w:rFonts w:ascii="Times New Roman" w:eastAsia="宋体" w:hAnsi="Times New Roman" w:cs="Times New Roman"/>
          <w:b/>
          <w:bCs/>
          <w:sz w:val="48"/>
          <w:szCs w:val="52"/>
        </w:rPr>
      </w:pPr>
      <w:r>
        <w:rPr>
          <w:rFonts w:ascii="Times New Roman" w:eastAsia="宋体" w:hAnsi="Times New Roman" w:cs="Times New Roman"/>
          <w:b/>
          <w:bCs/>
          <w:sz w:val="48"/>
          <w:szCs w:val="52"/>
        </w:rPr>
        <w:t>Online s</w:t>
      </w:r>
      <w:r w:rsidR="009656AB">
        <w:rPr>
          <w:rFonts w:ascii="Times New Roman" w:eastAsia="宋体" w:hAnsi="Times New Roman" w:cs="Times New Roman"/>
          <w:b/>
          <w:bCs/>
          <w:sz w:val="48"/>
          <w:szCs w:val="52"/>
        </w:rPr>
        <w:t xml:space="preserve">upplementary </w:t>
      </w:r>
      <w:r>
        <w:rPr>
          <w:rFonts w:ascii="Times New Roman" w:eastAsia="宋体" w:hAnsi="Times New Roman" w:cs="Times New Roman" w:hint="eastAsia"/>
          <w:b/>
          <w:bCs/>
          <w:sz w:val="48"/>
          <w:szCs w:val="52"/>
        </w:rPr>
        <w:t>data</w:t>
      </w:r>
    </w:p>
    <w:p w14:paraId="2D24F855" w14:textId="77777777" w:rsidR="004D45FE" w:rsidRDefault="004D45FE">
      <w:pPr>
        <w:widowControl/>
        <w:jc w:val="lef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br w:type="page"/>
      </w:r>
    </w:p>
    <w:p w14:paraId="090700F4" w14:textId="21506841" w:rsidR="00E97691" w:rsidRDefault="006B424E" w:rsidP="00E97691">
      <w:pPr>
        <w:jc w:val="center"/>
        <w:rPr>
          <w:rFonts w:ascii="Times New Roman" w:eastAsia="宋体" w:hAnsi="Times New Roman" w:cs="Times New Roman"/>
          <w:b/>
          <w:bCs/>
        </w:rPr>
      </w:pPr>
      <w:r w:rsidRPr="006B424E">
        <w:rPr>
          <w:rFonts w:ascii="Times New Roman" w:eastAsia="宋体" w:hAnsi="Times New Roman" w:cs="Times New Roman"/>
          <w:b/>
          <w:bCs/>
          <w:noProof/>
        </w:rPr>
        <w:lastRenderedPageBreak/>
        <w:drawing>
          <wp:inline distT="0" distB="0" distL="0" distR="0" wp14:anchorId="24BC45D4" wp14:editId="65CFA30A">
            <wp:extent cx="4549184" cy="6225199"/>
            <wp:effectExtent l="0" t="0" r="3810" b="4445"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662A5A92-D436-DEFD-7E58-5901607393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662A5A92-D436-DEFD-7E58-5901607393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184" cy="622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1F60B" w14:textId="73A4BD84" w:rsidR="006B424E" w:rsidRDefault="008B067C" w:rsidP="006B424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Figure</w:t>
      </w:r>
      <w:r w:rsidR="00530F91"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="00530F9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S1</w:t>
      </w:r>
      <w:proofErr w:type="spellEnd"/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30F91">
        <w:rPr>
          <w:rFonts w:ascii="Times New Roman" w:eastAsia="宋体" w:hAnsi="Times New Roman" w:cs="Times New Roman"/>
          <w:sz w:val="24"/>
          <w:szCs w:val="24"/>
        </w:rPr>
        <w:t>Phosgene exposure results in severe acute lung injury (ALI).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8B067C">
        <w:rPr>
          <w:rFonts w:ascii="Times New Roman" w:eastAsia="宋体" w:hAnsi="Times New Roman" w:cs="Times New Roman"/>
          <w:sz w:val="24"/>
          <w:szCs w:val="24"/>
        </w:rPr>
        <w:t>SD rats were exposed to phosgene (1230 mg/m</w:t>
      </w:r>
      <w:r w:rsidRPr="008B067C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× min; 41 mg/m³ for 30 min) and sacrificed at 3, 6, 12, and 24 h post-exposure.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(A) 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Images of lung tissue and sections of H&amp;E staining.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(B) 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Lung wet weight.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(C)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Lung wet weight/body weight ratio.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(D)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Total protein levels in BALF.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(E) </w:t>
      </w:r>
      <w:r w:rsidRPr="008B067C">
        <w:rPr>
          <w:rFonts w:ascii="Times New Roman" w:eastAsia="宋体" w:hAnsi="Times New Roman" w:cs="Times New Roman"/>
          <w:sz w:val="24"/>
          <w:szCs w:val="24"/>
        </w:rPr>
        <w:t>Penh index. n = 6-10 rats in each group. 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>&lt;0.05, **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>&lt;0.01, ***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>&lt;0.001, ****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&lt;0.0001. </w:t>
      </w:r>
      <w:proofErr w:type="spellStart"/>
      <w:r w:rsidRPr="008B067C">
        <w:rPr>
          <w:rFonts w:ascii="Times New Roman" w:eastAsia="宋体" w:hAnsi="Times New Roman" w:cs="Times New Roman"/>
          <w:sz w:val="24"/>
          <w:szCs w:val="24"/>
        </w:rPr>
        <w:t>Phos</w:t>
      </w:r>
      <w:proofErr w:type="spellEnd"/>
      <w:r w:rsidRPr="008B067C">
        <w:rPr>
          <w:rFonts w:ascii="Times New Roman" w:eastAsia="宋体" w:hAnsi="Times New Roman" w:cs="Times New Roman"/>
          <w:sz w:val="24"/>
          <w:szCs w:val="24"/>
        </w:rPr>
        <w:t>, Phosgene; Ctrl, Control.</w:t>
      </w:r>
      <w:r w:rsidR="006B424E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48571131" w14:textId="0F3BF5F2" w:rsidR="008B067C" w:rsidRPr="008B067C" w:rsidRDefault="006B424E" w:rsidP="008B067C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6B424E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56F6F8" wp14:editId="718C4713">
            <wp:extent cx="5274310" cy="2943860"/>
            <wp:effectExtent l="0" t="0" r="2540" b="889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9D8E4120-EFB8-390F-945A-17FDF02A24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9D8E4120-EFB8-390F-945A-17FDF02A24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FCD6E" w14:textId="43395585" w:rsidR="008B067C" w:rsidRPr="008B067C" w:rsidRDefault="008B067C" w:rsidP="008B067C">
      <w:pPr>
        <w:spacing w:line="480" w:lineRule="auto"/>
        <w:rPr>
          <w:rFonts w:ascii="Times New Roman" w:eastAsia="宋体" w:hAnsi="Times New Roman" w:cs="Times New Roman"/>
          <w:color w:val="FF0000"/>
          <w:sz w:val="24"/>
          <w:szCs w:val="24"/>
        </w:rPr>
      </w:pP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Figure</w:t>
      </w:r>
      <w:r w:rsidR="00530F91"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S2</w:t>
      </w:r>
      <w:proofErr w:type="spellEnd"/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530F91">
        <w:rPr>
          <w:rFonts w:ascii="Times New Roman" w:eastAsia="宋体" w:hAnsi="Times New Roman" w:cs="Times New Roman"/>
          <w:sz w:val="24"/>
          <w:szCs w:val="24"/>
        </w:rPr>
        <w:t>Phosgene exposure increases α1-AT in lung but not in liver.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8B067C">
        <w:rPr>
          <w:rFonts w:ascii="Times New Roman" w:eastAsia="宋体" w:hAnsi="Times New Roman" w:cs="Times New Roman"/>
          <w:sz w:val="24"/>
          <w:szCs w:val="24"/>
        </w:rPr>
        <w:t>(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A and B</w:t>
      </w:r>
      <w:r w:rsidRPr="008B067C">
        <w:rPr>
          <w:rFonts w:ascii="Times New Roman" w:eastAsia="宋体" w:hAnsi="Times New Roman" w:cs="Times New Roman"/>
          <w:sz w:val="24"/>
          <w:szCs w:val="24"/>
        </w:rPr>
        <w:t>) Western blots (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Pr="008B067C">
        <w:rPr>
          <w:rFonts w:ascii="Times New Roman" w:eastAsia="宋体" w:hAnsi="Times New Roman" w:cs="Times New Roman"/>
          <w:sz w:val="24"/>
          <w:szCs w:val="24"/>
        </w:rPr>
        <w:t>) and quantification analysis (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 w:rsidRPr="008B067C">
        <w:rPr>
          <w:rFonts w:ascii="Times New Roman" w:eastAsia="宋体" w:hAnsi="Times New Roman" w:cs="Times New Roman"/>
          <w:sz w:val="24"/>
          <w:szCs w:val="24"/>
        </w:rPr>
        <w:t>) for α1-AT in lung and liver tissues 12 h post-exposure (n=3). (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C</w:t>
      </w:r>
      <w:r w:rsidRPr="008B067C">
        <w:rPr>
          <w:rFonts w:ascii="Times New Roman" w:eastAsia="宋体" w:hAnsi="Times New Roman" w:cs="Times New Roman"/>
          <w:sz w:val="24"/>
          <w:szCs w:val="24"/>
        </w:rPr>
        <w:t>) Western blots for α1-AT in liver tissues 3 h, 6 h, 12 h, and 24 h post-exposure. ***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&lt;0.001. Ctrl, Control; </w:t>
      </w:r>
      <w:proofErr w:type="spellStart"/>
      <w:r w:rsidRPr="008B067C">
        <w:rPr>
          <w:rFonts w:ascii="Times New Roman" w:eastAsia="宋体" w:hAnsi="Times New Roman" w:cs="Times New Roman"/>
          <w:sz w:val="24"/>
          <w:szCs w:val="24"/>
        </w:rPr>
        <w:t>Phos</w:t>
      </w:r>
      <w:proofErr w:type="spellEnd"/>
      <w:r w:rsidRPr="008B067C">
        <w:rPr>
          <w:rFonts w:ascii="Times New Roman" w:eastAsia="宋体" w:hAnsi="Times New Roman" w:cs="Times New Roman"/>
          <w:sz w:val="24"/>
          <w:szCs w:val="24"/>
        </w:rPr>
        <w:t>, Phosgene.</w:t>
      </w:r>
    </w:p>
    <w:p w14:paraId="2F586D0E" w14:textId="2ED29336" w:rsidR="006B424E" w:rsidRDefault="006B424E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6D8B0AA0" w14:textId="34EC83C9" w:rsidR="006B424E" w:rsidRDefault="006B424E" w:rsidP="008B067C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B424E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088812C" wp14:editId="7CB66531">
            <wp:extent cx="5274310" cy="3811905"/>
            <wp:effectExtent l="0" t="0" r="2540" b="0"/>
            <wp:docPr id="1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21D8F9AA-26FC-4A5B-8B6C-1395F49F1E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21D8F9AA-26FC-4A5B-8B6C-1395F49F1E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16BC7" w14:textId="58DAE770" w:rsidR="006B424E" w:rsidRDefault="008B067C" w:rsidP="008B067C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Figure</w:t>
      </w:r>
      <w:r w:rsidR="00530F91"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S3</w:t>
      </w:r>
      <w:proofErr w:type="spellEnd"/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Phosgene exposure decreases macrophages and increases neutrophils numbers in rat lung tissue. SD rats were exposed to phosgene (1230 mg/m</w:t>
      </w:r>
      <w:r w:rsidRPr="008B067C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3 </w:t>
      </w:r>
      <w:r w:rsidRPr="008B067C">
        <w:rPr>
          <w:rFonts w:ascii="Times New Roman" w:eastAsia="宋体" w:hAnsi="Times New Roman" w:cs="Times New Roman" w:hint="eastAsia"/>
          <w:sz w:val="24"/>
          <w:szCs w:val="24"/>
        </w:rPr>
        <w:t>×</w:t>
      </w:r>
      <w:r w:rsidRPr="008B067C">
        <w:rPr>
          <w:rFonts w:ascii="Times New Roman" w:eastAsia="宋体" w:hAnsi="Times New Roman" w:cs="Times New Roman" w:hint="eastAsia"/>
          <w:sz w:val="24"/>
          <w:szCs w:val="24"/>
        </w:rPr>
        <w:t xml:space="preserve"> min; 41 mg/m</w:t>
      </w:r>
      <w:r w:rsidRPr="008B067C">
        <w:rPr>
          <w:rFonts w:ascii="Times New Roman" w:eastAsia="宋体" w:hAnsi="Times New Roman" w:cs="Times New Roman" w:hint="eastAsia"/>
          <w:sz w:val="24"/>
          <w:szCs w:val="24"/>
        </w:rPr>
        <w:t>³</w:t>
      </w:r>
      <w:r w:rsidRPr="008B067C">
        <w:rPr>
          <w:rFonts w:ascii="Times New Roman" w:eastAsia="宋体" w:hAnsi="Times New Roman" w:cs="Times New Roman" w:hint="eastAsia"/>
          <w:sz w:val="24"/>
          <w:szCs w:val="24"/>
        </w:rPr>
        <w:t xml:space="preserve"> for 30 min). The lung sections and BALF were prepared 12 h post-exposure.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(A-B)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Representative images and quantification of macrophages determined with CD68 immunofluorescence staining (green, n = 3).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(C-F)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Number of total cells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(C)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, macrophages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(D)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, lymphocytes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(E)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, and neutrophils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(F)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in BALF (n = 6-7).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(G-H)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Representative images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(G)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and quantification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(H)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of neutrophils determined with Ly6G immunofluorescence staining (</w:t>
      </w:r>
      <w:proofErr w:type="gramStart"/>
      <w:r w:rsidRPr="008B067C">
        <w:rPr>
          <w:rFonts w:ascii="Times New Roman" w:eastAsia="宋体" w:hAnsi="Times New Roman" w:cs="Times New Roman"/>
          <w:sz w:val="24"/>
          <w:szCs w:val="24"/>
        </w:rPr>
        <w:t>green ,</w:t>
      </w:r>
      <w:proofErr w:type="gramEnd"/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n = 3).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(I)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Flow cytometric analysis of BALF cells. Cell nuclei were stained with DAPI (blue). 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>&lt;0.05, **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>&lt;0.01, ***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>&lt;0.001, ****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&lt;0.0001. Ctrl, Control; </w:t>
      </w:r>
      <w:proofErr w:type="spellStart"/>
      <w:r w:rsidRPr="008B067C">
        <w:rPr>
          <w:rFonts w:ascii="Times New Roman" w:eastAsia="宋体" w:hAnsi="Times New Roman" w:cs="Times New Roman"/>
          <w:sz w:val="24"/>
          <w:szCs w:val="24"/>
        </w:rPr>
        <w:t>Phos</w:t>
      </w:r>
      <w:proofErr w:type="spellEnd"/>
      <w:r w:rsidRPr="008B067C">
        <w:rPr>
          <w:rFonts w:ascii="Times New Roman" w:eastAsia="宋体" w:hAnsi="Times New Roman" w:cs="Times New Roman"/>
          <w:sz w:val="24"/>
          <w:szCs w:val="24"/>
        </w:rPr>
        <w:t>, Phosgene.</w:t>
      </w:r>
    </w:p>
    <w:p w14:paraId="0A9C6F83" w14:textId="77777777" w:rsidR="006B424E" w:rsidRDefault="006B424E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1E6967FD" w14:textId="30F151B2" w:rsidR="008B067C" w:rsidRPr="008B067C" w:rsidRDefault="006B424E" w:rsidP="008B067C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6B424E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D7E4D1" wp14:editId="5CE48191">
            <wp:extent cx="5274310" cy="3263900"/>
            <wp:effectExtent l="0" t="0" r="2540" b="0"/>
            <wp:docPr id="2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27E812DF-3B40-1EBD-F9F9-17CBF7B6E8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27E812DF-3B40-1EBD-F9F9-17CBF7B6E8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6A736" w14:textId="15219CCB" w:rsidR="006B424E" w:rsidRDefault="008B067C" w:rsidP="008B067C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Figure</w:t>
      </w:r>
      <w:r w:rsidR="00530F91"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S4</w:t>
      </w:r>
      <w:proofErr w:type="spellEnd"/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30F91">
        <w:rPr>
          <w:rFonts w:ascii="Times New Roman" w:eastAsia="宋体" w:hAnsi="Times New Roman" w:cs="Times New Roman"/>
          <w:sz w:val="24"/>
          <w:szCs w:val="24"/>
        </w:rPr>
        <w:t xml:space="preserve">LPS increases inflammatory response and cell death in BEAS-2B cells.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(A–C) 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The mRNA expression of IL-1β, IL-6, and IL-8 was determined through </w:t>
      </w:r>
      <w:proofErr w:type="spellStart"/>
      <w:r w:rsidRPr="008B067C">
        <w:rPr>
          <w:rFonts w:ascii="Times New Roman" w:eastAsia="宋体" w:hAnsi="Times New Roman" w:cs="Times New Roman"/>
          <w:sz w:val="24"/>
          <w:szCs w:val="24"/>
        </w:rPr>
        <w:t>qRT</w:t>
      </w:r>
      <w:proofErr w:type="spellEnd"/>
      <w:r w:rsidRPr="008B067C">
        <w:rPr>
          <w:rFonts w:ascii="Times New Roman" w:eastAsia="宋体" w:hAnsi="Times New Roman" w:cs="Times New Roman"/>
          <w:sz w:val="24"/>
          <w:szCs w:val="24"/>
        </w:rPr>
        <w:t xml:space="preserve">-PCR. BEAS-2B cells were treated with 0.1, 0.5, 1, 5, or 10 </w:t>
      </w:r>
      <w:proofErr w:type="spellStart"/>
      <w:r w:rsidRPr="008B067C">
        <w:rPr>
          <w:rFonts w:ascii="Times New Roman" w:eastAsia="宋体" w:hAnsi="Times New Roman" w:cs="Times New Roman"/>
          <w:sz w:val="24"/>
          <w:szCs w:val="24"/>
        </w:rPr>
        <w:t>μg</w:t>
      </w:r>
      <w:proofErr w:type="spellEnd"/>
      <w:r w:rsidRPr="008B067C">
        <w:rPr>
          <w:rFonts w:ascii="Times New Roman" w:eastAsia="宋体" w:hAnsi="Times New Roman" w:cs="Times New Roman"/>
          <w:sz w:val="24"/>
          <w:szCs w:val="24"/>
        </w:rPr>
        <w:t>/mL LPS for 12 h.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(D)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BEAS-2B cell death was determined with the Annexin V-FITC/PI assay followed by flow cytometry.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(E)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The apoptotic rates were calculated. BEAS-2B cells were treated with 5, 10, 20, or 50 µg/mL LPS for 48 h. n = 3. 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>&lt;0.05, ****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>&lt;0.0001. LPS, Lipopolysaccharide; Ctrl, Control.</w:t>
      </w:r>
    </w:p>
    <w:p w14:paraId="55B8FF91" w14:textId="77777777" w:rsidR="006B424E" w:rsidRDefault="006B424E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46A0058D" w14:textId="26A62DC5" w:rsidR="008B067C" w:rsidRPr="008B067C" w:rsidRDefault="006B424E" w:rsidP="008B067C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6B424E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369749" wp14:editId="7FC099E9">
            <wp:extent cx="5274310" cy="4879340"/>
            <wp:effectExtent l="0" t="0" r="2540" b="0"/>
            <wp:docPr id="4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A5F402DE-8304-7178-3579-9E538ABF83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A5F402DE-8304-7178-3579-9E538ABF83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7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1893D" w14:textId="2F39153B" w:rsidR="006B424E" w:rsidRDefault="008B067C" w:rsidP="008B067C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Figure</w:t>
      </w:r>
      <w:r w:rsidR="00530F91"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S5</w:t>
      </w:r>
      <w:proofErr w:type="spellEnd"/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530F91">
        <w:rPr>
          <w:rFonts w:ascii="Times New Roman" w:eastAsia="宋体" w:hAnsi="Times New Roman" w:cs="Times New Roman"/>
          <w:sz w:val="24"/>
          <w:szCs w:val="24"/>
        </w:rPr>
        <w:t>The effect of α1-AT treatment on neutrophils infiltration in phosgene-exposed rat lungs.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(A-B)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Representative images and quantification of neutrophils determined with Ly6G immunofluorescence staining (green) in lung sections. Cell nuclei were stained with DAPI (blue). n = 3. ****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&lt;0.0001. Ctrl, Control; </w:t>
      </w:r>
      <w:proofErr w:type="spellStart"/>
      <w:r w:rsidRPr="008B067C">
        <w:rPr>
          <w:rFonts w:ascii="Times New Roman" w:eastAsia="宋体" w:hAnsi="Times New Roman" w:cs="Times New Roman"/>
          <w:sz w:val="24"/>
          <w:szCs w:val="24"/>
        </w:rPr>
        <w:t>Phos</w:t>
      </w:r>
      <w:proofErr w:type="spellEnd"/>
      <w:r w:rsidRPr="008B067C">
        <w:rPr>
          <w:rFonts w:ascii="Times New Roman" w:eastAsia="宋体" w:hAnsi="Times New Roman" w:cs="Times New Roman"/>
          <w:sz w:val="24"/>
          <w:szCs w:val="24"/>
        </w:rPr>
        <w:t>, Phosgene.</w:t>
      </w:r>
    </w:p>
    <w:p w14:paraId="0BC680D3" w14:textId="77777777" w:rsidR="006B424E" w:rsidRDefault="006B424E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36F25FF" w14:textId="359D7DBC" w:rsidR="008B067C" w:rsidRPr="008B067C" w:rsidRDefault="006B424E" w:rsidP="008B067C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6B424E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ED6864" wp14:editId="7632C4C2">
            <wp:extent cx="5274310" cy="3453130"/>
            <wp:effectExtent l="0" t="0" r="2540" b="0"/>
            <wp:docPr id="5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4C7D98BD-C04F-5236-CEE6-F9F3677756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4C7D98BD-C04F-5236-CEE6-F9F3677756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A88CF" w14:textId="09892788" w:rsidR="008B067C" w:rsidRPr="008B067C" w:rsidRDefault="008B067C" w:rsidP="008B067C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Figure</w:t>
      </w:r>
      <w:r w:rsidR="00530F91"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S6</w:t>
      </w:r>
      <w:proofErr w:type="spellEnd"/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530F91">
        <w:rPr>
          <w:rFonts w:ascii="Times New Roman" w:eastAsia="宋体" w:hAnsi="Times New Roman" w:cs="Times New Roman"/>
          <w:sz w:val="24"/>
          <w:szCs w:val="24"/>
        </w:rPr>
        <w:t>ID1 is essential for the α1-AT-mediated anti-inflammatory response in BEAS-2B cells.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8B067C">
        <w:rPr>
          <w:rFonts w:ascii="Times New Roman" w:eastAsia="宋体" w:hAnsi="Times New Roman" w:cs="Times New Roman"/>
          <w:sz w:val="24"/>
          <w:szCs w:val="24"/>
        </w:rPr>
        <w:t>BEAS-2B cells were transfected with ID1 siRNA (Si-ID1) or scrambled siRNA (</w:t>
      </w:r>
      <w:proofErr w:type="spellStart"/>
      <w:r w:rsidRPr="008B067C">
        <w:rPr>
          <w:rFonts w:ascii="Times New Roman" w:eastAsia="宋体" w:hAnsi="Times New Roman" w:cs="Times New Roman"/>
          <w:sz w:val="24"/>
          <w:szCs w:val="24"/>
        </w:rPr>
        <w:t>scRNA</w:t>
      </w:r>
      <w:proofErr w:type="spellEnd"/>
      <w:r w:rsidRPr="008B067C">
        <w:rPr>
          <w:rFonts w:ascii="Times New Roman" w:eastAsia="宋体" w:hAnsi="Times New Roman" w:cs="Times New Roman"/>
          <w:sz w:val="24"/>
          <w:szCs w:val="24"/>
        </w:rPr>
        <w:t xml:space="preserve">) and subsequently treated with LPS.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(A)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ID1 mRNA expression evaluated by RT-qPCR (n = 4).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(B and C) 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Western blots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(B)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and quantification analysis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(C)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for ID1 (n = 3). </w:t>
      </w:r>
      <w:r w:rsidRPr="008B067C">
        <w:rPr>
          <w:rFonts w:ascii="Times New Roman" w:eastAsia="宋体" w:hAnsi="Times New Roman" w:cs="Times New Roman"/>
          <w:b/>
          <w:bCs/>
          <w:sz w:val="24"/>
          <w:szCs w:val="24"/>
        </w:rPr>
        <w:t>(D-F)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 IL-1β, IL-6, and IL-8 mRNA expression in BEAS-2B cells following treatment with LPS (n = 6). 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>&lt;0.05, **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>&lt;0.01, ***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>&lt;0.001, ****</w:t>
      </w:r>
      <w:r w:rsidRPr="008B067C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p </w:t>
      </w:r>
      <w:r w:rsidRPr="008B067C">
        <w:rPr>
          <w:rFonts w:ascii="Times New Roman" w:eastAsia="宋体" w:hAnsi="Times New Roman" w:cs="Times New Roman"/>
          <w:sz w:val="24"/>
          <w:szCs w:val="24"/>
        </w:rPr>
        <w:t xml:space="preserve">&lt;0.0001. LPS, Lipopolysaccharide. </w:t>
      </w:r>
    </w:p>
    <w:p w14:paraId="4C696963" w14:textId="77777777" w:rsidR="008B067C" w:rsidRPr="008B067C" w:rsidRDefault="008B067C" w:rsidP="00A44FA1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6C22D642" w14:textId="77777777" w:rsidR="006B424E" w:rsidRDefault="006B424E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bookmarkStart w:id="0" w:name="_Hlk93096211"/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br w:type="page"/>
      </w:r>
    </w:p>
    <w:bookmarkEnd w:id="0"/>
    <w:p w14:paraId="16FEBA8B" w14:textId="77777777" w:rsidR="006B424E" w:rsidRPr="00565BAC" w:rsidRDefault="006B424E" w:rsidP="006B424E">
      <w:pPr>
        <w:rPr>
          <w:rFonts w:ascii="Times New Roman" w:eastAsia="宋体" w:hAnsi="Times New Roman" w:cs="Times New Roman"/>
          <w:b/>
          <w:bCs/>
          <w:sz w:val="24"/>
          <w:szCs w:val="28"/>
        </w:rPr>
      </w:pPr>
      <w:r w:rsidRPr="00565BAC">
        <w:rPr>
          <w:rFonts w:ascii="Times New Roman" w:eastAsia="宋体" w:hAnsi="Times New Roman" w:cs="Times New Roman" w:hint="eastAsia"/>
          <w:b/>
          <w:bCs/>
          <w:sz w:val="24"/>
          <w:szCs w:val="28"/>
        </w:rPr>
        <w:lastRenderedPageBreak/>
        <w:t>T</w:t>
      </w:r>
      <w:r w:rsidRPr="00565BAC">
        <w:rPr>
          <w:rFonts w:ascii="Times New Roman" w:eastAsia="宋体" w:hAnsi="Times New Roman" w:cs="Times New Roman"/>
          <w:b/>
          <w:bCs/>
          <w:sz w:val="24"/>
          <w:szCs w:val="28"/>
        </w:rPr>
        <w:t>able S1</w:t>
      </w:r>
      <w:r w:rsidRPr="00565BAC">
        <w:rPr>
          <w:b/>
          <w:bCs/>
          <w:sz w:val="24"/>
          <w:szCs w:val="28"/>
        </w:rPr>
        <w:t xml:space="preserve"> </w:t>
      </w:r>
      <w:r w:rsidRPr="00530F91">
        <w:rPr>
          <w:rFonts w:ascii="Times New Roman" w:eastAsia="宋体" w:hAnsi="Times New Roman" w:cs="Times New Roman"/>
          <w:sz w:val="24"/>
          <w:szCs w:val="28"/>
        </w:rPr>
        <w:t>Real Time PCR Primers</w:t>
      </w:r>
    </w:p>
    <w:tbl>
      <w:tblPr>
        <w:tblStyle w:val="2"/>
        <w:tblpPr w:leftFromText="180" w:rightFromText="180" w:vertAnchor="text" w:horzAnchor="margin" w:tblpY="108"/>
        <w:tblW w:w="8505" w:type="dxa"/>
        <w:tblLook w:val="04A0" w:firstRow="1" w:lastRow="0" w:firstColumn="1" w:lastColumn="0" w:noHBand="0" w:noVBand="1"/>
      </w:tblPr>
      <w:tblGrid>
        <w:gridCol w:w="987"/>
        <w:gridCol w:w="3658"/>
        <w:gridCol w:w="3860"/>
      </w:tblGrid>
      <w:tr w:rsidR="006B424E" w:rsidRPr="001E1BA9" w14:paraId="05DB48B6" w14:textId="77777777" w:rsidTr="007056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5471B2C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rPr>
                <w:rFonts w:eastAsia="宋体"/>
                <w:kern w:val="0"/>
                <w:szCs w:val="21"/>
                <w:lang w:eastAsia="zh-CN"/>
              </w:rPr>
            </w:pPr>
            <w:bookmarkStart w:id="1" w:name="_Hlk93096232"/>
            <w:bookmarkEnd w:id="1"/>
            <w:r w:rsidRPr="001E1BA9">
              <w:rPr>
                <w:rFonts w:eastAsia="宋体"/>
                <w:kern w:val="0"/>
                <w:szCs w:val="21"/>
                <w:lang w:eastAsia="zh-CN"/>
              </w:rPr>
              <w:t>Gene</w:t>
            </w:r>
          </w:p>
        </w:tc>
        <w:tc>
          <w:tcPr>
            <w:tcW w:w="3658" w:type="dxa"/>
          </w:tcPr>
          <w:p w14:paraId="53EA350F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rFonts w:eastAsia="宋体"/>
                <w:kern w:val="0"/>
                <w:szCs w:val="21"/>
                <w:lang w:eastAsia="zh-CN"/>
              </w:rPr>
              <w:t>Forward Primer (5’-3’)</w:t>
            </w:r>
          </w:p>
        </w:tc>
        <w:tc>
          <w:tcPr>
            <w:tcW w:w="3860" w:type="dxa"/>
          </w:tcPr>
          <w:p w14:paraId="5B0264A1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rFonts w:eastAsia="宋体"/>
                <w:kern w:val="0"/>
                <w:szCs w:val="21"/>
                <w:lang w:eastAsia="zh-CN"/>
              </w:rPr>
              <w:t>Reverse Primer (5’-3’)</w:t>
            </w:r>
          </w:p>
        </w:tc>
      </w:tr>
      <w:tr w:rsidR="006B424E" w:rsidRPr="001E1BA9" w14:paraId="0843F49B" w14:textId="77777777" w:rsidTr="00705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88127E3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rPr>
                <w:rFonts w:eastAsia="Arial"/>
                <w:color w:val="222222"/>
                <w:szCs w:val="21"/>
                <w:shd w:val="clear" w:color="auto" w:fill="FFFFFF"/>
              </w:rPr>
            </w:pPr>
            <w:r w:rsidRPr="001E1BA9">
              <w:rPr>
                <w:rFonts w:eastAsia="Arial"/>
                <w:color w:val="222222"/>
                <w:szCs w:val="21"/>
                <w:shd w:val="clear" w:color="auto" w:fill="FFFFFF"/>
              </w:rPr>
              <w:t>α1-AT</w:t>
            </w:r>
          </w:p>
        </w:tc>
        <w:tc>
          <w:tcPr>
            <w:tcW w:w="3658" w:type="dxa"/>
          </w:tcPr>
          <w:p w14:paraId="1DE40B08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222222"/>
                <w:szCs w:val="21"/>
                <w:shd w:val="clear" w:color="auto" w:fill="FFFFFF"/>
              </w:rPr>
            </w:pPr>
            <w:r w:rsidRPr="001E1BA9">
              <w:rPr>
                <w:rFonts w:eastAsia="Arial"/>
                <w:color w:val="222222"/>
                <w:szCs w:val="21"/>
                <w:shd w:val="clear" w:color="auto" w:fill="FFFFFF"/>
              </w:rPr>
              <w:t>TGGCAGATTCTGTAGCTGGTT</w:t>
            </w:r>
          </w:p>
        </w:tc>
        <w:tc>
          <w:tcPr>
            <w:tcW w:w="3860" w:type="dxa"/>
          </w:tcPr>
          <w:p w14:paraId="5087E408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222222"/>
                <w:szCs w:val="21"/>
                <w:shd w:val="clear" w:color="auto" w:fill="FFFFFF"/>
              </w:rPr>
            </w:pPr>
            <w:r w:rsidRPr="001E1BA9">
              <w:rPr>
                <w:rFonts w:eastAsia="Arial"/>
                <w:color w:val="222222"/>
                <w:szCs w:val="21"/>
                <w:shd w:val="clear" w:color="auto" w:fill="FFFFFF"/>
              </w:rPr>
              <w:t>AGAGAACATGAGCCTCTATTCCA</w:t>
            </w:r>
          </w:p>
        </w:tc>
      </w:tr>
      <w:tr w:rsidR="006B424E" w:rsidRPr="001E1BA9" w14:paraId="6B0A946A" w14:textId="77777777" w:rsidTr="007056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320B8ECA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rFonts w:eastAsia="Arial"/>
                <w:color w:val="222222"/>
                <w:szCs w:val="21"/>
                <w:shd w:val="clear" w:color="auto" w:fill="FFFFFF"/>
              </w:rPr>
              <w:t>ID1</w:t>
            </w:r>
          </w:p>
        </w:tc>
        <w:tc>
          <w:tcPr>
            <w:tcW w:w="3658" w:type="dxa"/>
          </w:tcPr>
          <w:p w14:paraId="0071A2DE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rFonts w:eastAsia="Arial"/>
                <w:color w:val="222222"/>
                <w:szCs w:val="21"/>
                <w:shd w:val="clear" w:color="auto" w:fill="FFFFFF"/>
              </w:rPr>
              <w:t>CGAGGCGGCATGCGTT</w:t>
            </w:r>
          </w:p>
        </w:tc>
        <w:tc>
          <w:tcPr>
            <w:tcW w:w="3860" w:type="dxa"/>
          </w:tcPr>
          <w:p w14:paraId="2281DD11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rFonts w:eastAsia="Arial"/>
                <w:color w:val="222222"/>
                <w:szCs w:val="21"/>
                <w:shd w:val="clear" w:color="auto" w:fill="FFFFFF"/>
              </w:rPr>
              <w:t>CCGATCGGTCTTGTTCTCCC</w:t>
            </w:r>
          </w:p>
        </w:tc>
      </w:tr>
      <w:tr w:rsidR="006B424E" w:rsidRPr="001E1BA9" w14:paraId="4198DAEF" w14:textId="77777777" w:rsidTr="00705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0FEC978A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rFonts w:eastAsia="Arial"/>
                <w:color w:val="222222"/>
                <w:szCs w:val="21"/>
                <w:shd w:val="clear" w:color="auto" w:fill="FFFFFF"/>
              </w:rPr>
              <w:t>IL-1β</w:t>
            </w:r>
          </w:p>
        </w:tc>
        <w:tc>
          <w:tcPr>
            <w:tcW w:w="3658" w:type="dxa"/>
          </w:tcPr>
          <w:p w14:paraId="027E5018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rFonts w:eastAsia="宋体"/>
                <w:kern w:val="0"/>
                <w:szCs w:val="21"/>
              </w:rPr>
              <w:t>AAATGATGGCTTATTACAGTGGCA</w:t>
            </w:r>
          </w:p>
        </w:tc>
        <w:tc>
          <w:tcPr>
            <w:tcW w:w="3860" w:type="dxa"/>
          </w:tcPr>
          <w:p w14:paraId="42D35CB8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rFonts w:eastAsia="宋体"/>
                <w:kern w:val="0"/>
                <w:szCs w:val="21"/>
              </w:rPr>
              <w:t>CCTTGCTGTAGTGGTGGTCG</w:t>
            </w:r>
          </w:p>
        </w:tc>
      </w:tr>
      <w:tr w:rsidR="006B424E" w:rsidRPr="001E1BA9" w14:paraId="3E0909E3" w14:textId="77777777" w:rsidTr="007056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013D65F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rFonts w:eastAsia="Arial"/>
                <w:color w:val="222222"/>
                <w:szCs w:val="21"/>
                <w:shd w:val="clear" w:color="auto" w:fill="FFFFFF"/>
              </w:rPr>
              <w:t>IL-6</w:t>
            </w:r>
          </w:p>
        </w:tc>
        <w:tc>
          <w:tcPr>
            <w:tcW w:w="3658" w:type="dxa"/>
          </w:tcPr>
          <w:p w14:paraId="3413C24B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rFonts w:eastAsia="宋体"/>
                <w:kern w:val="0"/>
                <w:szCs w:val="21"/>
              </w:rPr>
              <w:t>CATCCTCGACGGCATCTCAG-3</w:t>
            </w:r>
          </w:p>
        </w:tc>
        <w:tc>
          <w:tcPr>
            <w:tcW w:w="3860" w:type="dxa"/>
          </w:tcPr>
          <w:p w14:paraId="75119188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rFonts w:eastAsia="宋体"/>
                <w:kern w:val="0"/>
                <w:szCs w:val="21"/>
              </w:rPr>
              <w:t>TCACCAGGCAAGTCTCCTCA</w:t>
            </w:r>
          </w:p>
        </w:tc>
      </w:tr>
      <w:tr w:rsidR="006B424E" w:rsidRPr="001E1BA9" w14:paraId="0A8ABF8E" w14:textId="77777777" w:rsidTr="00705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7BCD307D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rFonts w:eastAsia="Arial"/>
                <w:color w:val="222222"/>
                <w:szCs w:val="21"/>
                <w:shd w:val="clear" w:color="auto" w:fill="FFFFFF"/>
              </w:rPr>
              <w:t>IL-8</w:t>
            </w:r>
          </w:p>
        </w:tc>
        <w:tc>
          <w:tcPr>
            <w:tcW w:w="3658" w:type="dxa"/>
          </w:tcPr>
          <w:p w14:paraId="09CA2240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rFonts w:eastAsia="宋体"/>
                <w:kern w:val="0"/>
                <w:szCs w:val="21"/>
              </w:rPr>
              <w:t>GAGGGTTGTGGAGAAGTTTTTG</w:t>
            </w:r>
          </w:p>
        </w:tc>
        <w:tc>
          <w:tcPr>
            <w:tcW w:w="3860" w:type="dxa"/>
          </w:tcPr>
          <w:p w14:paraId="2A90A806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/>
                <w:b/>
                <w:bCs/>
                <w:kern w:val="0"/>
                <w:szCs w:val="21"/>
                <w:lang w:eastAsia="zh-CN"/>
              </w:rPr>
            </w:pPr>
            <w:r w:rsidRPr="001E1BA9">
              <w:rPr>
                <w:rFonts w:eastAsia="宋体"/>
                <w:kern w:val="0"/>
                <w:szCs w:val="21"/>
              </w:rPr>
              <w:t>CTGGCATCTTCACTGATTCTTG</w:t>
            </w:r>
          </w:p>
        </w:tc>
      </w:tr>
      <w:tr w:rsidR="006B424E" w:rsidRPr="001E1BA9" w14:paraId="203C8D16" w14:textId="77777777" w:rsidTr="007056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07E3681B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rPr>
                <w:rFonts w:eastAsia="Arial"/>
                <w:color w:val="222222"/>
                <w:szCs w:val="21"/>
                <w:shd w:val="clear" w:color="auto" w:fill="FFFFFF"/>
              </w:rPr>
            </w:pPr>
            <w:r w:rsidRPr="001E1BA9">
              <w:rPr>
                <w:rFonts w:eastAsia="Arial"/>
                <w:color w:val="222222"/>
                <w:szCs w:val="21"/>
                <w:shd w:val="clear" w:color="auto" w:fill="FFFFFF"/>
              </w:rPr>
              <w:t>CPA3</w:t>
            </w:r>
          </w:p>
        </w:tc>
        <w:tc>
          <w:tcPr>
            <w:tcW w:w="3658" w:type="dxa"/>
          </w:tcPr>
          <w:p w14:paraId="3A1D8C28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</w:rPr>
            </w:pPr>
            <w:r w:rsidRPr="001E1BA9">
              <w:rPr>
                <w:rFonts w:eastAsia="宋体"/>
                <w:kern w:val="0"/>
                <w:szCs w:val="21"/>
              </w:rPr>
              <w:t>CCGCTACATCTATGGCCCAA</w:t>
            </w:r>
          </w:p>
        </w:tc>
        <w:tc>
          <w:tcPr>
            <w:tcW w:w="3860" w:type="dxa"/>
          </w:tcPr>
          <w:p w14:paraId="1A96A4CA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</w:rPr>
            </w:pPr>
            <w:r w:rsidRPr="001E1BA9">
              <w:rPr>
                <w:rFonts w:eastAsia="宋体"/>
                <w:kern w:val="0"/>
                <w:szCs w:val="21"/>
              </w:rPr>
              <w:t>CTGCACGTTGGCTTTATCCG</w:t>
            </w:r>
          </w:p>
        </w:tc>
      </w:tr>
      <w:tr w:rsidR="006B424E" w:rsidRPr="001E1BA9" w14:paraId="0BD2586B" w14:textId="77777777" w:rsidTr="00705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DFD4535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rPr>
                <w:rFonts w:eastAsia="宋体"/>
                <w:kern w:val="0"/>
                <w:szCs w:val="21"/>
                <w:lang w:eastAsia="zh-CN"/>
              </w:rPr>
            </w:pPr>
            <w:r w:rsidRPr="001E1BA9">
              <w:rPr>
                <w:szCs w:val="21"/>
              </w:rPr>
              <w:t>CFB</w:t>
            </w:r>
          </w:p>
        </w:tc>
        <w:tc>
          <w:tcPr>
            <w:tcW w:w="3658" w:type="dxa"/>
          </w:tcPr>
          <w:p w14:paraId="0854CF49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宋体"/>
                <w:kern w:val="0"/>
                <w:szCs w:val="21"/>
              </w:rPr>
            </w:pPr>
            <w:r w:rsidRPr="001E1BA9">
              <w:rPr>
                <w:szCs w:val="21"/>
                <w:lang w:eastAsia="zh-CN"/>
              </w:rPr>
              <w:t>AATGCAGACTGGGTCACGAA</w:t>
            </w:r>
          </w:p>
        </w:tc>
        <w:tc>
          <w:tcPr>
            <w:tcW w:w="3860" w:type="dxa"/>
          </w:tcPr>
          <w:p w14:paraId="38A0CC82" w14:textId="77777777" w:rsidR="006B424E" w:rsidRPr="0005360B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Cs w:val="21"/>
                <w:lang w:eastAsia="zh-CN"/>
              </w:rPr>
            </w:pPr>
            <w:r w:rsidRPr="001E1BA9">
              <w:rPr>
                <w:szCs w:val="21"/>
                <w:lang w:eastAsia="zh-CN"/>
              </w:rPr>
              <w:t>CCCATGTTGTGCAATCCATCA</w:t>
            </w:r>
          </w:p>
        </w:tc>
      </w:tr>
      <w:tr w:rsidR="006B424E" w:rsidRPr="001E1BA9" w14:paraId="308BAC41" w14:textId="77777777" w:rsidTr="007056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1F96B566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rPr>
                <w:rFonts w:eastAsia="微软雅黑"/>
                <w:color w:val="171A1D"/>
                <w:szCs w:val="21"/>
                <w:shd w:val="clear" w:color="auto" w:fill="FFFFFF"/>
              </w:rPr>
            </w:pPr>
            <w:bookmarkStart w:id="2" w:name="_Hlk66397151"/>
            <w:r w:rsidRPr="001E1BA9">
              <w:rPr>
                <w:rFonts w:eastAsia="宋体"/>
                <w:kern w:val="0"/>
                <w:szCs w:val="21"/>
              </w:rPr>
              <w:t>GAPDH</w:t>
            </w:r>
            <w:bookmarkEnd w:id="2"/>
          </w:p>
        </w:tc>
        <w:tc>
          <w:tcPr>
            <w:tcW w:w="3658" w:type="dxa"/>
          </w:tcPr>
          <w:p w14:paraId="73B9CA31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</w:rPr>
            </w:pPr>
            <w:r w:rsidRPr="001E1BA9">
              <w:rPr>
                <w:rFonts w:eastAsia="宋体"/>
                <w:kern w:val="0"/>
                <w:szCs w:val="21"/>
              </w:rPr>
              <w:t>GGAGCGAGATCCCTCCAAAAT</w:t>
            </w:r>
          </w:p>
        </w:tc>
        <w:tc>
          <w:tcPr>
            <w:tcW w:w="3860" w:type="dxa"/>
          </w:tcPr>
          <w:p w14:paraId="398EA639" w14:textId="77777777" w:rsidR="006B424E" w:rsidRPr="001E1BA9" w:rsidRDefault="006B424E" w:rsidP="00705625">
            <w:pPr>
              <w:pStyle w:val="1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</w:tabs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kern w:val="0"/>
                <w:szCs w:val="21"/>
              </w:rPr>
            </w:pPr>
            <w:r w:rsidRPr="001E1BA9">
              <w:rPr>
                <w:rFonts w:eastAsia="宋体"/>
                <w:kern w:val="0"/>
                <w:szCs w:val="21"/>
              </w:rPr>
              <w:t>GGCTGTTGTCATACTTCTCATGG</w:t>
            </w:r>
          </w:p>
        </w:tc>
      </w:tr>
    </w:tbl>
    <w:p w14:paraId="795C0164" w14:textId="28986288" w:rsidR="006B424E" w:rsidRDefault="006B424E">
      <w:pPr>
        <w:widowControl/>
        <w:jc w:val="left"/>
      </w:pPr>
      <w:r>
        <w:br w:type="page"/>
      </w:r>
    </w:p>
    <w:p w14:paraId="6CB5600C" w14:textId="77777777" w:rsidR="006B424E" w:rsidRPr="00515DD2" w:rsidRDefault="006B424E" w:rsidP="006B424E">
      <w:pPr>
        <w:widowControl/>
        <w:rPr>
          <w:rFonts w:ascii="Times New Roman" w:eastAsia="宋体" w:hAnsi="Times New Roman" w:cs="Times New Roman"/>
          <w:b/>
          <w:bCs/>
          <w:sz w:val="24"/>
          <w:szCs w:val="28"/>
        </w:rPr>
      </w:pPr>
      <w:r w:rsidRPr="00515DD2">
        <w:rPr>
          <w:rFonts w:ascii="Times New Roman" w:eastAsia="宋体" w:hAnsi="Times New Roman" w:cs="Times New Roman"/>
          <w:b/>
          <w:bCs/>
          <w:sz w:val="24"/>
          <w:szCs w:val="28"/>
        </w:rPr>
        <w:lastRenderedPageBreak/>
        <w:t xml:space="preserve">Table S2 </w:t>
      </w:r>
      <w:r w:rsidRPr="00530F91">
        <w:rPr>
          <w:rFonts w:ascii="Times New Roman" w:eastAsia="宋体" w:hAnsi="Times New Roman" w:cs="Times New Roman"/>
          <w:sz w:val="24"/>
          <w:szCs w:val="28"/>
        </w:rPr>
        <w:t xml:space="preserve">Genes significantly upregulated by </w:t>
      </w:r>
      <w:r w:rsidRPr="00530F91">
        <w:rPr>
          <w:rFonts w:ascii="Times New Roman" w:hAnsi="Times New Roman" w:cs="Times New Roman"/>
          <w:sz w:val="24"/>
          <w:szCs w:val="24"/>
        </w:rPr>
        <w:t>α1-AT</w:t>
      </w:r>
      <w:r w:rsidRPr="00530F91">
        <w:rPr>
          <w:rFonts w:ascii="Times New Roman" w:eastAsia="宋体" w:hAnsi="Times New Roman" w:cs="Times New Roman"/>
          <w:sz w:val="24"/>
          <w:szCs w:val="28"/>
        </w:rPr>
        <w:t xml:space="preserve"> in </w:t>
      </w:r>
      <w:r w:rsidRPr="00530F91">
        <w:rPr>
          <w:rFonts w:ascii="Times New Roman" w:hAnsi="Times New Roman" w:cs="Times New Roman"/>
          <w:sz w:val="24"/>
          <w:szCs w:val="24"/>
        </w:rPr>
        <w:t>BEAS-2B cells</w:t>
      </w:r>
      <w:r w:rsidRPr="00530F91">
        <w:rPr>
          <w:rFonts w:ascii="Times New Roman" w:eastAsia="宋体" w:hAnsi="Times New Roman" w:cs="Times New Roman"/>
          <w:sz w:val="24"/>
          <w:szCs w:val="28"/>
        </w:rPr>
        <w:t xml:space="preserve"> identified by RNA sequencing (</w:t>
      </w:r>
      <w:proofErr w:type="spellStart"/>
      <w:r w:rsidRPr="00530F91">
        <w:rPr>
          <w:rFonts w:ascii="Times New Roman" w:eastAsia="宋体" w:hAnsi="Times New Roman" w:cs="Times New Roman"/>
          <w:sz w:val="24"/>
          <w:szCs w:val="28"/>
        </w:rPr>
        <w:t>RNAseq</w:t>
      </w:r>
      <w:proofErr w:type="spellEnd"/>
      <w:r w:rsidRPr="00530F91">
        <w:rPr>
          <w:rFonts w:ascii="Times New Roman" w:eastAsia="宋体" w:hAnsi="Times New Roman" w:cs="Times New Roman"/>
          <w:sz w:val="24"/>
          <w:szCs w:val="28"/>
        </w:rPr>
        <w:t>) analysis (126 in total)</w:t>
      </w:r>
    </w:p>
    <w:tbl>
      <w:tblPr>
        <w:tblW w:w="8808" w:type="dxa"/>
        <w:tblLook w:val="04A0" w:firstRow="1" w:lastRow="0" w:firstColumn="1" w:lastColumn="0" w:noHBand="0" w:noVBand="1"/>
      </w:tblPr>
      <w:tblGrid>
        <w:gridCol w:w="2020"/>
        <w:gridCol w:w="1400"/>
        <w:gridCol w:w="1960"/>
        <w:gridCol w:w="1740"/>
        <w:gridCol w:w="858"/>
        <w:gridCol w:w="860"/>
      </w:tblGrid>
      <w:tr w:rsidR="006B424E" w:rsidRPr="000267EB" w14:paraId="74EAEF6C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A5E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1743F">
              <w:rPr>
                <w:rFonts w:ascii="Times New Roman" w:hAnsi="Times New Roman" w:cs="Times New Roman"/>
              </w:rPr>
              <w:t>GENE ID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30DA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1743F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F4969" w14:textId="77777777" w:rsidR="006B424E" w:rsidRPr="0071743F" w:rsidRDefault="006B424E" w:rsidP="00705625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1743F">
              <w:rPr>
                <w:rFonts w:ascii="Times New Roman" w:hAnsi="Times New Roman" w:cs="Times New Roman"/>
              </w:rPr>
              <w:t>Ctrl-</w:t>
            </w:r>
            <w:proofErr w:type="spellStart"/>
            <w:r w:rsidRPr="0071743F">
              <w:rPr>
                <w:rFonts w:ascii="Times New Roman" w:hAnsi="Times New Roman" w:cs="Times New Roman"/>
              </w:rPr>
              <w:t>fpkm</w:t>
            </w:r>
            <w:proofErr w:type="spellEnd"/>
          </w:p>
          <w:p w14:paraId="38B00C27" w14:textId="77777777" w:rsidR="006B424E" w:rsidRPr="001A7A75" w:rsidRDefault="006B424E" w:rsidP="0070562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1743F">
              <w:rPr>
                <w:rFonts w:ascii="Times New Roman" w:hAnsi="Times New Roman" w:cs="Times New Roman"/>
              </w:rPr>
              <w:t>mean</w:t>
            </w:r>
            <w:r w:rsidRPr="0071743F">
              <w:rPr>
                <w:rFonts w:ascii="Times New Roman" w:eastAsia="宋体" w:hAnsi="Times New Roman" w:cs="Times New Roman"/>
              </w:rPr>
              <w:t>±SEM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EF7D1" w14:textId="77777777" w:rsidR="006B424E" w:rsidRPr="0071743F" w:rsidRDefault="006B424E" w:rsidP="00705625">
            <w:pPr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1743F">
              <w:rPr>
                <w:rFonts w:ascii="Times New Roman" w:hAnsi="Times New Roman" w:cs="Times New Roman"/>
              </w:rPr>
              <w:t>α1-AT-fpkm</w:t>
            </w:r>
          </w:p>
          <w:p w14:paraId="2305FEA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71743F">
              <w:rPr>
                <w:rFonts w:ascii="Times New Roman" w:hAnsi="Times New Roman" w:cs="Times New Roman"/>
              </w:rPr>
              <w:t>mean</w:t>
            </w:r>
            <w:r w:rsidRPr="0071743F">
              <w:rPr>
                <w:rFonts w:ascii="Times New Roman" w:eastAsia="宋体" w:hAnsi="Times New Roman" w:cs="Times New Roman"/>
              </w:rPr>
              <w:t>±SEM</w:t>
            </w:r>
            <w:proofErr w:type="spellEnd"/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7B59F" w14:textId="77777777" w:rsidR="006B424E" w:rsidRPr="0071743F" w:rsidRDefault="006B424E" w:rsidP="00705625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1743F">
              <w:rPr>
                <w:rFonts w:ascii="Times New Roman" w:hAnsi="Times New Roman" w:cs="Times New Roman"/>
              </w:rPr>
              <w:t>Change</w:t>
            </w:r>
          </w:p>
          <w:p w14:paraId="1ACF63E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1743F">
              <w:rPr>
                <w:rFonts w:ascii="Times New Roman" w:hAnsi="Times New Roman" w:cs="Times New Roman"/>
              </w:rPr>
              <w:t>Folds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7CE1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p v</w:t>
            </w:r>
            <w:r w:rsidRPr="0071743F">
              <w:rPr>
                <w:rFonts w:ascii="Times New Roman" w:hAnsi="Times New Roman" w:cs="Times New Roman"/>
              </w:rPr>
              <w:t>alue</w:t>
            </w:r>
          </w:p>
        </w:tc>
      </w:tr>
      <w:tr w:rsidR="006B424E" w:rsidRPr="000267EB" w14:paraId="3470A82A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FE79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ENSG00000134775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542B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FHOD3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DF1E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0.135±0.032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5E8F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0.344±0.123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6E82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2.542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40DC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69E0789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212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ENSG00000084710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DE5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EFR3B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A5E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0.749±0.364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D50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1.514±0.341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2B2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2.021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56C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84EA82B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DF6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ENSG00000125968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051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ID1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B29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19.412±8.210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96F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45.856±19.764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2D1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2.362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91F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1546A04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41A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ENSG00000130943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865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PKDREJ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C08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0.026±0.007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7CA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0.087±0.025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B23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3.303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AD8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C6E05B4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C36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ENSG00000155875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A60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SAXO1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089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0.038±0.024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F70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0.098±0.027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722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2.540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0FC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2AC3507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92C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ENSG00000132522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7B3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GPS2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ADA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0.059±0.027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898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0.199±0.119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1AE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3.354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6E6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493B95E1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F07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ENSG00000162746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AB1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FCRLB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B7F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0.420±0.273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642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0.918±0.334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36A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2.187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FE8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145D8D4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C22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ENSG00000043355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8E8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ZIC2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105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0.138±0.046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82A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0.300±0.083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A24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2.175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549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8CD6413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FF8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ENSG00000124103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A97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FAM209A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89D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0.000±0.000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56F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0.194±0.164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307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\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7DA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5C21C0AE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1DF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ENSG00000059377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909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TBXAS1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582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0.059±0.055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EC2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0.195±0.073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0E3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2.062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BFE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33055F9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C32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ENSG00000154188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973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ANGPT1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0AD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0.005±0.005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30A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0.036±0.026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FF3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7.839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AF5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71CD78CF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F6F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ENSG00000155465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375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SLC7A7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6F2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0.028±0.032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ED2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0.093±0.038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1EB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3.276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66B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71A675F5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807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ENSG00000177675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BC1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CD163L1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63E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0.003±0.006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221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0.036±0.032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3E7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12.005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970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B48F3EE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26A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ENSG00000144063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794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E4F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0.000±0.000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D71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0.058±0.048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F8D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\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997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4A37E7AF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A8A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ENSG00000154175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2D6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ABI3BP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642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.476±1.360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9AD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3.272±0.911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7C55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0.438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3EC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D4D78DF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FAA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ENSG00000133110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40A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POSTN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E19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5.394±1.338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598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1.464±0.883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598C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0.271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43D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5F5DBF72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FBF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ENSG00000088726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535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TMEM40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4E6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3.259±0.703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B3C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1.412±0.382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C153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0.433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A7B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9D739C1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64B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ENSG00000099260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797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PALMD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E00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2.111±0.567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B0C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0.702±0.368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49D1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0.332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CE3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77C3B659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660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ENSG00000165507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B86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DEPP1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D30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3.365±0.738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B9A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1.450±0.616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B8DD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0.431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5E3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77AB85E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5CC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ENSG00000163751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469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CPA3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D1D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3.071±0.551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0DC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1.321±0.685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820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0.430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291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599B35DC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B38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ENSG00000156265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49E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MAP3K7CL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6F5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7.753±0.939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443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3.612±1.846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7B38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0.472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8CC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447928A1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200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ENSG00000105989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5D9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WNT2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75A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0.209±0.043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654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0.035±0.015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2FD3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0.169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C9F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4BD5CF7E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73C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ENSG00000105289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FB4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TJP3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A60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0.306±0.138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9FE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0.069±0.031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35A1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0.224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801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E2F2B20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E62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ENSG00000204397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FD5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CARD16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118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1.666±0.5467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25C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0.717±0.150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E372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0.430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9FE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386EFE0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294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ENSG00000204291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E9D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COL15A1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030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0.362±0.123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D05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0.110±0.095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CB1E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0.305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DC2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19C904F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310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ENSG00000010030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AC6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ETV7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344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0.786±0.328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46F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0.173±0.113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829A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0.220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F27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5EC65103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C87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ENSG00000155269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608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GPR78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808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2.800±0.732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62B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1.295±0.460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BB08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0.463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8DF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68ACCC7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CBD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ENSG00000172350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B23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ABCG4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1AA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0.233±0.030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8D9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0.077±0.039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8571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0.331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A52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2336EB3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AA7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ENSG00000128422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453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KRT17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FCD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33.438±8.944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A3F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11.307±8.096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E3A5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0.338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CC8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4F652F86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951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ENSG00000164761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1F1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TNFRSF11B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AF9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1.267±0.433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310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0.425±0.205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3FA4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0.336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F42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8543346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135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ENSG00000265190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3E3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ANXA8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614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0.584±0.085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BB8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0.278±0.084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A28F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0.476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A6C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8967648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D34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ENSG00000128606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41C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LRRC17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342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4.731±1.155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6D2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2.316±0.885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ADCC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0.490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FBA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477EF6C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685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ENSG00000109846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D18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CRYAB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6A7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1.289±0.375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D85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0.487±0.304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330A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0.377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79D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BB35367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AC3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ENSG00000126353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C93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CCR7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0EA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1.005±0.119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2E6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0.478±0.134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20A6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0.475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A56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AED9A28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8D1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ENSG00000147082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13D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CCNB3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AA9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0.126±0.054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9AF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0.022±0.012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167A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0.176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F91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8CAC3D9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D03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ENSG00000115252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BD1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PDE1A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503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0.048±0.032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D3B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0.000±0.000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A8C4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\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BBF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DBFDA43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379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ENSG00000117595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95C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IRF6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6E1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0.379±0.119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CD4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0.168±0.060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9139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0.444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2AB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08E85C4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0FE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ENSG00000074181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3F4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NOTCH3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2E2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0.487±0.150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497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0.225±0.071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1414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0.471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517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D820523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73A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ENSG00000139304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205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PTPRQ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613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0.509±0.264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D93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0.111±0.070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1E35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0.219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BB02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020929F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ED4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ENSG00000198842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77C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STYXL2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1E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0.128±0.092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658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0.004±0.008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02E3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0.031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468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D693038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8E9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ENSG00000197769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075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MAP1LC3C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330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0.315±0.239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89C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0.000±0.000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AAF5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\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F1C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5AE9F958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8E6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ENSG00000137573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499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SULF1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A12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3.607±1.533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848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0.121±0.498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DB79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0.336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EA3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D727FB0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90D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ENSG00000069122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5DB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ADGRF5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A00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0.142±0.078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EE8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0.023±0.027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ADE9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0.162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5B1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4480C10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3FD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ENSG00000111199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81E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TRPV4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A65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0.401±0.073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953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0.171±0.057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861B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0.428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1B5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2BFB62A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766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ENSG00000110900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879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TSPAN11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7A6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0.166±0.039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E8F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0.062±0.025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ADE8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0.374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1E5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FD9A1F0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1E3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ENSG00000181072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4B6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CHRM2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BD0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0.051±0.016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328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0.006±0.008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C3AB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0.122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F6C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490BDA5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460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ENSG00000130176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A20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CNN1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B92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0.754±0.177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93E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0.300±0.264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B38D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0.399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AEC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B1592D9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230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ENSG00000149634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C2D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SPATA25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A38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0.310±0.710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E5D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1.057±0.260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3DEE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0.458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9C3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7841662A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5BA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ENSG00000188869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36A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TMC3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BEF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0.391±0.022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23A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0.193±0.113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394E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0.493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B28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32D0C0C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4EE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ENSG00000185664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87E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PMEL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55C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0.841±0.283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B1F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0.403±0.109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D3D4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0.479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947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4FB629E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DD0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ENSG00000184574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705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LPAR5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C42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0.275±0.130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BA0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0.074±0.046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B584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0.270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D0A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D40E95A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0EB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ENSG00000198133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F2C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TMEM229B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83C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0.304±0.124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27B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0.115±0.045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2305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0.379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0F9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18169E7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DED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ENSG00000078098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99F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FAP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C45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0.575±0.262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2F9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0.183±0.094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7A93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0.319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CDF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40F9B9F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8F5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ENSG00000164125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074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GASK1B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D0C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0.443±0.238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C71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0.104±0.073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7C00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0.235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C45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A6CD431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DDF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ENSG00000004838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C68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ZMYND10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668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2.041±0.839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57A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0.804±0.283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D688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0.394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02D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EA083D3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067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ENSG00000151418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B7B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ATP6V1G3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278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0.521±0.195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080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0.050±0.101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8132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0.097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66D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7F92012B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0C3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ENSG00000243710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AC2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CFAP57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899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0.163±0.034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303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0.055±0.015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8823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0.337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CA2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B604B71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BCC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ENSG00000146038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85A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DCDC2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C7A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0.196±0.077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70A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0.061±0.060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4EE7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0.312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14A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9C86BD7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F78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ENSG00000113389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E3B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NPR3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E6B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1.598±0.415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36D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0.678±0.527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B156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0.424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B97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77C029B2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EDF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ENSG00000182931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4AC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WFDC10B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D94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0.862±0.415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783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0.191±0.165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5BB8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0.221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48C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A107861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9A5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ENSG00000180767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94B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CHST13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B7D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0.800±0.150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EBD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0.375±0.115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6C7A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0.469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8FF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5D9C4CE3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FAE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ENSG00000168542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403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COL3A1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9FC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1.246±0.670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229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0.336±0.175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AA74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0.270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90B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4D29D77E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983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ENSG00000062038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C06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CDH3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347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1.683±0.676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900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0.732±0.213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B369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0.435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ABEE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D5B77F5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CC1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ENSG00000185338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A8D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SOCS1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0E7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1.164±0.459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384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0.462±0.248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2E83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0.397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597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463CEAAE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AA0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ENSG00000139329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897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LUM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84C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2.940±1.513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AB5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0.889±0.463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836A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0.302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6D2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1D675A5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E9C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ENSG00000249853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607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HS3ST5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E2B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0.374±0.109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20B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0.178±0.048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0AF5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0.477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EEA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159B0D8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2F0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ENSG00000116774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211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OLFML3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4BA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0.646±0.196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8A7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0.260±0.238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43F8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0.402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729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6C9D91E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2BD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ENSG00000142347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4A4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MYO1F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F6C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0.123±0.036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76A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0.050±0.020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68A9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0.404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729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F93854F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FA3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ENSG00000137752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D64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CASP1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6A7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3.176±1.487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3CC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1.231±0.113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E32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0.387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496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038A9F7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EFB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ENSG00000104889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BB9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RNASEH2A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324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0.195±0.071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830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0.033±0.027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9DC8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0.171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860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7478B30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200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ENSG00000130475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885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FCHO1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EBE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0.216±0.044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2AF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0.096±0.025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C90D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0.444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322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8CE1DCA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39C0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ENSG00000141338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D8D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ABCA8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91B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0.456±0.213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A70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0.161±0.092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2261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0.353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0D9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5CC6FD37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850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ENSG00000124212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612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PTGIS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4E0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0.317±0.135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CD6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0.129±0.058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A2CC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0.409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B7B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71F92AEF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173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ENSG00000285382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C34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FO393400.1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E91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0.043±0.011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FC5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0.000±0.000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2037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\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147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A39E0C0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04A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ENSG00000181804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DE1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SLC9A9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1D5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0.064±0.055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35A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0.000±0.000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0BB8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\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19E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74F8836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0F2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ENSG00000243649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FAA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CFB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BEB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0.189±0.065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5BC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0.072±0.036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B96A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0.380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1E1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7FD90498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655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ENSG00000196502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BA9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SULT1A1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EF6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0.337±0.141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130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0.156±0.027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097C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0.464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90A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4F98DE16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48C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ENSG00000171812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18F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COL8A2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711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0.917±0.376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F2B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0.428±0.111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155D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0.467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849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4B63F1D6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C4F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ENSG00000148541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07F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FAM13C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CA2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0.077±0.022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CC1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0.020±0.017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C04A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0.264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09C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2D84628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7BF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ENSG00000040731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17F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CDH10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D7F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0.464±0.148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17C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0.223±0.112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74EB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0.482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998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75EF1A7F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20E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ENSG00000011465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3CD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DCN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1F2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0.529±0.378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2E2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0.090±0.058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436A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0.169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9B9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01D8AF2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5E2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ENSG00000186583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5DF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SPATC1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2F3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0.311±0.121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14D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0.104±0.116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F981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0.334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FE4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DE62A0D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178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ENSG00000114812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063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VIPR1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077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0.178±0.069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90A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0.079±0.041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A36E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0.441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37F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3555D0A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E43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ENSG00000145708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650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CRHBP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97B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0.631±0.326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01D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0.206±0.120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8CEC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0.327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862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77D77EFB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29A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ENSG00000095370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413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SH2D3C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A86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0.209±0.070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838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0.089±0.052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1C5D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0.428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1BC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BA3C377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589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ENSG00000105427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B15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CNFN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FC3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1.566±0.414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13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0.666±0.283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472A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0.425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C05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87D7664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EACF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ENSG00000109819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0F3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PPARGC1A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880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0.073±0.046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571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0.017±0.003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4020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0.238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72A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5F11EEB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7D0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ENSG00000184611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067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KCNH7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521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0.214±0.092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C33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0.092±0.041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C833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0.430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F9A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8A2005F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D24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ENSG00000154856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840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APCDD1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982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0.500±0.291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CBB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0.150±0.076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11AD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0.300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A11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9837928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1BB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ENSG00000166592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430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RRAD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53A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0.613±0.148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89F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0.266±0.177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656B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0.434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8F9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587E7342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E38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ENSG00000165685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60E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TMEM52B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5F4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0.565±0.225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F24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0.240±0.166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0EB2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0.425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408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70FF232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857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ENSG00000135917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F66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SLC19A3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DAF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0.382±0.222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EDA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0.119±0.035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6266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0.310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949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F1C7564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286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ENSG00000129946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DE4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SHC2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A60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0.157±0.080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284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0.050±0.041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3E05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0.316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6A0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148B607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4CA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ENSG00000164112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706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TMEM155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D3F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0.297±0.082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AB2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0.123±0.042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ADE0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0.415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0EC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10E28C5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DF1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ENSG00000115461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75A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IGFBP5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5A4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0.558±0.271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DC8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0.229±0.074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45AF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0.410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D46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3DAE170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D92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ENSG00000138316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BB1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ADAMTS14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395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3.115±1.451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E21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1.296±0.699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6A55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0.416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6AC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7799E12E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4A8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ENSG00000137699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B3E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TRIM29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677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0.133±0.050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D87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0.061±0.037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D0D9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0.461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5B2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10289E4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8A1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ENSG00000159761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48E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C16orf86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C63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0.675±0.126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FE9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0.332±0.078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E6D9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0.492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6DC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A85505D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9E3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ENSG00000166816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41C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LDHD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3A8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0.190±0.036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A0E5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0.050±0.027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4CE4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0.264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A69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7681BF80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B60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ENSG00000165272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3E3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AQP3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117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3.557±1.546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AB6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1.622±0.726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DBE0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0.456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0C99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7633C27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8D0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ENSG00000159166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402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LAD1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11D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0.186±0.028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B16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0.063±0.045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ED5F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0.338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ABD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836A285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978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ENSG00000108602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184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ALDH3A1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032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0.269±0.209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16F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0.039±0.022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99CE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0.147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07B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1A064A7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9F6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ENSG00000064205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4EF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CCN5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185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4.168±2.985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0EE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0.877±0.458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CA8B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0.210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D3F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E8F3183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1DC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ENSG00000103485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381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QPRT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6C2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0.181±0.092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C49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0.061±0.044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8FBE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0.336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28E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40464B01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314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ENSG00000106624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3D9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AEBP1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D10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0.257±0.115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C71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0.110±0.052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ABD7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0.428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08E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24CCAA0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2AF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ENSG00000163435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627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ELF3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E23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0.403±0.261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80D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0.108±0.052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AAE8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0.267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176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5343F473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076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ENSG00000174348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06B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PODN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68B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1.127±0.615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B38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0.416±0.179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24E3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0.369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01C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4A10D3C9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D2B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ENSG00000091536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A8C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MYO15A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816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0.056±0.021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1F7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0.025±0.018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FA93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0.442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B22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02F37F9F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B58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ENSG00000145703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473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IQGAP2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070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0.338±0.224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DC8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0.089±0.034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6EF3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0.263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081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064411C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AB8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ENSG00000063180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95A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CA11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5EE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2.866±1.498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028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1.148±0.318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01F3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0.401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FB2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C3E4DBA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AF6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ENSG00000118898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FEC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9FF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20.894±11.886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8D6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7.434±3.225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13DA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0.356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561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44CD4B7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BA3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ENSG00000230873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2A5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STMND1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2AF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0.138±0.098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54B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0.028±0.042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DB3C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0.201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76A7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501001F0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36C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ENSG00000039068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BF37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CDH1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7BC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0.122±0.093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FA4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0.020±0.019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5665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0.161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C45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6EB6AD4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473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ENSG00000124249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68C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KCNK15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D6A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0.807±0.552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DDD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0.203±0.034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05F6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0.252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860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AE38754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132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ENSG00000184292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3AE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TACSTD2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55D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308.092±140.936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AE4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143.627±54.511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4863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0.466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2DE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4F60A192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72F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ENSG00000157368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323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IL34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42B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0.165±0.096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656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0.038±0.039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43B7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0.232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572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48DC0666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3F4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ENSG00000139714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179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MORN3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7CB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0.463±0.214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1F1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0.317±0.054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3BDF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0.470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BE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BB5E0BE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617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ENSG00000152402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764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GUCY1A2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8B8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0.128±0.040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F4E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0.056±0.055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A693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0.441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C75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34774B8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C35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ENSG00000162630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FD9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B3GALT2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053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0.330±0.276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B86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0.043±0.051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DA58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0.131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2E6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5658501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67C6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ENSG00000163815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E1D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CLEC3B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80F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1.222±0.859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B84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0.259±0.288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A7F1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0.212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B81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5F844C28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3CC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ENSG00000182326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4CD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C1S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C68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7.715±5.542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EA4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1.851±0.762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8DA6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0.240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F8A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5731513C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7AA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ENSG00000198774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A75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RASSF9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CD6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0.145±0.057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CA3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0.062±0.014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3080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0.427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098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118E3E4A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4D8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ENSG00000182985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037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CADM1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00D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0.072±0.010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32E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0.031±0.015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409A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0.432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4DE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284C2365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516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ENSG00000166676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E949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TVP23A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5B9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0.164±0.061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103D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0.077±0.033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EB4FA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0.468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92DE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6A4D6DA6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9DE1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ENSG00000185885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7F75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IFITM1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6040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9.158±4.452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72A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4.217±1.071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5772B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0.460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961E4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  <w:tr w:rsidR="006B424E" w:rsidRPr="000267EB" w14:paraId="3525579B" w14:textId="77777777" w:rsidTr="00705625">
        <w:trPr>
          <w:trHeight w:val="276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6308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ENSG00000144481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7E8B3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TRPM8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D6B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0.032±0.019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2E4F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0.004±0.009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26D22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0.136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826C" w14:textId="77777777" w:rsidR="006B424E" w:rsidRPr="000267EB" w:rsidRDefault="006B424E" w:rsidP="007056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0267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P&lt;0.05</w:t>
            </w:r>
          </w:p>
        </w:tc>
      </w:tr>
    </w:tbl>
    <w:p w14:paraId="749E9E36" w14:textId="77777777" w:rsidR="006B424E" w:rsidRDefault="006B424E" w:rsidP="006B424E">
      <w:pPr>
        <w:widowControl/>
        <w:jc w:val="left"/>
        <w:rPr>
          <w:rFonts w:ascii="Times New Roman" w:eastAsia="宋体" w:hAnsi="Times New Roman" w:cs="Times New Roman"/>
        </w:rPr>
      </w:pPr>
    </w:p>
    <w:p w14:paraId="7908B194" w14:textId="77777777" w:rsidR="006B424E" w:rsidRPr="006B424E" w:rsidRDefault="006B424E" w:rsidP="006B424E"/>
    <w:sectPr w:rsidR="006B424E" w:rsidRPr="006B4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D3D44" w14:textId="77777777" w:rsidR="00AE075B" w:rsidRDefault="00AE075B" w:rsidP="000267EB">
      <w:r>
        <w:separator/>
      </w:r>
    </w:p>
  </w:endnote>
  <w:endnote w:type="continuationSeparator" w:id="0">
    <w:p w14:paraId="6FCF1542" w14:textId="77777777" w:rsidR="00AE075B" w:rsidRDefault="00AE075B" w:rsidP="0002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A33E6" w14:textId="77777777" w:rsidR="00AE075B" w:rsidRDefault="00AE075B" w:rsidP="000267EB">
      <w:r>
        <w:separator/>
      </w:r>
    </w:p>
  </w:footnote>
  <w:footnote w:type="continuationSeparator" w:id="0">
    <w:p w14:paraId="1528E8AE" w14:textId="77777777" w:rsidR="00AE075B" w:rsidRDefault="00AE075B" w:rsidP="00026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17"/>
    <w:rsid w:val="000267EB"/>
    <w:rsid w:val="00046A63"/>
    <w:rsid w:val="00082B5C"/>
    <w:rsid w:val="000843AD"/>
    <w:rsid w:val="000A495D"/>
    <w:rsid w:val="000D6ABD"/>
    <w:rsid w:val="00114B4E"/>
    <w:rsid w:val="001168B1"/>
    <w:rsid w:val="00187076"/>
    <w:rsid w:val="00194AE7"/>
    <w:rsid w:val="001A7A75"/>
    <w:rsid w:val="001B497C"/>
    <w:rsid w:val="00210B81"/>
    <w:rsid w:val="002304FC"/>
    <w:rsid w:val="00234DD6"/>
    <w:rsid w:val="002418CD"/>
    <w:rsid w:val="002763C3"/>
    <w:rsid w:val="00296293"/>
    <w:rsid w:val="002A25D1"/>
    <w:rsid w:val="0030051A"/>
    <w:rsid w:val="0035463C"/>
    <w:rsid w:val="0036388A"/>
    <w:rsid w:val="00427317"/>
    <w:rsid w:val="004426CC"/>
    <w:rsid w:val="004D45FE"/>
    <w:rsid w:val="004D751F"/>
    <w:rsid w:val="004F1D07"/>
    <w:rsid w:val="005164EC"/>
    <w:rsid w:val="00530F91"/>
    <w:rsid w:val="005B7CAE"/>
    <w:rsid w:val="005D62AF"/>
    <w:rsid w:val="0060331D"/>
    <w:rsid w:val="00630552"/>
    <w:rsid w:val="006420FB"/>
    <w:rsid w:val="0068605C"/>
    <w:rsid w:val="006B424E"/>
    <w:rsid w:val="006C04C7"/>
    <w:rsid w:val="0071743F"/>
    <w:rsid w:val="00726F78"/>
    <w:rsid w:val="007360FB"/>
    <w:rsid w:val="00745AF1"/>
    <w:rsid w:val="007A4BEC"/>
    <w:rsid w:val="007C7A3E"/>
    <w:rsid w:val="007D4438"/>
    <w:rsid w:val="007E686B"/>
    <w:rsid w:val="00862B46"/>
    <w:rsid w:val="00882F8A"/>
    <w:rsid w:val="008B067C"/>
    <w:rsid w:val="008D33CE"/>
    <w:rsid w:val="008F2932"/>
    <w:rsid w:val="009656AB"/>
    <w:rsid w:val="0098782B"/>
    <w:rsid w:val="009E01AE"/>
    <w:rsid w:val="00A44B74"/>
    <w:rsid w:val="00A44FA1"/>
    <w:rsid w:val="00A46570"/>
    <w:rsid w:val="00AA5259"/>
    <w:rsid w:val="00AE075B"/>
    <w:rsid w:val="00B43740"/>
    <w:rsid w:val="00BB33F8"/>
    <w:rsid w:val="00BE6E6C"/>
    <w:rsid w:val="00C10C88"/>
    <w:rsid w:val="00C306FC"/>
    <w:rsid w:val="00C52440"/>
    <w:rsid w:val="00C52850"/>
    <w:rsid w:val="00C755D1"/>
    <w:rsid w:val="00CA5789"/>
    <w:rsid w:val="00CF091C"/>
    <w:rsid w:val="00D50564"/>
    <w:rsid w:val="00D60FFE"/>
    <w:rsid w:val="00DA3147"/>
    <w:rsid w:val="00E606D0"/>
    <w:rsid w:val="00E83884"/>
    <w:rsid w:val="00E87319"/>
    <w:rsid w:val="00E97691"/>
    <w:rsid w:val="00EA331C"/>
    <w:rsid w:val="00ED655E"/>
    <w:rsid w:val="00F27273"/>
    <w:rsid w:val="00F51E3F"/>
    <w:rsid w:val="00F87A24"/>
    <w:rsid w:val="00F9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CB6D1"/>
  <w15:chartTrackingRefBased/>
  <w15:docId w15:val="{F392CC74-2B24-4B2D-B0A1-AC302CAA2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420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26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267E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26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267EB"/>
    <w:rPr>
      <w:sz w:val="18"/>
      <w:szCs w:val="18"/>
    </w:rPr>
  </w:style>
  <w:style w:type="paragraph" w:customStyle="1" w:styleId="1">
    <w:name w:val="正文1"/>
    <w:uiPriority w:val="99"/>
    <w:rsid w:val="001A7A75"/>
    <w:pPr>
      <w:widowControl w:val="0"/>
      <w:jc w:val="both"/>
    </w:pPr>
    <w:rPr>
      <w:rFonts w:ascii="Times New Roman" w:eastAsia="ヒラギノ角ゴ Pro W3" w:hAnsi="Times New Roman" w:cs="Times New Roman"/>
      <w:color w:val="000000"/>
      <w:szCs w:val="20"/>
      <w:lang w:eastAsia="en-US"/>
    </w:rPr>
  </w:style>
  <w:style w:type="table" w:styleId="2">
    <w:name w:val="Plain Table 2"/>
    <w:basedOn w:val="a1"/>
    <w:uiPriority w:val="42"/>
    <w:rsid w:val="001A7A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9">
    <w:name w:val="annotation reference"/>
    <w:basedOn w:val="a0"/>
    <w:uiPriority w:val="99"/>
    <w:semiHidden/>
    <w:unhideWhenUsed/>
    <w:rsid w:val="0060331D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qFormat/>
    <w:rsid w:val="0060331D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qFormat/>
    <w:rsid w:val="006033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1666</Words>
  <Characters>9750</Characters>
  <Application>Microsoft Office Word</Application>
  <DocSecurity>0</DocSecurity>
  <Lines>139</Lines>
  <Paragraphs>38</Paragraphs>
  <ScaleCrop>false</ScaleCrop>
  <Company/>
  <LinksUpToDate>false</LinksUpToDate>
  <CharactersWithSpaces>11378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改花</dc:creator>
  <cp:keywords/>
  <dc:description/>
  <cp:lastModifiedBy>鹏晖 刘</cp:lastModifiedBy>
  <cp:revision>4</cp:revision>
  <dcterms:created xsi:type="dcterms:W3CDTF">2022-11-03T10:32:00Z</dcterms:created>
  <dcterms:modified xsi:type="dcterms:W3CDTF">2022-11-28T07:27:00Z</dcterms:modified>
</cp:coreProperties>
</file>