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D5" w:rsidRDefault="00A12DD5" w:rsidP="005077F0">
      <w:pPr>
        <w:rPr>
          <w:rFonts w:hint="cs"/>
          <w:rtl/>
        </w:rPr>
      </w:pPr>
    </w:p>
    <w:p w:rsidR="00F456BE" w:rsidRDefault="00F456BE" w:rsidP="00F456BE">
      <w:pPr>
        <w:jc w:val="right"/>
        <w:rPr>
          <w:rFonts w:asciiTheme="majorBidi" w:hAnsiTheme="majorBidi" w:cstheme="majorBidi" w:hint="cs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T</w:t>
      </w:r>
      <w:r w:rsidRPr="00F456BE">
        <w:rPr>
          <w:rFonts w:asciiTheme="majorBidi" w:hAnsiTheme="majorBidi" w:cstheme="majorBidi"/>
          <w:b/>
          <w:bCs/>
          <w:sz w:val="20"/>
          <w:szCs w:val="20"/>
        </w:rPr>
        <w:t>ables</w:t>
      </w:r>
      <w:bookmarkStart w:id="0" w:name="_GoBack"/>
      <w:bookmarkEnd w:id="0"/>
    </w:p>
    <w:p w:rsidR="00F456BE" w:rsidRPr="00A12DD5" w:rsidRDefault="00F456BE" w:rsidP="00F456BE">
      <w:pPr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A12DD5">
        <w:rPr>
          <w:rFonts w:asciiTheme="majorBidi" w:hAnsiTheme="majorBidi" w:cstheme="majorBidi"/>
          <w:sz w:val="20"/>
          <w:szCs w:val="20"/>
          <w:lang w:val="en-GB"/>
        </w:rPr>
        <w:t>Table1</w:t>
      </w:r>
      <w:r w:rsidRPr="00A12DD5">
        <w:rPr>
          <w:rFonts w:asciiTheme="majorBidi" w:hAnsiTheme="majorBidi" w:cstheme="majorBidi"/>
          <w:sz w:val="20"/>
          <w:szCs w:val="20"/>
        </w:rPr>
        <w:t>.</w:t>
      </w:r>
      <w:r w:rsidRPr="00A12DD5">
        <w:rPr>
          <w:rFonts w:asciiTheme="majorBidi" w:hAnsiTheme="majorBidi" w:cstheme="majorBidi"/>
          <w:sz w:val="20"/>
          <w:szCs w:val="20"/>
          <w:lang w:val="en-GB"/>
        </w:rPr>
        <w:t xml:space="preserve"> The SAMFA parameters</w:t>
      </w:r>
    </w:p>
    <w:tbl>
      <w:tblPr>
        <w:tblW w:w="4300" w:type="dxa"/>
        <w:jc w:val="center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476"/>
        <w:gridCol w:w="824"/>
      </w:tblGrid>
      <w:tr w:rsidR="00F456BE" w:rsidRPr="005C2C5C" w:rsidTr="00F456BE">
        <w:trPr>
          <w:trHeight w:val="302"/>
          <w:jc w:val="center"/>
        </w:trPr>
        <w:tc>
          <w:tcPr>
            <w:tcW w:w="3476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mallCaps/>
                <w:sz w:val="20"/>
                <w:szCs w:val="20"/>
                <w:rtl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Parameters</w:t>
            </w:r>
          </w:p>
        </w:tc>
        <w:tc>
          <w:tcPr>
            <w:tcW w:w="824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Value</w:t>
            </w:r>
          </w:p>
        </w:tc>
      </w:tr>
      <w:tr w:rsidR="00F456BE" w:rsidRPr="005C2C5C" w:rsidTr="00F456BE">
        <w:trPr>
          <w:trHeight w:val="298"/>
          <w:jc w:val="center"/>
        </w:trPr>
        <w:tc>
          <w:tcPr>
            <w:tcW w:w="3476" w:type="dxa"/>
            <w:shd w:val="pct20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Population size(p)</w:t>
            </w:r>
          </w:p>
        </w:tc>
        <w:tc>
          <w:tcPr>
            <w:tcW w:w="824" w:type="dxa"/>
            <w:shd w:val="pct20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</w:tr>
      <w:tr w:rsidR="00F456BE" w:rsidRPr="005C2C5C" w:rsidTr="00F456BE">
        <w:trPr>
          <w:trHeight w:val="103"/>
          <w:jc w:val="center"/>
        </w:trPr>
        <w:tc>
          <w:tcPr>
            <w:tcW w:w="3476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Number of iterations</w:t>
            </w:r>
          </w:p>
        </w:tc>
        <w:tc>
          <w:tcPr>
            <w:tcW w:w="824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200</w:t>
            </w:r>
          </w:p>
        </w:tc>
      </w:tr>
      <w:tr w:rsidR="00F456BE" w:rsidRPr="005C2C5C" w:rsidTr="00F456BE">
        <w:trPr>
          <w:trHeight w:val="211"/>
          <w:jc w:val="center"/>
        </w:trPr>
        <w:tc>
          <w:tcPr>
            <w:tcW w:w="3476" w:type="dxa"/>
            <w:shd w:val="pct20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Number of firefly position characters(n)</w:t>
            </w:r>
          </w:p>
        </w:tc>
        <w:tc>
          <w:tcPr>
            <w:tcW w:w="824" w:type="dxa"/>
            <w:shd w:val="pct20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</w:tr>
      <w:tr w:rsidR="00F456BE" w:rsidRPr="005C2C5C" w:rsidTr="00F456BE">
        <w:trPr>
          <w:trHeight w:val="153"/>
          <w:jc w:val="center"/>
        </w:trPr>
        <w:tc>
          <w:tcPr>
            <w:tcW w:w="3476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hAnsiTheme="majorBidi" w:cstheme="majorBidi"/>
                <w:position w:val="-10"/>
                <w:sz w:val="20"/>
                <w:szCs w:val="20"/>
              </w:rPr>
              <w:object w:dxaOrig="46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4" type="#_x0000_t75" style="width:16.5pt;height:12.75pt" o:ole="">
                  <v:imagedata r:id="rId5" o:title=""/>
                </v:shape>
                <o:OLEObject Type="Embed" ProgID="Equation.3" ShapeID="_x0000_i1074" DrawAspect="Content" ObjectID="_1729316526" r:id="rId6"/>
              </w:object>
            </w:r>
          </w:p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hAnsiTheme="majorBidi" w:cstheme="majorBidi"/>
                <w:position w:val="-12"/>
                <w:sz w:val="20"/>
                <w:szCs w:val="20"/>
              </w:rPr>
              <w:object w:dxaOrig="480" w:dyaOrig="360">
                <v:shape id="_x0000_i1075" type="#_x0000_t75" style="width:16.5pt;height:12pt" o:ole="">
                  <v:imagedata r:id="rId7" o:title=""/>
                </v:shape>
                <o:OLEObject Type="Embed" ProgID="Equation.3" ShapeID="_x0000_i1075" DrawAspect="Content" ObjectID="_1729316527" r:id="rId8"/>
              </w:object>
            </w:r>
          </w:p>
        </w:tc>
        <w:tc>
          <w:tcPr>
            <w:tcW w:w="824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0.2</w:t>
            </w:r>
          </w:p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0.8</w:t>
            </w:r>
          </w:p>
        </w:tc>
      </w:tr>
      <w:tr w:rsidR="00F456BE" w:rsidRPr="005C2C5C" w:rsidTr="00F456BE">
        <w:trPr>
          <w:trHeight w:val="111"/>
          <w:jc w:val="center"/>
        </w:trPr>
        <w:tc>
          <w:tcPr>
            <w:tcW w:w="3476" w:type="dxa"/>
            <w:shd w:val="pct20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hAnsiTheme="majorBidi" w:cstheme="majorBidi"/>
                <w:position w:val="-6"/>
                <w:sz w:val="20"/>
                <w:szCs w:val="20"/>
              </w:rPr>
              <w:object w:dxaOrig="300" w:dyaOrig="320">
                <v:shape id="_x0000_i1076" type="#_x0000_t75" style="width:10.5pt;height:12.75pt" o:ole="">
                  <v:imagedata r:id="rId9" o:title=""/>
                </v:shape>
                <o:OLEObject Type="Embed" ProgID="Equation.3" ShapeID="_x0000_i1076" DrawAspect="Content" ObjectID="_1729316528" r:id="rId10"/>
              </w:object>
            </w:r>
          </w:p>
        </w:tc>
        <w:tc>
          <w:tcPr>
            <w:tcW w:w="824" w:type="dxa"/>
            <w:shd w:val="pct20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sz w:val="20"/>
                <w:szCs w:val="20"/>
              </w:rPr>
              <w:t>0.5</w:t>
            </w:r>
          </w:p>
        </w:tc>
      </w:tr>
      <w:tr w:rsidR="00F456BE" w:rsidRPr="005C2C5C" w:rsidTr="00F456BE">
        <w:trPr>
          <w:trHeight w:val="298"/>
          <w:jc w:val="center"/>
        </w:trPr>
        <w:tc>
          <w:tcPr>
            <w:tcW w:w="3476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hAnsiTheme="majorBidi" w:cstheme="majorBidi"/>
                <w:position w:val="-10"/>
                <w:sz w:val="20"/>
                <w:szCs w:val="20"/>
              </w:rPr>
              <w:object w:dxaOrig="200" w:dyaOrig="260">
                <v:shape id="_x0000_i1077" type="#_x0000_t75" style="width:10.5pt;height:12pt" o:ole="">
                  <v:imagedata r:id="rId11" o:title=""/>
                </v:shape>
                <o:OLEObject Type="Embed" ProgID="Equation.3" ShapeID="_x0000_i1077" DrawAspect="Content" ObjectID="_1729316529" r:id="rId12"/>
              </w:object>
            </w:r>
          </w:p>
        </w:tc>
        <w:tc>
          <w:tcPr>
            <w:tcW w:w="824" w:type="dxa"/>
            <w:shd w:val="pct5" w:color="000000" w:fill="FFFFFF"/>
          </w:tcPr>
          <w:p w:rsidR="00F456BE" w:rsidRPr="00A12DD5" w:rsidRDefault="00F456BE" w:rsidP="00F456BE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position w:val="-10"/>
                <w:sz w:val="20"/>
                <w:szCs w:val="20"/>
              </w:rPr>
              <w:t>1</w:t>
            </w:r>
          </w:p>
        </w:tc>
      </w:tr>
    </w:tbl>
    <w:p w:rsidR="00F70511" w:rsidRPr="00A12DD5" w:rsidRDefault="00F70511" w:rsidP="00F7051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GB" w:bidi="ar-SA"/>
        </w:rPr>
      </w:pPr>
    </w:p>
    <w:p w:rsidR="00F70511" w:rsidRPr="009401CB" w:rsidRDefault="005F4353" w:rsidP="005F435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Table2</w:t>
      </w:r>
      <w:r w:rsidR="00F70511" w:rsidRPr="00A12DD5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.</w:t>
      </w:r>
      <w:r w:rsidR="00F70511"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 xml:space="preserve"> Considered numbers of induction motors at nodes of kheibar feeder</w:t>
      </w:r>
    </w:p>
    <w:tbl>
      <w:tblPr>
        <w:tblW w:w="443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269"/>
        <w:gridCol w:w="857"/>
        <w:gridCol w:w="1337"/>
      </w:tblGrid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node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vertAlign w:val="subscript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Number of induction motors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node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vertAlign w:val="subscript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Number of induction motors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36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38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40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41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49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10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50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14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52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54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16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56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18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57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19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58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24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60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26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63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17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28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65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30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66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31</w:t>
            </w:r>
          </w:p>
        </w:tc>
        <w:tc>
          <w:tcPr>
            <w:tcW w:w="1269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7" w:type="dxa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67</w:t>
            </w:r>
          </w:p>
        </w:tc>
        <w:tc>
          <w:tcPr>
            <w:tcW w:w="1337" w:type="dxa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  <w:tr w:rsidR="00F70511" w:rsidRPr="009401CB" w:rsidTr="00B76258">
        <w:trPr>
          <w:trHeight w:val="144"/>
          <w:jc w:val="center"/>
        </w:trPr>
        <w:tc>
          <w:tcPr>
            <w:tcW w:w="970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33</w:t>
            </w:r>
          </w:p>
        </w:tc>
        <w:tc>
          <w:tcPr>
            <w:tcW w:w="1269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7" w:type="dxa"/>
            <w:shd w:val="clear" w:color="auto" w:fill="C0C0C0"/>
            <w:hideMark/>
          </w:tcPr>
          <w:p w:rsidR="00F70511" w:rsidRPr="00A12DD5" w:rsidRDefault="00F70511" w:rsidP="00A12DD5">
            <w:pPr>
              <w:autoSpaceDE w:val="0"/>
              <w:autoSpaceDN w:val="0"/>
              <w:bidi w:val="0"/>
              <w:adjustRightInd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ar-SA"/>
              </w:rPr>
              <w:t>68</w:t>
            </w:r>
          </w:p>
        </w:tc>
        <w:tc>
          <w:tcPr>
            <w:tcW w:w="1337" w:type="dxa"/>
            <w:shd w:val="clear" w:color="auto" w:fill="C0C0C0"/>
            <w:hideMark/>
          </w:tcPr>
          <w:p w:rsidR="00F70511" w:rsidRPr="00A12DD5" w:rsidRDefault="00F70511" w:rsidP="00A12DD5">
            <w:pPr>
              <w:tabs>
                <w:tab w:val="center" w:pos="4153"/>
                <w:tab w:val="right" w:pos="8306"/>
              </w:tabs>
              <w:autoSpaceDE w:val="0"/>
              <w:autoSpaceDN w:val="0"/>
              <w:bidi w:val="0"/>
              <w:spacing w:before="20" w:after="0" w:line="240" w:lineRule="auto"/>
              <w:ind w:firstLine="202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A12DD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</w:tbl>
    <w:p w:rsidR="005F4353" w:rsidRDefault="005F4353" w:rsidP="005F435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</w:p>
    <w:p w:rsidR="005F4353" w:rsidRPr="009401CB" w:rsidRDefault="005F4353" w:rsidP="005F435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  <w:r w:rsidRPr="00A12DD5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Table</w:t>
      </w:r>
      <w:r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3</w:t>
      </w:r>
      <w:r w:rsidRPr="00A12DD5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.</w:t>
      </w:r>
      <w:r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 xml:space="preserve"> Load increase rate of 7.5kW induction motor according to</w:t>
      </w:r>
      <w:r w:rsidRPr="009401C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different values of VUF [</w:t>
      </w:r>
      <w:r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20</w:t>
      </w:r>
      <w:r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]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17"/>
        <w:gridCol w:w="766"/>
        <w:gridCol w:w="766"/>
        <w:gridCol w:w="766"/>
        <w:gridCol w:w="766"/>
        <w:gridCol w:w="766"/>
        <w:gridCol w:w="766"/>
      </w:tblGrid>
      <w:tr w:rsidR="005F4353" w:rsidRPr="00A12DD5" w:rsidTr="00F8639F">
        <w:trPr>
          <w:jc w:val="center"/>
        </w:trPr>
        <w:tc>
          <w:tcPr>
            <w:tcW w:w="577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VUF (%)</w:t>
            </w:r>
          </w:p>
        </w:tc>
        <w:tc>
          <w:tcPr>
            <w:tcW w:w="719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</w:p>
        </w:tc>
        <w:tc>
          <w:tcPr>
            <w:tcW w:w="711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</w:p>
        </w:tc>
        <w:tc>
          <w:tcPr>
            <w:tcW w:w="711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3</w:t>
            </w:r>
          </w:p>
        </w:tc>
        <w:tc>
          <w:tcPr>
            <w:tcW w:w="711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4</w:t>
            </w:r>
          </w:p>
        </w:tc>
        <w:tc>
          <w:tcPr>
            <w:tcW w:w="711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5</w:t>
            </w:r>
          </w:p>
        </w:tc>
        <w:tc>
          <w:tcPr>
            <w:tcW w:w="656" w:type="dxa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6</w:t>
            </w:r>
          </w:p>
        </w:tc>
      </w:tr>
      <w:tr w:rsidR="005F4353" w:rsidRPr="00A12DD5" w:rsidTr="00F8639F">
        <w:trPr>
          <w:jc w:val="center"/>
        </w:trPr>
        <w:tc>
          <w:tcPr>
            <w:tcW w:w="577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  <w:t>LIR</w:t>
            </w:r>
          </w:p>
        </w:tc>
        <w:tc>
          <w:tcPr>
            <w:tcW w:w="719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1.0104</w:t>
            </w:r>
          </w:p>
        </w:tc>
        <w:tc>
          <w:tcPr>
            <w:tcW w:w="711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1.0110</w:t>
            </w:r>
          </w:p>
        </w:tc>
        <w:tc>
          <w:tcPr>
            <w:tcW w:w="711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1.0120</w:t>
            </w:r>
          </w:p>
        </w:tc>
        <w:tc>
          <w:tcPr>
            <w:tcW w:w="711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1.0153</w:t>
            </w:r>
          </w:p>
        </w:tc>
        <w:tc>
          <w:tcPr>
            <w:tcW w:w="711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1.0171</w:t>
            </w:r>
          </w:p>
        </w:tc>
        <w:tc>
          <w:tcPr>
            <w:tcW w:w="656" w:type="dxa"/>
            <w:shd w:val="clear" w:color="auto" w:fill="C0C0C0"/>
          </w:tcPr>
          <w:p w:rsidR="005F4353" w:rsidRPr="00A12DD5" w:rsidRDefault="005F4353" w:rsidP="00F8639F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A12DD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1.0212</w:t>
            </w:r>
          </w:p>
        </w:tc>
      </w:tr>
    </w:tbl>
    <w:p w:rsidR="00F70511" w:rsidRPr="00A12DD5" w:rsidRDefault="00F70511" w:rsidP="00F70511">
      <w:pPr>
        <w:autoSpaceDE w:val="0"/>
        <w:autoSpaceDN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</w:p>
    <w:p w:rsidR="00F70511" w:rsidRPr="009401CB" w:rsidRDefault="005F4353" w:rsidP="00F70511">
      <w:pPr>
        <w:autoSpaceDE w:val="0"/>
        <w:autoSpaceDN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Table</w:t>
      </w:r>
      <w:r w:rsidR="00F70511" w:rsidRPr="005F4353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4</w:t>
      </w:r>
      <w:r w:rsidR="00F70511" w:rsidRPr="009401CB">
        <w:rPr>
          <w:rFonts w:ascii="Times New Roman" w:eastAsia="Times New Roman" w:hAnsi="Times New Roman" w:cs="Times New Roman"/>
          <w:b/>
          <w:bCs/>
          <w:sz w:val="20"/>
          <w:szCs w:val="20"/>
          <w:lang w:val="en-GB" w:bidi="ar-SA"/>
        </w:rPr>
        <w:t>.</w:t>
      </w:r>
      <w:r w:rsidR="00F70511"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 xml:space="preserve"> Performed rephasing using the FA, PSO, GA and SAMFA algorithms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120"/>
        <w:gridCol w:w="1719"/>
        <w:gridCol w:w="1347"/>
      </w:tblGrid>
      <w:tr w:rsidR="00F70511" w:rsidRPr="009401CB" w:rsidTr="00B76258">
        <w:trPr>
          <w:jc w:val="center"/>
        </w:trPr>
        <w:tc>
          <w:tcPr>
            <w:tcW w:w="1120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method</w:t>
            </w:r>
          </w:p>
        </w:tc>
        <w:tc>
          <w:tcPr>
            <w:tcW w:w="1719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Rephasing switches</w:t>
            </w:r>
          </w:p>
        </w:tc>
        <w:tc>
          <w:tcPr>
            <w:tcW w:w="1347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Rephasing arrangement</w:t>
            </w:r>
          </w:p>
        </w:tc>
      </w:tr>
      <w:tr w:rsidR="00F70511" w:rsidRPr="009401CB" w:rsidTr="00B76258">
        <w:trPr>
          <w:jc w:val="center"/>
        </w:trPr>
        <w:tc>
          <w:tcPr>
            <w:tcW w:w="1120" w:type="dxa"/>
            <w:shd w:val="clear" w:color="auto" w:fill="C0C0C0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SAMFA</w:t>
            </w:r>
          </w:p>
        </w:tc>
        <w:tc>
          <w:tcPr>
            <w:tcW w:w="1719" w:type="dxa"/>
            <w:shd w:val="clear" w:color="auto" w:fill="C0C0C0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31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53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58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65</w:t>
            </w:r>
          </w:p>
        </w:tc>
        <w:tc>
          <w:tcPr>
            <w:tcW w:w="1347" w:type="dxa"/>
            <w:shd w:val="clear" w:color="auto" w:fill="C0C0C0"/>
            <w:hideMark/>
          </w:tcPr>
          <w:p w:rsidR="00F70511" w:rsidRPr="009401CB" w:rsidRDefault="00F337E2" w:rsidP="00F337E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</w:p>
        </w:tc>
      </w:tr>
      <w:tr w:rsidR="00F70511" w:rsidRPr="009401CB" w:rsidTr="00B76258">
        <w:trPr>
          <w:jc w:val="center"/>
        </w:trPr>
        <w:tc>
          <w:tcPr>
            <w:tcW w:w="1120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FA</w:t>
            </w:r>
          </w:p>
        </w:tc>
        <w:tc>
          <w:tcPr>
            <w:tcW w:w="1719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12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23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50</w:t>
            </w:r>
          </w:p>
        </w:tc>
        <w:tc>
          <w:tcPr>
            <w:tcW w:w="1347" w:type="dxa"/>
            <w:hideMark/>
          </w:tcPr>
          <w:p w:rsidR="00F70511" w:rsidRPr="009401CB" w:rsidRDefault="00F337E2" w:rsidP="00F337E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</w:p>
        </w:tc>
      </w:tr>
      <w:tr w:rsidR="00F70511" w:rsidRPr="009401CB" w:rsidTr="00B76258">
        <w:trPr>
          <w:jc w:val="center"/>
        </w:trPr>
        <w:tc>
          <w:tcPr>
            <w:tcW w:w="1120" w:type="dxa"/>
            <w:shd w:val="clear" w:color="auto" w:fill="C0C0C0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PSO</w:t>
            </w:r>
          </w:p>
        </w:tc>
        <w:tc>
          <w:tcPr>
            <w:tcW w:w="1719" w:type="dxa"/>
            <w:shd w:val="clear" w:color="auto" w:fill="C0C0C0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15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17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39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61</w:t>
            </w:r>
          </w:p>
        </w:tc>
        <w:tc>
          <w:tcPr>
            <w:tcW w:w="1347" w:type="dxa"/>
            <w:shd w:val="clear" w:color="auto" w:fill="C0C0C0"/>
            <w:hideMark/>
          </w:tcPr>
          <w:p w:rsidR="00F70511" w:rsidRPr="009401CB" w:rsidRDefault="00F337E2" w:rsidP="00F337E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</w:p>
        </w:tc>
      </w:tr>
      <w:tr w:rsidR="00F70511" w:rsidRPr="009401CB" w:rsidTr="00B76258">
        <w:trPr>
          <w:jc w:val="center"/>
        </w:trPr>
        <w:tc>
          <w:tcPr>
            <w:tcW w:w="1120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GA</w:t>
            </w:r>
          </w:p>
        </w:tc>
        <w:tc>
          <w:tcPr>
            <w:tcW w:w="1719" w:type="dxa"/>
            <w:hideMark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20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27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37</w:t>
            </w: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,S</w:t>
            </w:r>
            <w:r w:rsidRPr="00083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58</w:t>
            </w:r>
          </w:p>
        </w:tc>
        <w:tc>
          <w:tcPr>
            <w:tcW w:w="1347" w:type="dxa"/>
            <w:hideMark/>
          </w:tcPr>
          <w:p w:rsidR="00F70511" w:rsidRPr="009401CB" w:rsidRDefault="00F337E2" w:rsidP="00F337E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  <w:r w:rsidR="00F70511"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</w:t>
            </w:r>
          </w:p>
        </w:tc>
      </w:tr>
    </w:tbl>
    <w:p w:rsidR="00F70511" w:rsidRPr="009401CB" w:rsidRDefault="00F70511" w:rsidP="00F70511">
      <w:pPr>
        <w:autoSpaceDE w:val="0"/>
        <w:autoSpaceDN w:val="0"/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F70511" w:rsidRDefault="00F70511" w:rsidP="00F7051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GB" w:bidi="ar-SA"/>
        </w:rPr>
      </w:pPr>
    </w:p>
    <w:p w:rsidR="00F70511" w:rsidRDefault="00F70511" w:rsidP="00F7051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GB" w:bidi="ar-SA"/>
        </w:rPr>
      </w:pPr>
    </w:p>
    <w:p w:rsidR="00F70511" w:rsidRDefault="00F70511" w:rsidP="00F7051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GB" w:bidi="ar-SA"/>
        </w:rPr>
      </w:pPr>
    </w:p>
    <w:p w:rsidR="00F70511" w:rsidRPr="009401CB" w:rsidRDefault="005F4353" w:rsidP="004756F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Table</w:t>
      </w:r>
      <w:r w:rsidR="00F70511" w:rsidRPr="00A12DD5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5</w:t>
      </w:r>
      <w:r w:rsidR="00F70511"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.</w:t>
      </w:r>
      <w:r w:rsidR="00F70511" w:rsidRPr="009401CB">
        <w:rPr>
          <w:rFonts w:ascii="Times New Roman" w:eastAsia="Times New Roman" w:hAnsi="Times New Roman" w:cs="Times New Roman"/>
          <w:sz w:val="16"/>
          <w:szCs w:val="16"/>
          <w:lang w:val="en-GB" w:bidi="ar-SA"/>
        </w:rPr>
        <w:t xml:space="preserve"> </w:t>
      </w:r>
      <w:r w:rsidR="004756F9" w:rsidRPr="004756F9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Cost results and</w:t>
      </w:r>
      <w:r w:rsidR="004756F9">
        <w:rPr>
          <w:rFonts w:ascii="Times New Roman" w:eastAsia="Times New Roman" w:hAnsi="Times New Roman" w:cs="Times New Roman"/>
          <w:sz w:val="16"/>
          <w:szCs w:val="16"/>
          <w:lang w:val="en-GB" w:bidi="ar-SA"/>
        </w:rPr>
        <w:t xml:space="preserve"> </w:t>
      </w:r>
      <w:r w:rsidR="004756F9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economic benefits</w:t>
      </w:r>
      <w:r w:rsidR="00F70511"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 xml:space="preserve"> of </w:t>
      </w:r>
      <w:r w:rsidR="004756F9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 xml:space="preserve">automatic </w:t>
      </w:r>
      <w:r w:rsidR="00F70511" w:rsidRPr="009401CB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rephasing operation using the FA, PSO, GA and SAMFA algorithms</w:t>
      </w:r>
    </w:p>
    <w:p w:rsidR="00F70511" w:rsidRPr="009401CB" w:rsidRDefault="00F70511" w:rsidP="00F7051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GB" w:bidi="ar-SA"/>
        </w:rPr>
      </w:pPr>
    </w:p>
    <w:tbl>
      <w:tblPr>
        <w:tblW w:w="50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709"/>
        <w:gridCol w:w="851"/>
        <w:gridCol w:w="850"/>
        <w:gridCol w:w="992"/>
        <w:gridCol w:w="784"/>
      </w:tblGrid>
      <w:tr w:rsidR="00F70511" w:rsidRPr="009401CB" w:rsidTr="00B76258">
        <w:trPr>
          <w:jc w:val="center"/>
        </w:trPr>
        <w:tc>
          <w:tcPr>
            <w:tcW w:w="842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method</w:t>
            </w:r>
          </w:p>
        </w:tc>
        <w:tc>
          <w:tcPr>
            <w:tcW w:w="709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LI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COST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($/yr)</w:t>
            </w:r>
          </w:p>
        </w:tc>
        <w:tc>
          <w:tcPr>
            <w:tcW w:w="851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ECOST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($/yr)</w:t>
            </w:r>
          </w:p>
        </w:tc>
        <w:tc>
          <w:tcPr>
            <w:tcW w:w="850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LOSS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COST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($/yr)</w:t>
            </w:r>
          </w:p>
        </w:tc>
        <w:tc>
          <w:tcPr>
            <w:tcW w:w="992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Annual cost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($/yr)</w:t>
            </w:r>
          </w:p>
        </w:tc>
        <w:tc>
          <w:tcPr>
            <w:tcW w:w="784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Cost saving</w:t>
            </w:r>
          </w:p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($/yr)</w:t>
            </w:r>
          </w:p>
        </w:tc>
      </w:tr>
      <w:tr w:rsidR="00F70511" w:rsidRPr="009401CB" w:rsidTr="00B76258">
        <w:trPr>
          <w:jc w:val="center"/>
        </w:trPr>
        <w:tc>
          <w:tcPr>
            <w:tcW w:w="842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Initial cond.</w:t>
            </w:r>
          </w:p>
        </w:tc>
        <w:tc>
          <w:tcPr>
            <w:tcW w:w="709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4343</w:t>
            </w:r>
          </w:p>
        </w:tc>
        <w:tc>
          <w:tcPr>
            <w:tcW w:w="851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115740</w:t>
            </w:r>
          </w:p>
        </w:tc>
        <w:tc>
          <w:tcPr>
            <w:tcW w:w="850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108620</w:t>
            </w:r>
          </w:p>
        </w:tc>
        <w:tc>
          <w:tcPr>
            <w:tcW w:w="992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228703</w:t>
            </w:r>
          </w:p>
        </w:tc>
        <w:tc>
          <w:tcPr>
            <w:tcW w:w="784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------</w:t>
            </w:r>
          </w:p>
        </w:tc>
      </w:tr>
      <w:tr w:rsidR="00F70511" w:rsidRPr="009401CB" w:rsidTr="00B76258">
        <w:trPr>
          <w:jc w:val="center"/>
        </w:trPr>
        <w:tc>
          <w:tcPr>
            <w:tcW w:w="842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bidi="ar-SA"/>
              </w:rPr>
              <w:t>SAMFA</w:t>
            </w:r>
          </w:p>
        </w:tc>
        <w:tc>
          <w:tcPr>
            <w:tcW w:w="709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407</w:t>
            </w:r>
          </w:p>
        </w:tc>
        <w:tc>
          <w:tcPr>
            <w:tcW w:w="851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112930</w:t>
            </w:r>
          </w:p>
        </w:tc>
        <w:tc>
          <w:tcPr>
            <w:tcW w:w="850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99486</w:t>
            </w:r>
          </w:p>
        </w:tc>
        <w:tc>
          <w:tcPr>
            <w:tcW w:w="992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212823</w:t>
            </w:r>
          </w:p>
        </w:tc>
        <w:tc>
          <w:tcPr>
            <w:tcW w:w="784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15880</w:t>
            </w:r>
          </w:p>
        </w:tc>
      </w:tr>
      <w:tr w:rsidR="00F70511" w:rsidRPr="009401CB" w:rsidTr="00B76258">
        <w:trPr>
          <w:jc w:val="center"/>
        </w:trPr>
        <w:tc>
          <w:tcPr>
            <w:tcW w:w="842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FA</w:t>
            </w:r>
          </w:p>
        </w:tc>
        <w:tc>
          <w:tcPr>
            <w:tcW w:w="709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888</w:t>
            </w:r>
          </w:p>
        </w:tc>
        <w:tc>
          <w:tcPr>
            <w:tcW w:w="851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113400</w:t>
            </w:r>
          </w:p>
        </w:tc>
        <w:tc>
          <w:tcPr>
            <w:tcW w:w="850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99868</w:t>
            </w:r>
          </w:p>
        </w:tc>
        <w:tc>
          <w:tcPr>
            <w:tcW w:w="992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214156</w:t>
            </w:r>
          </w:p>
        </w:tc>
        <w:tc>
          <w:tcPr>
            <w:tcW w:w="784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14547</w:t>
            </w:r>
          </w:p>
        </w:tc>
      </w:tr>
      <w:tr w:rsidR="00F70511" w:rsidRPr="009401CB" w:rsidTr="00B76258">
        <w:trPr>
          <w:jc w:val="center"/>
        </w:trPr>
        <w:tc>
          <w:tcPr>
            <w:tcW w:w="842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PSO</w:t>
            </w:r>
          </w:p>
        </w:tc>
        <w:tc>
          <w:tcPr>
            <w:tcW w:w="709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1074</w:t>
            </w:r>
          </w:p>
        </w:tc>
        <w:tc>
          <w:tcPr>
            <w:tcW w:w="851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113330</w:t>
            </w:r>
          </w:p>
        </w:tc>
        <w:tc>
          <w:tcPr>
            <w:tcW w:w="850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99775</w:t>
            </w:r>
          </w:p>
        </w:tc>
        <w:tc>
          <w:tcPr>
            <w:tcW w:w="992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214179</w:t>
            </w:r>
          </w:p>
        </w:tc>
        <w:tc>
          <w:tcPr>
            <w:tcW w:w="784" w:type="dxa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14524</w:t>
            </w:r>
          </w:p>
        </w:tc>
      </w:tr>
      <w:tr w:rsidR="00F70511" w:rsidRPr="009401CB" w:rsidTr="00B76258">
        <w:trPr>
          <w:jc w:val="center"/>
        </w:trPr>
        <w:tc>
          <w:tcPr>
            <w:tcW w:w="842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GA</w:t>
            </w:r>
          </w:p>
        </w:tc>
        <w:tc>
          <w:tcPr>
            <w:tcW w:w="709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1457</w:t>
            </w:r>
          </w:p>
        </w:tc>
        <w:tc>
          <w:tcPr>
            <w:tcW w:w="851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113580</w:t>
            </w:r>
          </w:p>
        </w:tc>
        <w:tc>
          <w:tcPr>
            <w:tcW w:w="850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100030</w:t>
            </w:r>
          </w:p>
        </w:tc>
        <w:tc>
          <w:tcPr>
            <w:tcW w:w="992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215067</w:t>
            </w:r>
          </w:p>
        </w:tc>
        <w:tc>
          <w:tcPr>
            <w:tcW w:w="784" w:type="dxa"/>
            <w:shd w:val="clear" w:color="auto" w:fill="C0C0C0"/>
          </w:tcPr>
          <w:p w:rsidR="00F70511" w:rsidRPr="009401CB" w:rsidRDefault="00F70511" w:rsidP="00B7625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940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13636</w:t>
            </w:r>
          </w:p>
        </w:tc>
      </w:tr>
    </w:tbl>
    <w:p w:rsidR="00F70511" w:rsidRDefault="00F70511" w:rsidP="00F70511">
      <w:pPr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</w:p>
    <w:p w:rsidR="00F70511" w:rsidRPr="008A672C" w:rsidRDefault="005F4353" w:rsidP="004756F9">
      <w:pPr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Table</w:t>
      </w:r>
      <w:r w:rsidR="00F70511" w:rsidRPr="008A672C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 xml:space="preserve">6. </w:t>
      </w:r>
      <w:r w:rsidR="002D3954" w:rsidRPr="002D3954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Uneconomic</w:t>
      </w:r>
      <w:r w:rsidR="00F70511" w:rsidRPr="00083537">
        <w:rPr>
          <w:rFonts w:ascii="Times New Roman" w:eastAsia="Times New Roman" w:hAnsi="Times New Roman" w:cs="Times New Roman"/>
          <w:color w:val="FF0000"/>
          <w:sz w:val="20"/>
          <w:szCs w:val="20"/>
          <w:lang w:val="en-GB" w:bidi="ar-SA"/>
        </w:rPr>
        <w:t xml:space="preserve"> </w:t>
      </w:r>
      <w:r w:rsidR="00F70511" w:rsidRPr="008A672C">
        <w:rPr>
          <w:rFonts w:ascii="Times New Roman" w:eastAsia="Times New Roman" w:hAnsi="Times New Roman" w:cs="Times New Roman"/>
          <w:sz w:val="20"/>
          <w:szCs w:val="20"/>
          <w:lang w:val="en-GB" w:bidi="ar-SA"/>
        </w:rPr>
        <w:t>benefits of proposed operation using the FA, PSO, GA and SAMFA algorithms</w:t>
      </w:r>
    </w:p>
    <w:tbl>
      <w:tblPr>
        <w:tblW w:w="46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17"/>
        <w:gridCol w:w="997"/>
        <w:gridCol w:w="766"/>
        <w:gridCol w:w="1082"/>
        <w:gridCol w:w="868"/>
      </w:tblGrid>
      <w:tr w:rsidR="00F70511" w:rsidRPr="008A672C" w:rsidTr="00B76258">
        <w:trPr>
          <w:jc w:val="center"/>
        </w:trPr>
        <w:tc>
          <w:tcPr>
            <w:tcW w:w="917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method</w:t>
            </w:r>
          </w:p>
        </w:tc>
        <w:tc>
          <w:tcPr>
            <w:tcW w:w="997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ENS</w:t>
            </w:r>
          </w:p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(MWh)</w:t>
            </w:r>
          </w:p>
        </w:tc>
        <w:tc>
          <w:tcPr>
            <w:tcW w:w="766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I</w:t>
            </w: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N</w:t>
            </w:r>
          </w:p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(A)</w:t>
            </w:r>
          </w:p>
        </w:tc>
        <w:tc>
          <w:tcPr>
            <w:tcW w:w="1082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Ploss</w:t>
            </w:r>
          </w:p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(kW)</w:t>
            </w:r>
          </w:p>
        </w:tc>
        <w:tc>
          <w:tcPr>
            <w:tcW w:w="868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VUF</w:t>
            </w: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bidi="ar-SA"/>
              </w:rPr>
              <w:t>max</w:t>
            </w:r>
          </w:p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(%)</w:t>
            </w:r>
          </w:p>
        </w:tc>
      </w:tr>
      <w:tr w:rsidR="00F70511" w:rsidRPr="008A672C" w:rsidTr="00B76258">
        <w:trPr>
          <w:jc w:val="center"/>
        </w:trPr>
        <w:tc>
          <w:tcPr>
            <w:tcW w:w="917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Initial cond.</w:t>
            </w:r>
          </w:p>
        </w:tc>
        <w:tc>
          <w:tcPr>
            <w:tcW w:w="997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34220</w:t>
            </w:r>
          </w:p>
        </w:tc>
        <w:tc>
          <w:tcPr>
            <w:tcW w:w="766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187.45</w:t>
            </w:r>
          </w:p>
        </w:tc>
        <w:tc>
          <w:tcPr>
            <w:tcW w:w="1082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472.35</w:t>
            </w:r>
          </w:p>
        </w:tc>
        <w:tc>
          <w:tcPr>
            <w:tcW w:w="868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2.0320</w:t>
            </w:r>
          </w:p>
        </w:tc>
      </w:tr>
      <w:tr w:rsidR="00F70511" w:rsidRPr="008A672C" w:rsidTr="00B76258">
        <w:trPr>
          <w:jc w:val="center"/>
        </w:trPr>
        <w:tc>
          <w:tcPr>
            <w:tcW w:w="917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SAMFA</w:t>
            </w:r>
          </w:p>
        </w:tc>
        <w:tc>
          <w:tcPr>
            <w:tcW w:w="997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33297</w:t>
            </w:r>
          </w:p>
        </w:tc>
        <w:tc>
          <w:tcPr>
            <w:tcW w:w="766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16.43</w:t>
            </w:r>
          </w:p>
        </w:tc>
        <w:tc>
          <w:tcPr>
            <w:tcW w:w="1082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432.64</w:t>
            </w:r>
          </w:p>
        </w:tc>
        <w:tc>
          <w:tcPr>
            <w:tcW w:w="868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0.2159</w:t>
            </w:r>
          </w:p>
        </w:tc>
      </w:tr>
      <w:tr w:rsidR="00F70511" w:rsidRPr="008A672C" w:rsidTr="00B76258">
        <w:trPr>
          <w:jc w:val="center"/>
        </w:trPr>
        <w:tc>
          <w:tcPr>
            <w:tcW w:w="917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FA</w:t>
            </w:r>
          </w:p>
        </w:tc>
        <w:tc>
          <w:tcPr>
            <w:tcW w:w="997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33444</w:t>
            </w:r>
          </w:p>
        </w:tc>
        <w:tc>
          <w:tcPr>
            <w:tcW w:w="766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23</w:t>
            </w:r>
          </w:p>
        </w:tc>
        <w:tc>
          <w:tcPr>
            <w:tcW w:w="1082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434.3</w:t>
            </w:r>
          </w:p>
        </w:tc>
        <w:tc>
          <w:tcPr>
            <w:tcW w:w="868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0.4713</w:t>
            </w:r>
          </w:p>
        </w:tc>
      </w:tr>
      <w:tr w:rsidR="00F70511" w:rsidRPr="008A672C" w:rsidTr="00B76258">
        <w:trPr>
          <w:jc w:val="center"/>
        </w:trPr>
        <w:tc>
          <w:tcPr>
            <w:tcW w:w="917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PSO</w:t>
            </w:r>
          </w:p>
        </w:tc>
        <w:tc>
          <w:tcPr>
            <w:tcW w:w="997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33427</w:t>
            </w:r>
          </w:p>
        </w:tc>
        <w:tc>
          <w:tcPr>
            <w:tcW w:w="766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26.97</w:t>
            </w:r>
          </w:p>
        </w:tc>
        <w:tc>
          <w:tcPr>
            <w:tcW w:w="1082" w:type="dxa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433.86</w:t>
            </w:r>
          </w:p>
        </w:tc>
        <w:tc>
          <w:tcPr>
            <w:tcW w:w="868" w:type="dxa"/>
            <w:hideMark/>
          </w:tcPr>
          <w:p w:rsidR="00F70511" w:rsidRPr="008A672C" w:rsidRDefault="00F70511" w:rsidP="00B7625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A67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0.4959</w:t>
            </w:r>
          </w:p>
        </w:tc>
      </w:tr>
      <w:tr w:rsidR="00F70511" w:rsidRPr="008A672C" w:rsidTr="00B76258">
        <w:trPr>
          <w:jc w:val="center"/>
        </w:trPr>
        <w:tc>
          <w:tcPr>
            <w:tcW w:w="917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GA</w:t>
            </w:r>
          </w:p>
        </w:tc>
        <w:tc>
          <w:tcPr>
            <w:tcW w:w="997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33504</w:t>
            </w:r>
          </w:p>
        </w:tc>
        <w:tc>
          <w:tcPr>
            <w:tcW w:w="766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29.3</w:t>
            </w:r>
          </w:p>
        </w:tc>
        <w:tc>
          <w:tcPr>
            <w:tcW w:w="1082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  <w:t>435</w:t>
            </w:r>
          </w:p>
        </w:tc>
        <w:tc>
          <w:tcPr>
            <w:tcW w:w="868" w:type="dxa"/>
            <w:shd w:val="clear" w:color="auto" w:fill="C0C0C0"/>
            <w:hideMark/>
          </w:tcPr>
          <w:p w:rsidR="00F70511" w:rsidRPr="008A672C" w:rsidRDefault="00F70511" w:rsidP="00B76258">
            <w:pPr>
              <w:bidi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bidi="ar-SA"/>
              </w:rPr>
            </w:pPr>
            <w:r w:rsidRPr="008A672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0.5826</w:t>
            </w:r>
          </w:p>
        </w:tc>
      </w:tr>
    </w:tbl>
    <w:p w:rsidR="00F456BE" w:rsidRPr="00F456BE" w:rsidRDefault="00F456BE" w:rsidP="00F70511">
      <w:pPr>
        <w:jc w:val="right"/>
        <w:rPr>
          <w:rFonts w:asciiTheme="majorBidi" w:hAnsiTheme="majorBidi" w:cstheme="majorBidi"/>
          <w:b/>
          <w:bCs/>
          <w:sz w:val="20"/>
          <w:szCs w:val="20"/>
          <w:rtl/>
        </w:rPr>
      </w:pPr>
    </w:p>
    <w:sectPr w:rsidR="00F456BE" w:rsidRPr="00F456BE" w:rsidSect="00F8139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AE"/>
    <w:multiLevelType w:val="hybridMultilevel"/>
    <w:tmpl w:val="CCA4678E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" w15:restartNumberingAfterBreak="0">
    <w:nsid w:val="1D9D4452"/>
    <w:multiLevelType w:val="hybridMultilevel"/>
    <w:tmpl w:val="E8B02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36AC0"/>
    <w:multiLevelType w:val="multilevel"/>
    <w:tmpl w:val="27567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32D22E9"/>
    <w:multiLevelType w:val="hybridMultilevel"/>
    <w:tmpl w:val="319C856A"/>
    <w:lvl w:ilvl="0" w:tplc="FB0E0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12B2"/>
    <w:multiLevelType w:val="hybridMultilevel"/>
    <w:tmpl w:val="E8B02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8489E"/>
    <w:multiLevelType w:val="hybridMultilevel"/>
    <w:tmpl w:val="01D6C45C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 w15:restartNumberingAfterBreak="0">
    <w:nsid w:val="75F518CE"/>
    <w:multiLevelType w:val="multilevel"/>
    <w:tmpl w:val="95205C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2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CD"/>
    <w:rsid w:val="00010C54"/>
    <w:rsid w:val="000145CD"/>
    <w:rsid w:val="000276D8"/>
    <w:rsid w:val="00027BD7"/>
    <w:rsid w:val="0005703E"/>
    <w:rsid w:val="00063EDA"/>
    <w:rsid w:val="00083537"/>
    <w:rsid w:val="000B5BB9"/>
    <w:rsid w:val="000C0D49"/>
    <w:rsid w:val="000C375F"/>
    <w:rsid w:val="000C7617"/>
    <w:rsid w:val="0014781A"/>
    <w:rsid w:val="00147C25"/>
    <w:rsid w:val="001708CF"/>
    <w:rsid w:val="00172CFB"/>
    <w:rsid w:val="001F2824"/>
    <w:rsid w:val="001F2A79"/>
    <w:rsid w:val="00205BF7"/>
    <w:rsid w:val="00246663"/>
    <w:rsid w:val="00251044"/>
    <w:rsid w:val="0025244C"/>
    <w:rsid w:val="002B108F"/>
    <w:rsid w:val="002D3954"/>
    <w:rsid w:val="002E27FB"/>
    <w:rsid w:val="002E58A5"/>
    <w:rsid w:val="002F11B2"/>
    <w:rsid w:val="0036532A"/>
    <w:rsid w:val="0037303F"/>
    <w:rsid w:val="003851DF"/>
    <w:rsid w:val="0038707D"/>
    <w:rsid w:val="003B72D0"/>
    <w:rsid w:val="003E1BF0"/>
    <w:rsid w:val="004756F9"/>
    <w:rsid w:val="00497EB7"/>
    <w:rsid w:val="004A0195"/>
    <w:rsid w:val="004F7F54"/>
    <w:rsid w:val="005077F0"/>
    <w:rsid w:val="0053703E"/>
    <w:rsid w:val="00545EB6"/>
    <w:rsid w:val="005A0320"/>
    <w:rsid w:val="005C798D"/>
    <w:rsid w:val="005E4FA1"/>
    <w:rsid w:val="005F4353"/>
    <w:rsid w:val="00671297"/>
    <w:rsid w:val="00690CCA"/>
    <w:rsid w:val="006A12A1"/>
    <w:rsid w:val="006B6B28"/>
    <w:rsid w:val="006E3716"/>
    <w:rsid w:val="00716C7D"/>
    <w:rsid w:val="0072766D"/>
    <w:rsid w:val="007617DB"/>
    <w:rsid w:val="00771C0C"/>
    <w:rsid w:val="007B2656"/>
    <w:rsid w:val="007E2976"/>
    <w:rsid w:val="0083103A"/>
    <w:rsid w:val="008528F6"/>
    <w:rsid w:val="00897CB6"/>
    <w:rsid w:val="008A6567"/>
    <w:rsid w:val="008A672C"/>
    <w:rsid w:val="008C0537"/>
    <w:rsid w:val="008C3B6A"/>
    <w:rsid w:val="00913F9C"/>
    <w:rsid w:val="009401CB"/>
    <w:rsid w:val="00955B4F"/>
    <w:rsid w:val="009C35ED"/>
    <w:rsid w:val="00A106D1"/>
    <w:rsid w:val="00A12DD5"/>
    <w:rsid w:val="00A1453C"/>
    <w:rsid w:val="00A232BA"/>
    <w:rsid w:val="00A67B00"/>
    <w:rsid w:val="00B231E3"/>
    <w:rsid w:val="00B26F06"/>
    <w:rsid w:val="00B30AEA"/>
    <w:rsid w:val="00B76258"/>
    <w:rsid w:val="00B87F49"/>
    <w:rsid w:val="00BC40DD"/>
    <w:rsid w:val="00BE5B8E"/>
    <w:rsid w:val="00BF1901"/>
    <w:rsid w:val="00C8794D"/>
    <w:rsid w:val="00C90BE2"/>
    <w:rsid w:val="00CF7B19"/>
    <w:rsid w:val="00D36832"/>
    <w:rsid w:val="00D52EA7"/>
    <w:rsid w:val="00D76376"/>
    <w:rsid w:val="00D913E1"/>
    <w:rsid w:val="00DD7253"/>
    <w:rsid w:val="00E0005D"/>
    <w:rsid w:val="00E213B3"/>
    <w:rsid w:val="00E26DC5"/>
    <w:rsid w:val="00E26F7A"/>
    <w:rsid w:val="00E33C2F"/>
    <w:rsid w:val="00E40AA6"/>
    <w:rsid w:val="00E5249F"/>
    <w:rsid w:val="00E70A93"/>
    <w:rsid w:val="00EB21FD"/>
    <w:rsid w:val="00F17249"/>
    <w:rsid w:val="00F32BD5"/>
    <w:rsid w:val="00F337E2"/>
    <w:rsid w:val="00F43DBE"/>
    <w:rsid w:val="00F456BE"/>
    <w:rsid w:val="00F640B5"/>
    <w:rsid w:val="00F70511"/>
    <w:rsid w:val="00F70922"/>
    <w:rsid w:val="00F81397"/>
    <w:rsid w:val="00F8639F"/>
    <w:rsid w:val="00F879D0"/>
    <w:rsid w:val="00FA69B7"/>
    <w:rsid w:val="00FE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CF8FCA"/>
  <w15:chartTrackingRefBased/>
  <w15:docId w15:val="{B1BBCBAF-5AC7-45BE-922F-FE57E5DB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A6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MJEE-Hyperlink"/>
    <w:rsid w:val="000145CD"/>
    <w:rPr>
      <w:color w:val="auto"/>
    </w:rPr>
  </w:style>
  <w:style w:type="paragraph" w:customStyle="1" w:styleId="MJEE-Authoraffiliation">
    <w:name w:val="MJEE-Author affiliation"/>
    <w:basedOn w:val="Normal"/>
    <w:rsid w:val="000145CD"/>
    <w:pPr>
      <w:widowControl w:val="0"/>
      <w:bidi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MJEE-Authorname">
    <w:name w:val="MJEE-Author name"/>
    <w:basedOn w:val="Normal"/>
    <w:rsid w:val="000145CD"/>
    <w:pPr>
      <w:widowControl w:val="0"/>
      <w:bidi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JEE-title">
    <w:name w:val="MJEE-title"/>
    <w:basedOn w:val="Normal"/>
    <w:rsid w:val="000145CD"/>
    <w:pPr>
      <w:widowControl w:val="0"/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Authors">
    <w:name w:val="Authors"/>
    <w:basedOn w:val="Normal"/>
    <w:next w:val="Normal"/>
    <w:rsid w:val="000145CD"/>
    <w:pPr>
      <w:framePr w:w="9072" w:hSpace="187" w:vSpace="187" w:wrap="notBeside" w:vAnchor="text" w:hAnchor="page" w:xAlign="center" w:y="1"/>
      <w:autoSpaceDE w:val="0"/>
      <w:autoSpaceDN w:val="0"/>
      <w:bidi w:val="0"/>
      <w:spacing w:after="320" w:line="240" w:lineRule="auto"/>
      <w:jc w:val="center"/>
    </w:pPr>
    <w:rPr>
      <w:rFonts w:ascii="Times New Roman" w:eastAsia="Times New Roman" w:hAnsi="Times New Roman" w:cs="Times New Roman"/>
      <w:lang w:bidi="ar-SA"/>
    </w:rPr>
  </w:style>
  <w:style w:type="paragraph" w:styleId="ListParagraph">
    <w:name w:val="List Paragraph"/>
    <w:basedOn w:val="Normal"/>
    <w:uiPriority w:val="34"/>
    <w:qFormat/>
    <w:rsid w:val="000145CD"/>
    <w:pPr>
      <w:ind w:left="720"/>
      <w:contextualSpacing/>
    </w:pPr>
  </w:style>
  <w:style w:type="table" w:styleId="TableGrid">
    <w:name w:val="Table Grid"/>
    <w:basedOn w:val="TableNormal"/>
    <w:uiPriority w:val="39"/>
    <w:rsid w:val="0017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6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63"/>
    <w:rPr>
      <w:rFonts w:ascii="Segoe UI" w:hAnsi="Segoe UI" w:cs="Segoe UI"/>
      <w:sz w:val="18"/>
      <w:szCs w:val="18"/>
    </w:rPr>
  </w:style>
  <w:style w:type="character" w:customStyle="1" w:styleId="authors-info">
    <w:name w:val="authors-info"/>
    <w:basedOn w:val="DefaultParagraphFont"/>
    <w:rsid w:val="00F70922"/>
  </w:style>
  <w:style w:type="character" w:customStyle="1" w:styleId="blue-tooltip">
    <w:name w:val="blue-tooltip"/>
    <w:basedOn w:val="DefaultParagraphFont"/>
    <w:rsid w:val="00F70922"/>
  </w:style>
  <w:style w:type="paragraph" w:styleId="HTMLPreformatted">
    <w:name w:val="HTML Preformatted"/>
    <w:basedOn w:val="Normal"/>
    <w:link w:val="HTMLPreformattedChar"/>
    <w:uiPriority w:val="99"/>
    <w:unhideWhenUsed/>
    <w:rsid w:val="00EB21F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21FD"/>
    <w:rPr>
      <w:rFonts w:ascii="Consolas" w:hAnsi="Consolas" w:cs="Consolas"/>
      <w:sz w:val="20"/>
      <w:szCs w:val="20"/>
    </w:rPr>
  </w:style>
  <w:style w:type="character" w:customStyle="1" w:styleId="MemberType">
    <w:name w:val="MemberType"/>
    <w:rsid w:val="0037303F"/>
    <w:rPr>
      <w:rFonts w:ascii="Times New Roman" w:hAnsi="Times New Roman" w:cs="Times New Roman"/>
      <w:i/>
      <w:iCs/>
      <w:sz w:val="22"/>
      <w:szCs w:val="22"/>
    </w:rPr>
  </w:style>
  <w:style w:type="paragraph" w:customStyle="1" w:styleId="FigureCaption">
    <w:name w:val="Figure Caption"/>
    <w:basedOn w:val="Normal"/>
    <w:rsid w:val="0037303F"/>
    <w:pPr>
      <w:autoSpaceDE w:val="0"/>
      <w:autoSpaceDN w:val="0"/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7B26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8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3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parmis</dc:creator>
  <cp:keywords/>
  <dc:description/>
  <cp:lastModifiedBy>parmis</cp:lastModifiedBy>
  <cp:revision>3</cp:revision>
  <cp:lastPrinted>2021-08-23T06:22:00Z</cp:lastPrinted>
  <dcterms:created xsi:type="dcterms:W3CDTF">2022-11-07T05:24:00Z</dcterms:created>
  <dcterms:modified xsi:type="dcterms:W3CDTF">2022-11-07T05:25:00Z</dcterms:modified>
</cp:coreProperties>
</file>