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D075" w14:textId="23B45414" w:rsidR="00701CB1" w:rsidRPr="000C3325" w:rsidRDefault="00D73B74" w:rsidP="00A11DA3">
      <w:pPr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 w:rsidRPr="000C3325">
        <w:rPr>
          <w:noProof/>
        </w:rPr>
        <w:drawing>
          <wp:anchor distT="0" distB="0" distL="114300" distR="114300" simplePos="0" relativeHeight="251658240" behindDoc="0" locked="0" layoutInCell="1" allowOverlap="1" wp14:anchorId="77A1B2B5" wp14:editId="7D89C4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8120" cy="1978660"/>
            <wp:effectExtent l="0" t="0" r="0" b="2540"/>
            <wp:wrapTopAndBottom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5951A" w14:textId="52FB093D" w:rsidR="00701CB1" w:rsidRPr="000C3325" w:rsidRDefault="00701CB1" w:rsidP="00A11DA3">
      <w:pPr>
        <w:spacing w:before="100" w:beforeAutospacing="1" w:after="100" w:afterAutospacing="1" w:line="360" w:lineRule="auto"/>
        <w:rPr>
          <w:sz w:val="24"/>
          <w:szCs w:val="24"/>
        </w:rPr>
      </w:pPr>
      <w:r w:rsidRPr="000C3325">
        <w:rPr>
          <w:b/>
          <w:sz w:val="24"/>
          <w:szCs w:val="24"/>
        </w:rPr>
        <w:t xml:space="preserve">Supplementary Figure 1 </w:t>
      </w:r>
      <w:r w:rsidR="00A42B95" w:rsidRPr="00A11DA3">
        <w:rPr>
          <w:sz w:val="24"/>
          <w:szCs w:val="24"/>
        </w:rPr>
        <w:t xml:space="preserve">Box-type diagram of TOC, total Hg, </w:t>
      </w:r>
      <w:proofErr w:type="spellStart"/>
      <w:r w:rsidR="00A42B95" w:rsidRPr="00A11DA3">
        <w:rPr>
          <w:sz w:val="24"/>
          <w:szCs w:val="24"/>
        </w:rPr>
        <w:t>MeHg</w:t>
      </w:r>
      <w:proofErr w:type="spellEnd"/>
      <w:r w:rsidR="00A42B95" w:rsidRPr="00A11DA3">
        <w:rPr>
          <w:sz w:val="24"/>
          <w:szCs w:val="24"/>
        </w:rPr>
        <w:t xml:space="preserve"> and Hg/TOC in the sediment cores </w:t>
      </w:r>
      <w:r w:rsidR="00FA4DF3" w:rsidRPr="00A11DA3">
        <w:rPr>
          <w:rFonts w:hint="eastAsia"/>
          <w:sz w:val="24"/>
          <w:szCs w:val="24"/>
        </w:rPr>
        <w:t>of</w:t>
      </w:r>
      <w:r w:rsidR="00FA4DF3" w:rsidRPr="00A11DA3">
        <w:rPr>
          <w:sz w:val="24"/>
          <w:szCs w:val="24"/>
        </w:rPr>
        <w:t xml:space="preserve"> </w:t>
      </w:r>
      <w:r w:rsidR="00A42B95" w:rsidRPr="00A11DA3">
        <w:rPr>
          <w:sz w:val="24"/>
          <w:szCs w:val="24"/>
        </w:rPr>
        <w:t xml:space="preserve">the </w:t>
      </w:r>
      <w:proofErr w:type="spellStart"/>
      <w:r w:rsidR="00A42B95" w:rsidRPr="00A11DA3">
        <w:rPr>
          <w:sz w:val="24"/>
          <w:szCs w:val="24"/>
        </w:rPr>
        <w:t>Haima</w:t>
      </w:r>
      <w:proofErr w:type="spellEnd"/>
      <w:r w:rsidR="00A42B95" w:rsidRPr="00A11DA3">
        <w:rPr>
          <w:sz w:val="24"/>
          <w:szCs w:val="24"/>
        </w:rPr>
        <w:t xml:space="preserve"> cold seep, South China Sea</w:t>
      </w:r>
      <w:r w:rsidR="000C7BC0" w:rsidRPr="00A11DA3">
        <w:rPr>
          <w:sz w:val="24"/>
          <w:szCs w:val="24"/>
        </w:rPr>
        <w:t xml:space="preserve">. </w:t>
      </w:r>
      <w:r w:rsidR="009233D4" w:rsidRPr="00A11DA3">
        <w:rPr>
          <w:sz w:val="24"/>
          <w:szCs w:val="24"/>
        </w:rPr>
        <w:t>Data were from core A1-A4</w:t>
      </w:r>
      <w:r w:rsidR="0016353F" w:rsidRPr="00A11DA3">
        <w:rPr>
          <w:rFonts w:hint="eastAsia"/>
          <w:sz w:val="24"/>
          <w:szCs w:val="24"/>
        </w:rPr>
        <w:t xml:space="preserve"> from the </w:t>
      </w:r>
      <w:r w:rsidR="0016353F" w:rsidRPr="00A11DA3">
        <w:rPr>
          <w:sz w:val="24"/>
          <w:szCs w:val="24"/>
        </w:rPr>
        <w:t>reference</w:t>
      </w:r>
      <w:r w:rsidR="0016353F" w:rsidRPr="00A11DA3">
        <w:rPr>
          <w:rFonts w:hint="eastAsia"/>
          <w:sz w:val="24"/>
          <w:szCs w:val="24"/>
        </w:rPr>
        <w:t xml:space="preserve"> area</w:t>
      </w:r>
      <w:r w:rsidR="009233D4" w:rsidRPr="00A11DA3">
        <w:rPr>
          <w:sz w:val="24"/>
          <w:szCs w:val="24"/>
        </w:rPr>
        <w:t>, B1-B2</w:t>
      </w:r>
      <w:r w:rsidR="0016353F" w:rsidRPr="00A11DA3">
        <w:rPr>
          <w:rFonts w:hint="eastAsia"/>
          <w:sz w:val="24"/>
          <w:szCs w:val="24"/>
        </w:rPr>
        <w:t xml:space="preserve"> from the </w:t>
      </w:r>
      <w:r w:rsidR="0016353F" w:rsidRPr="00A11DA3">
        <w:rPr>
          <w:sz w:val="24"/>
          <w:szCs w:val="24"/>
        </w:rPr>
        <w:t>active</w:t>
      </w:r>
      <w:r w:rsidR="0016353F" w:rsidRPr="00A11DA3">
        <w:rPr>
          <w:rFonts w:hint="eastAsia"/>
          <w:sz w:val="24"/>
          <w:szCs w:val="24"/>
        </w:rPr>
        <w:t xml:space="preserve"> area</w:t>
      </w:r>
      <w:r w:rsidR="009233D4" w:rsidRPr="00A11DA3">
        <w:rPr>
          <w:sz w:val="24"/>
          <w:szCs w:val="24"/>
        </w:rPr>
        <w:t>, and C1</w:t>
      </w:r>
      <w:r w:rsidR="0016353F" w:rsidRPr="00A11DA3">
        <w:rPr>
          <w:rFonts w:hint="eastAsia"/>
          <w:sz w:val="24"/>
          <w:szCs w:val="24"/>
        </w:rPr>
        <w:t xml:space="preserve"> from </w:t>
      </w:r>
      <w:r w:rsidR="0016353F" w:rsidRPr="00A11DA3">
        <w:rPr>
          <w:sz w:val="24"/>
          <w:szCs w:val="24"/>
        </w:rPr>
        <w:t>the</w:t>
      </w:r>
      <w:r w:rsidR="0016353F" w:rsidRPr="00A11DA3">
        <w:rPr>
          <w:rFonts w:hint="eastAsia"/>
          <w:sz w:val="24"/>
          <w:szCs w:val="24"/>
        </w:rPr>
        <w:t xml:space="preserve"> in active area</w:t>
      </w:r>
      <w:r w:rsidR="009233D4" w:rsidRPr="00A11DA3">
        <w:rPr>
          <w:sz w:val="24"/>
          <w:szCs w:val="24"/>
        </w:rPr>
        <w:t>.</w:t>
      </w:r>
    </w:p>
    <w:p w14:paraId="423FADA0" w14:textId="69E75301" w:rsidR="00701CB1" w:rsidRPr="000C3325" w:rsidRDefault="00D73B74" w:rsidP="00A11DA3">
      <w:pPr>
        <w:pageBreakBefore/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 w:rsidRPr="000C3325"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342E97D5" wp14:editId="27BA596D">
            <wp:simplePos x="0" y="0"/>
            <wp:positionH relativeFrom="column">
              <wp:posOffset>61595</wp:posOffset>
            </wp:positionH>
            <wp:positionV relativeFrom="paragraph">
              <wp:posOffset>487045</wp:posOffset>
            </wp:positionV>
            <wp:extent cx="4719955" cy="4527550"/>
            <wp:effectExtent l="0" t="0" r="4445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55" cy="452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E29FC" w14:textId="36092026" w:rsidR="00D73B74" w:rsidRPr="000C3325" w:rsidRDefault="00D73B74" w:rsidP="00A11DA3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092A83D6" w14:textId="581E5D15" w:rsidR="00971760" w:rsidRPr="000C3325" w:rsidRDefault="00701CB1" w:rsidP="00A11DA3">
      <w:pPr>
        <w:widowControl/>
        <w:spacing w:before="100" w:beforeAutospacing="1" w:after="100" w:afterAutospacing="1" w:line="360" w:lineRule="auto"/>
        <w:rPr>
          <w:sz w:val="24"/>
          <w:szCs w:val="24"/>
        </w:rPr>
      </w:pPr>
      <w:r w:rsidRPr="000C3325">
        <w:rPr>
          <w:b/>
          <w:sz w:val="24"/>
          <w:szCs w:val="24"/>
        </w:rPr>
        <w:t>Supplementary Figure 2</w:t>
      </w:r>
      <w:r w:rsidRPr="00A11DA3">
        <w:rPr>
          <w:b/>
          <w:sz w:val="24"/>
          <w:szCs w:val="24"/>
        </w:rPr>
        <w:t xml:space="preserve"> </w:t>
      </w:r>
      <w:r w:rsidR="00A42B95" w:rsidRPr="00A11DA3">
        <w:rPr>
          <w:sz w:val="24"/>
          <w:szCs w:val="24"/>
        </w:rPr>
        <w:t>Plots of TOC versus total-Hg in the “</w:t>
      </w:r>
      <w:proofErr w:type="spellStart"/>
      <w:r w:rsidR="00A42B95" w:rsidRPr="00A11DA3">
        <w:rPr>
          <w:sz w:val="24"/>
          <w:szCs w:val="24"/>
        </w:rPr>
        <w:t>Haima</w:t>
      </w:r>
      <w:proofErr w:type="spellEnd"/>
      <w:r w:rsidR="00A42B95" w:rsidRPr="00A11DA3">
        <w:rPr>
          <w:sz w:val="24"/>
          <w:szCs w:val="24"/>
        </w:rPr>
        <w:t>” cold seep sediments, South China Sea. Data were from core A2</w:t>
      </w:r>
      <w:r w:rsidR="00FA4DF3" w:rsidRPr="00A11DA3">
        <w:rPr>
          <w:rFonts w:hint="eastAsia"/>
          <w:sz w:val="24"/>
          <w:szCs w:val="24"/>
        </w:rPr>
        <w:t xml:space="preserve"> in</w:t>
      </w:r>
      <w:r w:rsidR="0016353F" w:rsidRPr="00A11DA3">
        <w:rPr>
          <w:rFonts w:hint="eastAsia"/>
          <w:sz w:val="24"/>
          <w:szCs w:val="24"/>
        </w:rPr>
        <w:t xml:space="preserve"> the reference area</w:t>
      </w:r>
      <w:r w:rsidR="00A42B95" w:rsidRPr="00A11DA3">
        <w:rPr>
          <w:sz w:val="24"/>
          <w:szCs w:val="24"/>
        </w:rPr>
        <w:t>, B1</w:t>
      </w:r>
      <w:r w:rsidR="0016353F" w:rsidRPr="00A11DA3">
        <w:rPr>
          <w:rFonts w:hint="eastAsia"/>
          <w:sz w:val="24"/>
          <w:szCs w:val="24"/>
        </w:rPr>
        <w:t xml:space="preserve"> and</w:t>
      </w:r>
      <w:r w:rsidR="0016353F" w:rsidRPr="00A11DA3">
        <w:rPr>
          <w:sz w:val="24"/>
          <w:szCs w:val="24"/>
        </w:rPr>
        <w:t xml:space="preserve"> </w:t>
      </w:r>
      <w:r w:rsidR="00A42B95" w:rsidRPr="00A11DA3">
        <w:rPr>
          <w:sz w:val="24"/>
          <w:szCs w:val="24"/>
        </w:rPr>
        <w:t>B2</w:t>
      </w:r>
      <w:r w:rsidR="0016353F" w:rsidRPr="00A11DA3">
        <w:rPr>
          <w:rFonts w:hint="eastAsia"/>
          <w:sz w:val="24"/>
          <w:szCs w:val="24"/>
        </w:rPr>
        <w:t xml:space="preserve"> </w:t>
      </w:r>
      <w:r w:rsidR="00FA4DF3" w:rsidRPr="00A11DA3">
        <w:rPr>
          <w:rFonts w:hint="eastAsia"/>
          <w:sz w:val="24"/>
          <w:szCs w:val="24"/>
        </w:rPr>
        <w:t xml:space="preserve">in </w:t>
      </w:r>
      <w:r w:rsidR="0016353F" w:rsidRPr="00A11DA3">
        <w:rPr>
          <w:rFonts w:hint="eastAsia"/>
          <w:sz w:val="24"/>
          <w:szCs w:val="24"/>
        </w:rPr>
        <w:t>the active area</w:t>
      </w:r>
      <w:r w:rsidR="00A42B95" w:rsidRPr="00A11DA3">
        <w:rPr>
          <w:sz w:val="24"/>
          <w:szCs w:val="24"/>
        </w:rPr>
        <w:t>, and C1</w:t>
      </w:r>
      <w:r w:rsidR="0016353F" w:rsidRPr="00A11DA3">
        <w:rPr>
          <w:rFonts w:hint="eastAsia"/>
          <w:sz w:val="24"/>
          <w:szCs w:val="24"/>
        </w:rPr>
        <w:t xml:space="preserve"> </w:t>
      </w:r>
      <w:r w:rsidR="00FA4DF3" w:rsidRPr="00A11DA3">
        <w:rPr>
          <w:rFonts w:hint="eastAsia"/>
          <w:sz w:val="24"/>
          <w:szCs w:val="24"/>
        </w:rPr>
        <w:t xml:space="preserve">in </w:t>
      </w:r>
      <w:r w:rsidR="0016353F" w:rsidRPr="00A11DA3">
        <w:rPr>
          <w:rFonts w:hint="eastAsia"/>
          <w:sz w:val="24"/>
          <w:szCs w:val="24"/>
        </w:rPr>
        <w:t xml:space="preserve">the </w:t>
      </w:r>
      <w:r w:rsidR="0016353F" w:rsidRPr="00A11DA3">
        <w:rPr>
          <w:sz w:val="24"/>
          <w:szCs w:val="24"/>
        </w:rPr>
        <w:t>inactive</w:t>
      </w:r>
      <w:r w:rsidR="0016353F" w:rsidRPr="00A11DA3">
        <w:rPr>
          <w:rFonts w:hint="eastAsia"/>
          <w:sz w:val="24"/>
          <w:szCs w:val="24"/>
        </w:rPr>
        <w:t xml:space="preserve"> area.</w:t>
      </w:r>
    </w:p>
    <w:p w14:paraId="7415C656" w14:textId="12B7478A" w:rsidR="00971760" w:rsidRPr="000C3325" w:rsidRDefault="0026334E" w:rsidP="00A11DA3">
      <w:pPr>
        <w:spacing w:before="100" w:beforeAutospacing="1" w:after="100" w:afterAutospacing="1" w:line="360" w:lineRule="auto"/>
        <w:rPr>
          <w:sz w:val="24"/>
          <w:szCs w:val="24"/>
        </w:rPr>
      </w:pPr>
      <w:r w:rsidRPr="000C3325"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3148C3C0" wp14:editId="50A4ACAC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278120" cy="474599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7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B7EB9" w14:textId="7724E122" w:rsidR="0026334E" w:rsidRPr="000C3325" w:rsidRDefault="00701CB1" w:rsidP="00A11DA3">
      <w:pPr>
        <w:spacing w:before="100" w:beforeAutospacing="1" w:after="100" w:afterAutospacing="1" w:line="360" w:lineRule="auto"/>
        <w:rPr>
          <w:sz w:val="24"/>
          <w:szCs w:val="24"/>
        </w:rPr>
      </w:pPr>
      <w:r w:rsidRPr="000C3325">
        <w:rPr>
          <w:b/>
          <w:sz w:val="24"/>
          <w:szCs w:val="24"/>
        </w:rPr>
        <w:t xml:space="preserve">Supplementary Figure </w:t>
      </w:r>
      <w:r w:rsidRPr="000C3325">
        <w:rPr>
          <w:rFonts w:hint="eastAsia"/>
          <w:b/>
          <w:sz w:val="24"/>
          <w:szCs w:val="24"/>
        </w:rPr>
        <w:t xml:space="preserve">3 </w:t>
      </w:r>
      <w:r w:rsidRPr="000C3325">
        <w:rPr>
          <w:sz w:val="24"/>
          <w:szCs w:val="24"/>
        </w:rPr>
        <w:t>T</w:t>
      </w:r>
      <w:r w:rsidRPr="000C3325">
        <w:rPr>
          <w:rFonts w:hint="eastAsia"/>
          <w:sz w:val="24"/>
          <w:szCs w:val="24"/>
        </w:rPr>
        <w:t>he distribution pattern of</w:t>
      </w:r>
      <w:r w:rsidRPr="000C3325">
        <w:rPr>
          <w:sz w:val="24"/>
          <w:szCs w:val="24"/>
        </w:rPr>
        <w:t xml:space="preserve"> Hg-methylating and demethylating MAGs</w:t>
      </w:r>
      <w:r w:rsidRPr="000C3325">
        <w:rPr>
          <w:rFonts w:hint="eastAsia"/>
          <w:sz w:val="24"/>
          <w:szCs w:val="24"/>
        </w:rPr>
        <w:t>,</w:t>
      </w:r>
      <w:r w:rsidRPr="000C3325">
        <w:rPr>
          <w:sz w:val="24"/>
          <w:szCs w:val="24"/>
        </w:rPr>
        <w:t xml:space="preserve"> in these sediment metagenomes</w:t>
      </w:r>
      <w:r w:rsidRPr="000C3325">
        <w:rPr>
          <w:rFonts w:hint="eastAsia"/>
          <w:sz w:val="24"/>
          <w:szCs w:val="24"/>
        </w:rPr>
        <w:t xml:space="preserve"> from the </w:t>
      </w:r>
      <w:r w:rsidRPr="000C3325">
        <w:rPr>
          <w:sz w:val="24"/>
          <w:szCs w:val="24"/>
        </w:rPr>
        <w:t>“</w:t>
      </w:r>
      <w:proofErr w:type="spellStart"/>
      <w:r w:rsidRPr="000C3325">
        <w:rPr>
          <w:sz w:val="24"/>
          <w:szCs w:val="24"/>
        </w:rPr>
        <w:t>Haima</w:t>
      </w:r>
      <w:proofErr w:type="spellEnd"/>
      <w:r w:rsidRPr="000C3325">
        <w:rPr>
          <w:sz w:val="24"/>
          <w:szCs w:val="24"/>
        </w:rPr>
        <w:t>” cold seep sediments</w:t>
      </w:r>
      <w:r w:rsidRPr="000C3325">
        <w:rPr>
          <w:rFonts w:hint="eastAsia"/>
          <w:sz w:val="24"/>
          <w:szCs w:val="24"/>
        </w:rPr>
        <w:t>, South China Sea</w:t>
      </w:r>
      <w:r w:rsidRPr="000C3325">
        <w:rPr>
          <w:sz w:val="24"/>
          <w:szCs w:val="24"/>
        </w:rPr>
        <w:t>.</w:t>
      </w:r>
      <w:r w:rsidR="00FA4DF3" w:rsidRPr="00A11DA3">
        <w:rPr>
          <w:sz w:val="24"/>
          <w:szCs w:val="24"/>
        </w:rPr>
        <w:t xml:space="preserve"> Data were from core</w:t>
      </w:r>
      <w:r w:rsidRPr="00A11DA3">
        <w:rPr>
          <w:sz w:val="24"/>
          <w:szCs w:val="24"/>
        </w:rPr>
        <w:t xml:space="preserve"> </w:t>
      </w:r>
      <w:r w:rsidR="0080243C" w:rsidRPr="00A11DA3">
        <w:rPr>
          <w:sz w:val="24"/>
          <w:szCs w:val="24"/>
        </w:rPr>
        <w:t xml:space="preserve">B1 and B2 </w:t>
      </w:r>
      <w:r w:rsidR="00FA4DF3" w:rsidRPr="00A11DA3">
        <w:rPr>
          <w:rFonts w:hint="eastAsia"/>
          <w:sz w:val="24"/>
          <w:szCs w:val="24"/>
        </w:rPr>
        <w:t>in</w:t>
      </w:r>
      <w:r w:rsidR="0080243C" w:rsidRPr="00A11DA3">
        <w:rPr>
          <w:sz w:val="24"/>
          <w:szCs w:val="24"/>
        </w:rPr>
        <w:t xml:space="preserve"> the active area, and C1 </w:t>
      </w:r>
      <w:r w:rsidR="00FA4DF3" w:rsidRPr="00A11DA3">
        <w:rPr>
          <w:rFonts w:hint="eastAsia"/>
          <w:sz w:val="24"/>
          <w:szCs w:val="24"/>
        </w:rPr>
        <w:t>in</w:t>
      </w:r>
      <w:r w:rsidR="00FA4DF3" w:rsidRPr="00A11DA3">
        <w:rPr>
          <w:sz w:val="24"/>
          <w:szCs w:val="24"/>
        </w:rPr>
        <w:t xml:space="preserve"> </w:t>
      </w:r>
      <w:r w:rsidR="0080243C" w:rsidRPr="00A11DA3">
        <w:rPr>
          <w:sz w:val="24"/>
          <w:szCs w:val="24"/>
        </w:rPr>
        <w:t xml:space="preserve">the inactive area. </w:t>
      </w:r>
      <w:r w:rsidRPr="000C3325">
        <w:rPr>
          <w:sz w:val="24"/>
          <w:szCs w:val="24"/>
        </w:rPr>
        <w:t xml:space="preserve">Detail information of abundance can be found in </w:t>
      </w:r>
      <w:r w:rsidRPr="000C3325">
        <w:rPr>
          <w:b/>
          <w:bCs/>
          <w:sz w:val="24"/>
          <w:szCs w:val="24"/>
        </w:rPr>
        <w:t xml:space="preserve">Supplementary Table </w:t>
      </w:r>
      <w:r w:rsidR="001A4BE3" w:rsidRPr="000C3325">
        <w:rPr>
          <w:b/>
          <w:bCs/>
          <w:sz w:val="24"/>
          <w:szCs w:val="24"/>
        </w:rPr>
        <w:t>4</w:t>
      </w:r>
      <w:r w:rsidRPr="000C3325">
        <w:rPr>
          <w:sz w:val="24"/>
          <w:szCs w:val="24"/>
        </w:rPr>
        <w:t xml:space="preserve">. </w:t>
      </w:r>
    </w:p>
    <w:p w14:paraId="1F410942" w14:textId="51873253" w:rsidR="00971760" w:rsidRPr="000C3325" w:rsidRDefault="00971760" w:rsidP="00A11DA3">
      <w:pPr>
        <w:spacing w:before="100" w:beforeAutospacing="1" w:after="100" w:afterAutospacing="1" w:line="360" w:lineRule="auto"/>
        <w:rPr>
          <w:sz w:val="24"/>
          <w:szCs w:val="24"/>
        </w:rPr>
      </w:pPr>
    </w:p>
    <w:p w14:paraId="729A70E7" w14:textId="77777777" w:rsidR="000C3325" w:rsidRDefault="000C3325" w:rsidP="00A11DA3">
      <w:pPr>
        <w:spacing w:before="100" w:beforeAutospacing="1" w:afterLines="50" w:after="156" w:afterAutospacing="1" w:line="360" w:lineRule="auto"/>
        <w:rPr>
          <w:b/>
          <w:sz w:val="24"/>
          <w:szCs w:val="24"/>
        </w:rPr>
      </w:pPr>
    </w:p>
    <w:p w14:paraId="21A8744C" w14:textId="77777777" w:rsidR="00A11DA3" w:rsidRDefault="00A11DA3" w:rsidP="00A11DA3">
      <w:pPr>
        <w:spacing w:before="100" w:beforeAutospacing="1" w:afterLines="50" w:after="156" w:afterAutospacing="1" w:line="360" w:lineRule="auto"/>
        <w:rPr>
          <w:b/>
          <w:sz w:val="24"/>
          <w:szCs w:val="24"/>
        </w:rPr>
      </w:pPr>
    </w:p>
    <w:p w14:paraId="101B8A72" w14:textId="77777777" w:rsidR="00A11DA3" w:rsidRDefault="00A11DA3" w:rsidP="00A11DA3">
      <w:pPr>
        <w:spacing w:before="100" w:beforeAutospacing="1" w:afterLines="50" w:after="156" w:afterAutospacing="1" w:line="360" w:lineRule="auto"/>
        <w:rPr>
          <w:b/>
          <w:sz w:val="24"/>
          <w:szCs w:val="24"/>
        </w:rPr>
      </w:pPr>
    </w:p>
    <w:p w14:paraId="4D3DE0E7" w14:textId="1D9B84D4" w:rsidR="00A11DA3" w:rsidRDefault="00A11DA3" w:rsidP="00A11DA3">
      <w:pPr>
        <w:spacing w:before="100" w:beforeAutospacing="1" w:afterLines="50" w:after="156" w:afterAutospacing="1" w:line="360" w:lineRule="auto"/>
        <w:rPr>
          <w:b/>
          <w:sz w:val="24"/>
          <w:szCs w:val="24"/>
        </w:rPr>
      </w:pPr>
      <w:r w:rsidRPr="000C3325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E5706D7" wp14:editId="6AB041D9">
            <wp:simplePos x="0" y="0"/>
            <wp:positionH relativeFrom="column">
              <wp:posOffset>-33655</wp:posOffset>
            </wp:positionH>
            <wp:positionV relativeFrom="paragraph">
              <wp:posOffset>113030</wp:posOffset>
            </wp:positionV>
            <wp:extent cx="5278120" cy="5855970"/>
            <wp:effectExtent l="0" t="0" r="0" b="0"/>
            <wp:wrapTopAndBottom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8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9FC77" w14:textId="745FE32F" w:rsidR="006E2A88" w:rsidRPr="000C3325" w:rsidRDefault="00701CB1" w:rsidP="00A11DA3">
      <w:pPr>
        <w:spacing w:before="100" w:beforeAutospacing="1" w:afterLines="50" w:after="156" w:afterAutospacing="1" w:line="360" w:lineRule="auto"/>
        <w:rPr>
          <w:strike/>
        </w:rPr>
      </w:pPr>
      <w:r w:rsidRPr="000C3325">
        <w:rPr>
          <w:b/>
          <w:sz w:val="24"/>
          <w:szCs w:val="24"/>
        </w:rPr>
        <w:t xml:space="preserve">Supplementary Figure </w:t>
      </w:r>
      <w:r w:rsidR="00D73B74" w:rsidRPr="000C3325">
        <w:rPr>
          <w:b/>
          <w:sz w:val="24"/>
          <w:szCs w:val="24"/>
        </w:rPr>
        <w:t>4</w:t>
      </w:r>
      <w:r w:rsidR="00D73B74" w:rsidRPr="00A11DA3">
        <w:rPr>
          <w:b/>
          <w:sz w:val="24"/>
          <w:szCs w:val="24"/>
        </w:rPr>
        <w:t xml:space="preserve"> </w:t>
      </w:r>
      <w:r w:rsidRPr="00A11DA3">
        <w:rPr>
          <w:sz w:val="24"/>
          <w:szCs w:val="24"/>
        </w:rPr>
        <w:t xml:space="preserve">the </w:t>
      </w:r>
      <w:r w:rsidR="0016353F" w:rsidRPr="00A11DA3">
        <w:rPr>
          <w:rFonts w:hint="eastAsia"/>
          <w:sz w:val="24"/>
          <w:szCs w:val="24"/>
        </w:rPr>
        <w:t xml:space="preserve">depth-related </w:t>
      </w:r>
      <w:r w:rsidRPr="00A11DA3">
        <w:rPr>
          <w:sz w:val="24"/>
          <w:szCs w:val="24"/>
        </w:rPr>
        <w:t>distribution pattern of</w:t>
      </w:r>
      <w:r w:rsidR="0016353F" w:rsidRPr="00A11DA3">
        <w:rPr>
          <w:rFonts w:hint="eastAsia"/>
          <w:sz w:val="24"/>
          <w:szCs w:val="24"/>
        </w:rPr>
        <w:t xml:space="preserve"> </w:t>
      </w:r>
      <w:r w:rsidR="0016353F" w:rsidRPr="00A11DA3">
        <w:rPr>
          <w:sz w:val="24"/>
          <w:szCs w:val="24"/>
        </w:rPr>
        <w:t>δ</w:t>
      </w:r>
      <w:r w:rsidR="0016353F" w:rsidRPr="00A11DA3">
        <w:rPr>
          <w:sz w:val="24"/>
          <w:szCs w:val="24"/>
          <w:vertAlign w:val="superscript"/>
        </w:rPr>
        <w:t>202</w:t>
      </w:r>
      <w:r w:rsidR="0016353F" w:rsidRPr="00A11DA3">
        <w:rPr>
          <w:rFonts w:hint="eastAsia"/>
          <w:sz w:val="24"/>
          <w:szCs w:val="24"/>
        </w:rPr>
        <w:t>Hg,</w:t>
      </w:r>
      <w:r w:rsidR="0016353F" w:rsidRPr="00A11DA3">
        <w:rPr>
          <w:sz w:val="24"/>
          <w:szCs w:val="24"/>
        </w:rPr>
        <w:t xml:space="preserve"> Δ</w:t>
      </w:r>
      <w:r w:rsidR="0016353F" w:rsidRPr="00A11DA3">
        <w:rPr>
          <w:sz w:val="24"/>
          <w:szCs w:val="24"/>
          <w:vertAlign w:val="superscript"/>
        </w:rPr>
        <w:t>199</w:t>
      </w:r>
      <w:r w:rsidR="0016353F" w:rsidRPr="00A11DA3">
        <w:rPr>
          <w:sz w:val="24"/>
          <w:szCs w:val="24"/>
        </w:rPr>
        <w:t>Hg</w:t>
      </w:r>
      <w:r w:rsidR="0016353F" w:rsidRPr="00A11DA3">
        <w:rPr>
          <w:rFonts w:hint="eastAsia"/>
          <w:sz w:val="24"/>
          <w:szCs w:val="24"/>
        </w:rPr>
        <w:t>,</w:t>
      </w:r>
      <w:r w:rsidR="0016353F" w:rsidRPr="00A11DA3">
        <w:rPr>
          <w:sz w:val="24"/>
          <w:szCs w:val="24"/>
        </w:rPr>
        <w:t xml:space="preserve"> Δ</w:t>
      </w:r>
      <w:r w:rsidR="0016353F" w:rsidRPr="00A11DA3">
        <w:rPr>
          <w:rFonts w:hint="eastAsia"/>
          <w:sz w:val="24"/>
          <w:szCs w:val="24"/>
          <w:vertAlign w:val="superscript"/>
        </w:rPr>
        <w:t>200</w:t>
      </w:r>
      <w:r w:rsidR="0016353F" w:rsidRPr="00A11DA3">
        <w:rPr>
          <w:sz w:val="24"/>
          <w:szCs w:val="24"/>
        </w:rPr>
        <w:t>Hg</w:t>
      </w:r>
      <w:r w:rsidR="0016353F" w:rsidRPr="00A11DA3">
        <w:rPr>
          <w:rFonts w:hint="eastAsia"/>
          <w:sz w:val="24"/>
          <w:szCs w:val="24"/>
        </w:rPr>
        <w:t xml:space="preserve">, </w:t>
      </w:r>
      <w:r w:rsidR="0016353F" w:rsidRPr="00A11DA3">
        <w:rPr>
          <w:sz w:val="24"/>
          <w:szCs w:val="24"/>
        </w:rPr>
        <w:t>Δ</w:t>
      </w:r>
      <w:r w:rsidR="0016353F" w:rsidRPr="00A11DA3">
        <w:rPr>
          <w:rFonts w:hint="eastAsia"/>
          <w:sz w:val="24"/>
          <w:szCs w:val="24"/>
          <w:vertAlign w:val="superscript"/>
        </w:rPr>
        <w:t>201</w:t>
      </w:r>
      <w:r w:rsidR="0016353F" w:rsidRPr="00A11DA3">
        <w:rPr>
          <w:sz w:val="24"/>
          <w:szCs w:val="24"/>
        </w:rPr>
        <w:t>Hg</w:t>
      </w:r>
      <w:r w:rsidR="0016353F" w:rsidRPr="00A11DA3">
        <w:rPr>
          <w:rFonts w:hint="eastAsia"/>
          <w:sz w:val="24"/>
          <w:szCs w:val="24"/>
        </w:rPr>
        <w:t xml:space="preserve">, and </w:t>
      </w:r>
      <w:r w:rsidR="0016353F" w:rsidRPr="00A11DA3">
        <w:rPr>
          <w:sz w:val="24"/>
          <w:szCs w:val="24"/>
        </w:rPr>
        <w:t>Δ</w:t>
      </w:r>
      <w:r w:rsidR="0016353F" w:rsidRPr="00A11DA3">
        <w:rPr>
          <w:rFonts w:hint="eastAsia"/>
          <w:sz w:val="24"/>
          <w:szCs w:val="24"/>
          <w:vertAlign w:val="superscript"/>
        </w:rPr>
        <w:t>204</w:t>
      </w:r>
      <w:r w:rsidR="0016353F" w:rsidRPr="00A11DA3">
        <w:rPr>
          <w:sz w:val="24"/>
          <w:szCs w:val="24"/>
        </w:rPr>
        <w:t>Hg</w:t>
      </w:r>
      <w:r w:rsidR="0016353F" w:rsidRPr="00A11DA3">
        <w:rPr>
          <w:rFonts w:hint="eastAsia"/>
          <w:sz w:val="24"/>
          <w:szCs w:val="24"/>
        </w:rPr>
        <w:t xml:space="preserve"> </w:t>
      </w:r>
      <w:r w:rsidR="0016353F" w:rsidRPr="00A11DA3">
        <w:rPr>
          <w:sz w:val="24"/>
          <w:szCs w:val="24"/>
        </w:rPr>
        <w:t>values</w:t>
      </w:r>
      <w:r w:rsidRPr="00A11DA3">
        <w:rPr>
          <w:sz w:val="24"/>
          <w:szCs w:val="24"/>
        </w:rPr>
        <w:t xml:space="preserve"> in the sediment cores from the “</w:t>
      </w:r>
      <w:proofErr w:type="spellStart"/>
      <w:r w:rsidRPr="00A11DA3">
        <w:rPr>
          <w:sz w:val="24"/>
          <w:szCs w:val="24"/>
        </w:rPr>
        <w:t>Haima</w:t>
      </w:r>
      <w:proofErr w:type="spellEnd"/>
      <w:r w:rsidRPr="00A11DA3">
        <w:rPr>
          <w:sz w:val="24"/>
          <w:szCs w:val="24"/>
        </w:rPr>
        <w:t>” cold seep, South China Sea</w:t>
      </w:r>
      <w:r w:rsidR="0016353F" w:rsidRPr="00A11DA3">
        <w:rPr>
          <w:rFonts w:hint="eastAsia"/>
          <w:sz w:val="24"/>
          <w:szCs w:val="24"/>
        </w:rPr>
        <w:t>. a.</w:t>
      </w:r>
      <w:r w:rsidR="0016353F" w:rsidRPr="00A11DA3">
        <w:rPr>
          <w:sz w:val="24"/>
          <w:szCs w:val="24"/>
        </w:rPr>
        <w:t xml:space="preserve"> </w:t>
      </w:r>
      <w:r w:rsidR="0016353F" w:rsidRPr="00A11DA3">
        <w:rPr>
          <w:rFonts w:hint="eastAsia"/>
          <w:sz w:val="24"/>
          <w:szCs w:val="24"/>
        </w:rPr>
        <w:t>the reference area; b. the active area; c. the inactive area.</w:t>
      </w:r>
    </w:p>
    <w:sectPr w:rsidR="006E2A88" w:rsidRPr="000C3325" w:rsidSect="00A11DA3">
      <w:footerReference w:type="default" r:id="rId11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F1285" w14:textId="77777777" w:rsidR="00E649AB" w:rsidRDefault="00E649AB">
      <w:r>
        <w:separator/>
      </w:r>
    </w:p>
  </w:endnote>
  <w:endnote w:type="continuationSeparator" w:id="0">
    <w:p w14:paraId="412ECE1A" w14:textId="77777777" w:rsidR="00E649AB" w:rsidRDefault="00E6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9037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2B47C" w14:textId="77777777" w:rsidR="005D6F2C" w:rsidRDefault="003E08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D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C72B2F8" w14:textId="77777777" w:rsidR="005D6F2C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5559A" w14:textId="77777777" w:rsidR="00E649AB" w:rsidRDefault="00E649AB">
      <w:r>
        <w:separator/>
      </w:r>
    </w:p>
  </w:footnote>
  <w:footnote w:type="continuationSeparator" w:id="0">
    <w:p w14:paraId="4A115C12" w14:textId="77777777" w:rsidR="00E649AB" w:rsidRDefault="00E64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4C15"/>
    <w:multiLevelType w:val="hybridMultilevel"/>
    <w:tmpl w:val="417EFB60"/>
    <w:lvl w:ilvl="0" w:tplc="EB32768E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33FE0140">
      <w:start w:val="1"/>
      <w:numFmt w:val="upperLetter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780560D"/>
    <w:multiLevelType w:val="hybridMultilevel"/>
    <w:tmpl w:val="4518339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05655336">
    <w:abstractNumId w:val="0"/>
  </w:num>
  <w:num w:numId="2" w16cid:durableId="1424915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trackRevisions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60"/>
    <w:rsid w:val="000C3325"/>
    <w:rsid w:val="000C7BC0"/>
    <w:rsid w:val="00133CE0"/>
    <w:rsid w:val="00160797"/>
    <w:rsid w:val="0016353F"/>
    <w:rsid w:val="001A4BE3"/>
    <w:rsid w:val="001B182B"/>
    <w:rsid w:val="001D6BFF"/>
    <w:rsid w:val="001F5137"/>
    <w:rsid w:val="00247527"/>
    <w:rsid w:val="0026334E"/>
    <w:rsid w:val="003756F2"/>
    <w:rsid w:val="003C38BD"/>
    <w:rsid w:val="003E08FB"/>
    <w:rsid w:val="00485837"/>
    <w:rsid w:val="00527A51"/>
    <w:rsid w:val="005D05CE"/>
    <w:rsid w:val="006174C9"/>
    <w:rsid w:val="006676A7"/>
    <w:rsid w:val="006E2A88"/>
    <w:rsid w:val="00701CB1"/>
    <w:rsid w:val="00727E43"/>
    <w:rsid w:val="00743C40"/>
    <w:rsid w:val="00792662"/>
    <w:rsid w:val="007F090F"/>
    <w:rsid w:val="0080243C"/>
    <w:rsid w:val="00840344"/>
    <w:rsid w:val="008D4920"/>
    <w:rsid w:val="009009E2"/>
    <w:rsid w:val="009233D4"/>
    <w:rsid w:val="00953F3D"/>
    <w:rsid w:val="00971760"/>
    <w:rsid w:val="009B357E"/>
    <w:rsid w:val="009E5068"/>
    <w:rsid w:val="00A11DA3"/>
    <w:rsid w:val="00A42B95"/>
    <w:rsid w:val="00A67FD5"/>
    <w:rsid w:val="00AA571B"/>
    <w:rsid w:val="00AB1070"/>
    <w:rsid w:val="00B021C7"/>
    <w:rsid w:val="00B95780"/>
    <w:rsid w:val="00BB550B"/>
    <w:rsid w:val="00BC617A"/>
    <w:rsid w:val="00C4393E"/>
    <w:rsid w:val="00CE4A84"/>
    <w:rsid w:val="00D73B74"/>
    <w:rsid w:val="00DB0BED"/>
    <w:rsid w:val="00E649AB"/>
    <w:rsid w:val="00E80C9F"/>
    <w:rsid w:val="00E975D8"/>
    <w:rsid w:val="00FA4DF3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2E2F63"/>
  <w14:defaultImageDpi w14:val="32767"/>
  <w15:docId w15:val="{D5FCB03F-9F18-49B3-89BD-AF77278F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60"/>
    <w:rPr>
      <w:rFonts w:ascii="Times New Roman" w:eastAsia="宋体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971760"/>
    <w:pPr>
      <w:adjustRightInd w:val="0"/>
      <w:snapToGrid w:val="0"/>
      <w:spacing w:line="353" w:lineRule="auto"/>
      <w:ind w:firstLineChars="200" w:firstLine="576"/>
      <w:outlineLvl w:val="0"/>
    </w:pPr>
    <w:rPr>
      <w:rFonts w:ascii="仿宋_GB2312" w:eastAsia="黑体"/>
      <w:spacing w:val="-4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7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link w:val="Heading3Char"/>
    <w:qFormat/>
    <w:rsid w:val="00971760"/>
    <w:pPr>
      <w:spacing w:line="353" w:lineRule="auto"/>
      <w:ind w:firstLineChars="200" w:firstLine="624"/>
      <w:outlineLvl w:val="2"/>
    </w:pPr>
    <w:rPr>
      <w:rFonts w:eastAsia="仿宋_GB2312"/>
      <w:b/>
      <w:bCs/>
      <w:spacing w:val="-4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760"/>
    <w:rPr>
      <w:rFonts w:ascii="仿宋_GB2312" w:eastAsia="黑体" w:hAnsi="Times New Roman" w:cs="Times New Roman"/>
      <w:spacing w:val="-4"/>
      <w:kern w:val="0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71760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71760"/>
    <w:rPr>
      <w:rFonts w:ascii="Times New Roman" w:eastAsia="仿宋_GB2312" w:hAnsi="Times New Roman" w:cs="Times New Roman"/>
      <w:b/>
      <w:bCs/>
      <w:spacing w:val="-4"/>
      <w:kern w:val="0"/>
      <w:sz w:val="32"/>
      <w:szCs w:val="20"/>
    </w:rPr>
  </w:style>
  <w:style w:type="paragraph" w:styleId="Caption">
    <w:name w:val="caption"/>
    <w:aliases w:val="图1"/>
    <w:basedOn w:val="Normal"/>
    <w:next w:val="Normal"/>
    <w:link w:val="CaptionChar"/>
    <w:uiPriority w:val="35"/>
    <w:qFormat/>
    <w:rsid w:val="00971760"/>
    <w:pPr>
      <w:ind w:firstLineChars="200" w:firstLine="200"/>
    </w:pPr>
    <w:rPr>
      <w:rFonts w:ascii="Cambria" w:eastAsia="黑体" w:hAnsi="Cambria"/>
    </w:rPr>
  </w:style>
  <w:style w:type="character" w:customStyle="1" w:styleId="CaptionChar">
    <w:name w:val="Caption Char"/>
    <w:aliases w:val="图1 Char"/>
    <w:link w:val="Caption"/>
    <w:uiPriority w:val="35"/>
    <w:qFormat/>
    <w:rsid w:val="00971760"/>
    <w:rPr>
      <w:rFonts w:ascii="Cambria" w:eastAsia="黑体" w:hAnsi="Cambria" w:cs="Times New Roman"/>
      <w:kern w:val="0"/>
      <w:sz w:val="20"/>
      <w:szCs w:val="20"/>
    </w:rPr>
  </w:style>
  <w:style w:type="character" w:styleId="PageNumber">
    <w:name w:val="page number"/>
    <w:basedOn w:val="DefaultParagraphFont"/>
    <w:qFormat/>
    <w:rsid w:val="00971760"/>
  </w:style>
  <w:style w:type="paragraph" w:styleId="ListParagraph">
    <w:name w:val="List Paragraph"/>
    <w:basedOn w:val="Normal"/>
    <w:uiPriority w:val="34"/>
    <w:qFormat/>
    <w:rsid w:val="00971760"/>
    <w:pPr>
      <w:ind w:firstLineChars="200" w:firstLine="420"/>
    </w:pPr>
    <w:rPr>
      <w:szCs w:val="24"/>
    </w:rPr>
  </w:style>
  <w:style w:type="character" w:customStyle="1" w:styleId="q4iawc">
    <w:name w:val="q4iawc"/>
    <w:basedOn w:val="DefaultParagraphFont"/>
    <w:rsid w:val="00971760"/>
  </w:style>
  <w:style w:type="character" w:styleId="CommentReference">
    <w:name w:val="annotation reference"/>
    <w:basedOn w:val="DefaultParagraphFont"/>
    <w:uiPriority w:val="99"/>
    <w:semiHidden/>
    <w:unhideWhenUsed/>
    <w:rsid w:val="0097176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97176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7176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tlid-translation">
    <w:name w:val="tlid-translation"/>
    <w:basedOn w:val="DefaultParagraphFont"/>
    <w:rsid w:val="00971760"/>
  </w:style>
  <w:style w:type="paragraph" w:styleId="BalloonText">
    <w:name w:val="Balloon Text"/>
    <w:basedOn w:val="Normal"/>
    <w:link w:val="BalloonTextChar"/>
    <w:uiPriority w:val="99"/>
    <w:semiHidden/>
    <w:unhideWhenUsed/>
    <w:rsid w:val="009717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760"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ordinary-output">
    <w:name w:val="ordinary-output"/>
    <w:basedOn w:val="Normal"/>
    <w:rsid w:val="0097176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971760"/>
  </w:style>
  <w:style w:type="paragraph" w:styleId="Header">
    <w:name w:val="header"/>
    <w:basedOn w:val="Normal"/>
    <w:link w:val="HeaderChar"/>
    <w:uiPriority w:val="99"/>
    <w:unhideWhenUsed/>
    <w:rsid w:val="00971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1760"/>
    <w:rPr>
      <w:rFonts w:ascii="Times New Roman" w:eastAsia="宋体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1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1760"/>
    <w:rPr>
      <w:rFonts w:ascii="Times New Roman" w:eastAsia="宋体" w:hAnsi="Times New Roman" w:cs="Times New Roman"/>
      <w:kern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176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71760"/>
    <w:pPr>
      <w:widowControl/>
      <w:jc w:val="left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760"/>
    <w:rPr>
      <w:rFonts w:ascii="Times New Roman" w:eastAsia="宋体" w:hAnsi="Times New Roman" w:cs="Times New Roman"/>
      <w:b/>
      <w:bCs/>
      <w:kern w:val="0"/>
      <w:sz w:val="20"/>
      <w:szCs w:val="20"/>
    </w:rPr>
  </w:style>
  <w:style w:type="character" w:customStyle="1" w:styleId="inline-formula">
    <w:name w:val="inline-formula"/>
    <w:basedOn w:val="DefaultParagraphFont"/>
    <w:rsid w:val="00971760"/>
  </w:style>
  <w:style w:type="paragraph" w:styleId="NormalWeb">
    <w:name w:val="Normal (Web)"/>
    <w:basedOn w:val="Normal"/>
    <w:uiPriority w:val="99"/>
    <w:semiHidden/>
    <w:unhideWhenUsed/>
    <w:rsid w:val="0097176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B12815</dc:creator>
  <cp:lastModifiedBy>Xiyang Dong</cp:lastModifiedBy>
  <cp:revision>4</cp:revision>
  <dcterms:created xsi:type="dcterms:W3CDTF">2022-11-26T01:57:00Z</dcterms:created>
  <dcterms:modified xsi:type="dcterms:W3CDTF">2022-11-26T01:58:00Z</dcterms:modified>
</cp:coreProperties>
</file>