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2E3F" w:rsidRDefault="00316AE3" w:rsidP="00E62555">
      <w:pPr>
        <w:pStyle w:val="Kpalrs"/>
        <w:suppressLineNumbers/>
        <w:tabs>
          <w:tab w:val="left" w:pos="5995"/>
        </w:tabs>
        <w:spacing w:after="0"/>
        <w:ind w:left="-851"/>
        <w:jc w:val="both"/>
        <w:rPr>
          <w:rFonts w:ascii="Times New Roman" w:hAnsi="Times New Roman" w:cs="Times New Roman"/>
          <w:b/>
          <w:i w:val="0"/>
          <w:color w:val="auto"/>
          <w:sz w:val="24"/>
          <w:szCs w:val="20"/>
        </w:rPr>
      </w:pPr>
      <w:bookmarkStart w:id="0" w:name="_Hlk36464289"/>
      <w:bookmarkStart w:id="1" w:name="_GoBack"/>
      <w:bookmarkEnd w:id="1"/>
      <w:r>
        <w:rPr>
          <w:rFonts w:ascii="Times New Roman" w:hAnsi="Times New Roman" w:cs="Times New Roman"/>
          <w:b/>
          <w:i w:val="0"/>
          <w:color w:val="auto"/>
          <w:sz w:val="24"/>
          <w:szCs w:val="20"/>
        </w:rPr>
        <w:t>Supplementary material</w:t>
      </w:r>
    </w:p>
    <w:p w:rsidR="00196904" w:rsidRDefault="00196904" w:rsidP="00196904"/>
    <w:p w:rsidR="00196904" w:rsidRDefault="00196904" w:rsidP="00196904">
      <w:pPr>
        <w:spacing w:line="276" w:lineRule="auto"/>
        <w:ind w:left="-851"/>
        <w:rPr>
          <w:rFonts w:ascii="Times New Roman" w:hAnsi="Times New Roman" w:cs="Times New Roman"/>
          <w:b/>
          <w:bCs/>
          <w:sz w:val="24"/>
          <w:szCs w:val="24"/>
        </w:rPr>
      </w:pPr>
      <w:r w:rsidRPr="00196904">
        <w:rPr>
          <w:rFonts w:ascii="Times New Roman" w:hAnsi="Times New Roman" w:cs="Times New Roman"/>
          <w:b/>
          <w:bCs/>
          <w:sz w:val="24"/>
          <w:szCs w:val="24"/>
        </w:rPr>
        <w:t>Detailed severity assessment of Cincinnati Prehospital Stroke Scale to detect large vessel occlusion in acute ischemic stroke</w:t>
      </w:r>
    </w:p>
    <w:p w:rsidR="00196904" w:rsidRPr="00A00BBC" w:rsidRDefault="00A00BBC" w:rsidP="00196904">
      <w:pPr>
        <w:spacing w:line="276" w:lineRule="auto"/>
        <w:ind w:left="-85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Tarkanyi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G, </w:t>
      </w:r>
      <w:proofErr w:type="spellStart"/>
      <w:r>
        <w:rPr>
          <w:rFonts w:ascii="Times New Roman" w:hAnsi="Times New Roman" w:cs="Times New Roman"/>
          <w:sz w:val="24"/>
          <w:szCs w:val="24"/>
        </w:rPr>
        <w:t>Csecsei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P, </w:t>
      </w:r>
      <w:proofErr w:type="spellStart"/>
      <w:r>
        <w:rPr>
          <w:rFonts w:ascii="Times New Roman" w:hAnsi="Times New Roman" w:cs="Times New Roman"/>
          <w:sz w:val="24"/>
          <w:szCs w:val="24"/>
        </w:rPr>
        <w:t>Szegedi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I, </w:t>
      </w:r>
      <w:proofErr w:type="spellStart"/>
      <w:r>
        <w:rPr>
          <w:rFonts w:ascii="Times New Roman" w:hAnsi="Times New Roman" w:cs="Times New Roman"/>
          <w:sz w:val="24"/>
          <w:szCs w:val="24"/>
        </w:rPr>
        <w:t>Feher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E, </w:t>
      </w:r>
      <w:proofErr w:type="spellStart"/>
      <w:r>
        <w:rPr>
          <w:rFonts w:ascii="Times New Roman" w:hAnsi="Times New Roman" w:cs="Times New Roman"/>
          <w:sz w:val="24"/>
          <w:szCs w:val="24"/>
        </w:rPr>
        <w:t>Annus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A, Molnar T. </w:t>
      </w:r>
      <w:proofErr w:type="spellStart"/>
      <w:r>
        <w:rPr>
          <w:rFonts w:ascii="Times New Roman" w:hAnsi="Times New Roman" w:cs="Times New Roman"/>
          <w:sz w:val="24"/>
          <w:szCs w:val="24"/>
        </w:rPr>
        <w:t>Szapary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L.</w:t>
      </w:r>
    </w:p>
    <w:p w:rsidR="00CE67BE" w:rsidRDefault="00CE67BE" w:rsidP="00CE67BE"/>
    <w:p w:rsidR="00CE67BE" w:rsidRPr="0083092D" w:rsidRDefault="00A00BBC" w:rsidP="00CE67BE">
      <w:pPr>
        <w:ind w:left="-851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Study population, STAY ALIVE acute stroke registry</w:t>
      </w:r>
    </w:p>
    <w:p w:rsidR="002B2E3F" w:rsidRPr="00A00BBC" w:rsidRDefault="00CE67BE" w:rsidP="00A00BBC">
      <w:pPr>
        <w:ind w:left="-851"/>
        <w:rPr>
          <w:rFonts w:ascii="Times New Roman" w:hAnsi="Times New Roman" w:cs="Times New Roman"/>
          <w:color w:val="FF0000"/>
          <w:sz w:val="24"/>
          <w:szCs w:val="24"/>
        </w:rPr>
      </w:pPr>
      <w:r w:rsidRPr="0083092D">
        <w:rPr>
          <w:rFonts w:ascii="Times New Roman" w:hAnsi="Times New Roman" w:cs="Times New Roman"/>
          <w:color w:val="FF0000"/>
          <w:sz w:val="24"/>
          <w:szCs w:val="24"/>
        </w:rPr>
        <w:tab/>
      </w:r>
      <w:r w:rsidR="00537480" w:rsidRPr="0083092D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83092D">
        <w:rPr>
          <w:rFonts w:ascii="Times New Roman" w:hAnsi="Times New Roman" w:cs="Times New Roman"/>
          <w:color w:val="FF0000"/>
          <w:sz w:val="24"/>
          <w:szCs w:val="24"/>
        </w:rPr>
        <w:t>In this study we used data from the STAY ALIVE acute stroke registry</w:t>
      </w:r>
      <w:r w:rsidR="00537480" w:rsidRPr="0083092D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="005D28D8" w:rsidRPr="005D28D8">
        <w:rPr>
          <w:rFonts w:ascii="Times New Roman" w:hAnsi="Times New Roman" w:cs="Times New Roman"/>
          <w:color w:val="FF0000"/>
          <w:sz w:val="24"/>
          <w:szCs w:val="24"/>
        </w:rPr>
        <w:t>which is a part of GINOP 2.3.2-15-2016-00048 Stay Alive</w:t>
      </w:r>
      <w:r w:rsidR="005D28D8">
        <w:rPr>
          <w:rFonts w:ascii="Times New Roman" w:hAnsi="Times New Roman" w:cs="Times New Roman"/>
          <w:color w:val="FF0000"/>
          <w:sz w:val="24"/>
          <w:szCs w:val="24"/>
        </w:rPr>
        <w:t xml:space="preserve">. This registry is a </w:t>
      </w:r>
      <w:r w:rsidR="00537480" w:rsidRPr="0083092D">
        <w:rPr>
          <w:rFonts w:ascii="Times New Roman" w:hAnsi="Times New Roman" w:cs="Times New Roman"/>
          <w:color w:val="FF0000"/>
          <w:sz w:val="24"/>
          <w:szCs w:val="24"/>
        </w:rPr>
        <w:t>prospective</w:t>
      </w:r>
      <w:r w:rsidR="005D28D8">
        <w:rPr>
          <w:rFonts w:ascii="Times New Roman" w:hAnsi="Times New Roman" w:cs="Times New Roman"/>
          <w:color w:val="FF0000"/>
          <w:sz w:val="24"/>
          <w:szCs w:val="24"/>
        </w:rPr>
        <w:t>ly collected</w:t>
      </w:r>
      <w:r w:rsidR="00E85A58" w:rsidRPr="0083092D">
        <w:rPr>
          <w:rFonts w:ascii="Times New Roman" w:hAnsi="Times New Roman" w:cs="Times New Roman"/>
          <w:color w:val="FF0000"/>
          <w:sz w:val="24"/>
          <w:szCs w:val="24"/>
        </w:rPr>
        <w:t>, ongoing,</w:t>
      </w:r>
      <w:r w:rsidR="00B90CA7">
        <w:rPr>
          <w:rFonts w:ascii="Times New Roman" w:hAnsi="Times New Roman" w:cs="Times New Roman"/>
          <w:color w:val="FF0000"/>
          <w:sz w:val="24"/>
          <w:szCs w:val="24"/>
        </w:rPr>
        <w:t xml:space="preserve"> national,</w:t>
      </w:r>
      <w:r w:rsidR="00E85A58" w:rsidRPr="0083092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196904">
        <w:rPr>
          <w:rFonts w:ascii="Times New Roman" w:hAnsi="Times New Roman" w:cs="Times New Roman"/>
          <w:color w:val="FF0000"/>
          <w:sz w:val="24"/>
          <w:szCs w:val="24"/>
        </w:rPr>
        <w:t xml:space="preserve">hospital-based, </w:t>
      </w:r>
      <w:r w:rsidR="00E85A58" w:rsidRPr="0083092D">
        <w:rPr>
          <w:rFonts w:ascii="Times New Roman" w:hAnsi="Times New Roman" w:cs="Times New Roman"/>
          <w:color w:val="FF0000"/>
          <w:sz w:val="24"/>
          <w:szCs w:val="24"/>
        </w:rPr>
        <w:t xml:space="preserve">multicentre </w:t>
      </w:r>
      <w:r w:rsidR="005D28D8">
        <w:rPr>
          <w:rFonts w:ascii="Times New Roman" w:hAnsi="Times New Roman" w:cs="Times New Roman"/>
          <w:color w:val="FF0000"/>
          <w:sz w:val="24"/>
          <w:szCs w:val="24"/>
        </w:rPr>
        <w:t>database</w:t>
      </w:r>
      <w:r w:rsidR="00E85A58" w:rsidRPr="0083092D">
        <w:rPr>
          <w:rFonts w:ascii="Times New Roman" w:hAnsi="Times New Roman" w:cs="Times New Roman"/>
          <w:color w:val="FF0000"/>
          <w:sz w:val="24"/>
          <w:szCs w:val="24"/>
        </w:rPr>
        <w:t xml:space="preserve"> of acute ischemic stroke patients including comprehensive stroke centres of three university hospitals in Hungary (University of Debrecen, University of Szeged and University of </w:t>
      </w:r>
      <w:proofErr w:type="spellStart"/>
      <w:r w:rsidR="00E85A58" w:rsidRPr="0083092D">
        <w:rPr>
          <w:rFonts w:ascii="Times New Roman" w:hAnsi="Times New Roman" w:cs="Times New Roman"/>
          <w:color w:val="FF0000"/>
          <w:sz w:val="24"/>
          <w:szCs w:val="24"/>
        </w:rPr>
        <w:t>Pécs</w:t>
      </w:r>
      <w:proofErr w:type="spellEnd"/>
      <w:r w:rsidR="00E85A58" w:rsidRPr="0083092D">
        <w:rPr>
          <w:rFonts w:ascii="Times New Roman" w:hAnsi="Times New Roman" w:cs="Times New Roman"/>
          <w:color w:val="FF0000"/>
          <w:sz w:val="24"/>
          <w:szCs w:val="24"/>
        </w:rPr>
        <w:t xml:space="preserve">). Patients who are admitted to one </w:t>
      </w:r>
      <w:r w:rsidR="00494965" w:rsidRPr="0083092D">
        <w:rPr>
          <w:rFonts w:ascii="Times New Roman" w:hAnsi="Times New Roman" w:cs="Times New Roman"/>
          <w:color w:val="FF0000"/>
          <w:sz w:val="24"/>
          <w:szCs w:val="24"/>
        </w:rPr>
        <w:t xml:space="preserve">of </w:t>
      </w:r>
      <w:r w:rsidR="00E85A58" w:rsidRPr="0083092D">
        <w:rPr>
          <w:rFonts w:ascii="Times New Roman" w:hAnsi="Times New Roman" w:cs="Times New Roman"/>
          <w:color w:val="FF0000"/>
          <w:sz w:val="24"/>
          <w:szCs w:val="24"/>
        </w:rPr>
        <w:t xml:space="preserve">these stroke centres due to acute ischemic stroke are prospectively </w:t>
      </w:r>
      <w:r w:rsidR="00494965" w:rsidRPr="0083092D">
        <w:rPr>
          <w:rFonts w:ascii="Times New Roman" w:hAnsi="Times New Roman" w:cs="Times New Roman"/>
          <w:color w:val="FF0000"/>
          <w:sz w:val="24"/>
          <w:szCs w:val="24"/>
        </w:rPr>
        <w:t xml:space="preserve">screened and enrolled to the registry. </w:t>
      </w:r>
      <w:r w:rsidR="0083092D" w:rsidRPr="0083092D">
        <w:rPr>
          <w:rFonts w:ascii="Times New Roman" w:hAnsi="Times New Roman" w:cs="Times New Roman"/>
          <w:color w:val="FF0000"/>
          <w:sz w:val="24"/>
          <w:szCs w:val="24"/>
        </w:rPr>
        <w:t>Participation is voluntary and w</w:t>
      </w:r>
      <w:r w:rsidR="00494965" w:rsidRPr="0083092D">
        <w:rPr>
          <w:rFonts w:ascii="Times New Roman" w:hAnsi="Times New Roman" w:cs="Times New Roman"/>
          <w:color w:val="FF0000"/>
          <w:sz w:val="24"/>
          <w:szCs w:val="24"/>
        </w:rPr>
        <w:t xml:space="preserve">ritten informed consent </w:t>
      </w:r>
      <w:r w:rsidR="00905B16">
        <w:rPr>
          <w:rFonts w:ascii="Times New Roman" w:hAnsi="Times New Roman" w:cs="Times New Roman"/>
          <w:color w:val="FF0000"/>
          <w:sz w:val="24"/>
          <w:szCs w:val="24"/>
        </w:rPr>
        <w:t>is</w:t>
      </w:r>
      <w:r w:rsidR="00494965" w:rsidRPr="0083092D">
        <w:rPr>
          <w:rFonts w:ascii="Times New Roman" w:hAnsi="Times New Roman" w:cs="Times New Roman"/>
          <w:color w:val="FF0000"/>
          <w:sz w:val="24"/>
          <w:szCs w:val="24"/>
        </w:rPr>
        <w:t xml:space="preserve"> obtained from each patient. Detailed data on medical history, on admission parameters, imaging results, interventions, medical investigations, </w:t>
      </w:r>
      <w:proofErr w:type="spellStart"/>
      <w:r w:rsidR="00494965" w:rsidRPr="0083092D">
        <w:rPr>
          <w:rFonts w:ascii="Times New Roman" w:hAnsi="Times New Roman" w:cs="Times New Roman"/>
          <w:color w:val="FF0000"/>
          <w:sz w:val="24"/>
          <w:szCs w:val="24"/>
        </w:rPr>
        <w:t>etiology</w:t>
      </w:r>
      <w:proofErr w:type="spellEnd"/>
      <w:r w:rsidR="00494965" w:rsidRPr="0083092D">
        <w:rPr>
          <w:rFonts w:ascii="Times New Roman" w:hAnsi="Times New Roman" w:cs="Times New Roman"/>
          <w:color w:val="FF0000"/>
          <w:sz w:val="24"/>
          <w:szCs w:val="24"/>
        </w:rPr>
        <w:t xml:space="preserve"> and follow-up data are collected by clinical research administrators and medical doctors. Data are recorded on an electronic case report form (eCRF) and subsequently checked and approved by an assigned trained neurologist</w:t>
      </w:r>
      <w:r w:rsidR="00B90CA7">
        <w:rPr>
          <w:rFonts w:ascii="Times New Roman" w:hAnsi="Times New Roman" w:cs="Times New Roman"/>
          <w:color w:val="FF0000"/>
          <w:sz w:val="24"/>
          <w:szCs w:val="24"/>
        </w:rPr>
        <w:t xml:space="preserve"> and </w:t>
      </w:r>
      <w:r w:rsidR="00494965" w:rsidRPr="0083092D">
        <w:rPr>
          <w:rFonts w:ascii="Times New Roman" w:hAnsi="Times New Roman" w:cs="Times New Roman"/>
          <w:color w:val="FF0000"/>
          <w:sz w:val="24"/>
          <w:szCs w:val="24"/>
        </w:rPr>
        <w:t>by the chief research administrato</w:t>
      </w:r>
      <w:r w:rsidR="0083092D" w:rsidRPr="0083092D">
        <w:rPr>
          <w:rFonts w:ascii="Times New Roman" w:hAnsi="Times New Roman" w:cs="Times New Roman"/>
          <w:color w:val="FF0000"/>
          <w:sz w:val="24"/>
          <w:szCs w:val="24"/>
        </w:rPr>
        <w:t>r. Final approval is made by the head of each department who are</w:t>
      </w:r>
      <w:r w:rsidR="005D28D8">
        <w:rPr>
          <w:rFonts w:ascii="Times New Roman" w:hAnsi="Times New Roman" w:cs="Times New Roman"/>
          <w:color w:val="FF0000"/>
          <w:sz w:val="24"/>
          <w:szCs w:val="24"/>
        </w:rPr>
        <w:t xml:space="preserve"> also</w:t>
      </w:r>
      <w:r w:rsidR="0083092D" w:rsidRPr="0083092D">
        <w:rPr>
          <w:rFonts w:ascii="Times New Roman" w:hAnsi="Times New Roman" w:cs="Times New Roman"/>
          <w:color w:val="FF0000"/>
          <w:sz w:val="24"/>
          <w:szCs w:val="24"/>
        </w:rPr>
        <w:t xml:space="preserve"> the guarantors.</w:t>
      </w:r>
      <w:r w:rsidR="005D28D8">
        <w:rPr>
          <w:rFonts w:ascii="Times New Roman" w:hAnsi="Times New Roman" w:cs="Times New Roman"/>
          <w:color w:val="FF0000"/>
          <w:sz w:val="24"/>
          <w:szCs w:val="24"/>
        </w:rPr>
        <w:t xml:space="preserve"> Detailed information can be found at </w:t>
      </w:r>
      <w:r w:rsidR="005D28D8" w:rsidRPr="005D28D8">
        <w:rPr>
          <w:rFonts w:ascii="Times New Roman" w:hAnsi="Times New Roman" w:cs="Times New Roman"/>
          <w:color w:val="FF0000"/>
          <w:sz w:val="24"/>
          <w:szCs w:val="24"/>
        </w:rPr>
        <w:t>https://tm-centre.org/en/registries/stroke-registry/</w:t>
      </w:r>
      <w:r w:rsidR="005D28D8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E62555" w:rsidRPr="00A962AA" w:rsidRDefault="00E62555" w:rsidP="00E62555">
      <w:pPr>
        <w:pStyle w:val="Kpalrs"/>
        <w:suppressLineNumbers/>
        <w:tabs>
          <w:tab w:val="left" w:pos="5995"/>
        </w:tabs>
        <w:spacing w:after="0"/>
        <w:ind w:left="-851"/>
        <w:jc w:val="both"/>
        <w:rPr>
          <w:rFonts w:ascii="Times New Roman" w:hAnsi="Times New Roman" w:cs="Times New Roman"/>
          <w:bCs/>
          <w:i w:val="0"/>
          <w:color w:val="auto"/>
          <w:sz w:val="24"/>
          <w:szCs w:val="20"/>
        </w:rPr>
      </w:pPr>
      <w:r w:rsidRPr="00CD1B5A">
        <w:rPr>
          <w:rFonts w:ascii="Times New Roman" w:hAnsi="Times New Roman" w:cs="Times New Roman"/>
          <w:b/>
          <w:i w:val="0"/>
          <w:color w:val="auto"/>
          <w:sz w:val="24"/>
          <w:szCs w:val="20"/>
        </w:rPr>
        <w:t xml:space="preserve">Table </w:t>
      </w:r>
      <w:r w:rsidR="00A962AA">
        <w:rPr>
          <w:rFonts w:ascii="Times New Roman" w:hAnsi="Times New Roman" w:cs="Times New Roman"/>
          <w:b/>
          <w:i w:val="0"/>
          <w:color w:val="auto"/>
          <w:sz w:val="24"/>
          <w:szCs w:val="20"/>
        </w:rPr>
        <w:t xml:space="preserve">S1 </w:t>
      </w:r>
      <w:r w:rsidR="00A962AA">
        <w:rPr>
          <w:rFonts w:ascii="Times New Roman" w:hAnsi="Times New Roman" w:cs="Times New Roman"/>
          <w:bCs/>
          <w:i w:val="0"/>
          <w:color w:val="auto"/>
          <w:sz w:val="24"/>
          <w:szCs w:val="20"/>
        </w:rPr>
        <w:t>Associations between baseline characteristics and LVO</w:t>
      </w:r>
    </w:p>
    <w:tbl>
      <w:tblPr>
        <w:tblStyle w:val="Rcsostblzat"/>
        <w:tblpPr w:leftFromText="180" w:rightFromText="180" w:vertAnchor="text" w:horzAnchor="margin" w:tblpXSpec="center" w:tblpY="53"/>
        <w:tblW w:w="10915" w:type="dxa"/>
        <w:tblLook w:val="04A0" w:firstRow="1" w:lastRow="0" w:firstColumn="1" w:lastColumn="0" w:noHBand="0" w:noVBand="1"/>
      </w:tblPr>
      <w:tblGrid>
        <w:gridCol w:w="4503"/>
        <w:gridCol w:w="2018"/>
        <w:gridCol w:w="1276"/>
        <w:gridCol w:w="2126"/>
        <w:gridCol w:w="992"/>
      </w:tblGrid>
      <w:tr w:rsidR="00CF662A" w:rsidRPr="00F85D6B" w:rsidTr="00F7698F">
        <w:tc>
          <w:tcPr>
            <w:tcW w:w="45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662A" w:rsidRPr="008632E7" w:rsidRDefault="00CF662A" w:rsidP="0012797E">
            <w:pPr>
              <w:rPr>
                <w:rFonts w:ascii="Times New Roman" w:hAnsi="Times New Roman" w:cs="Times New Roman"/>
              </w:rPr>
            </w:pPr>
            <w:bookmarkStart w:id="2" w:name="_Hlk28408933"/>
          </w:p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Univariable analysis (95% CI)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CF662A" w:rsidRDefault="00CF662A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Multivariable analysis (95% CI)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662A" w:rsidRPr="008632E7" w:rsidRDefault="00CF662A" w:rsidP="00A77EBE">
            <w:pPr>
              <w:jc w:val="center"/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P </w:t>
            </w:r>
            <w:r>
              <w:rPr>
                <w:rFonts w:ascii="Times New Roman" w:hAnsi="Times New Roman" w:cs="Times New Roman"/>
              </w:rPr>
              <w:t>v</w:t>
            </w:r>
            <w:r w:rsidRPr="008632E7">
              <w:rPr>
                <w:rFonts w:ascii="Times New Roman" w:hAnsi="Times New Roman" w:cs="Times New Roman"/>
              </w:rPr>
              <w:t>alue</w:t>
            </w:r>
          </w:p>
        </w:tc>
      </w:tr>
      <w:tr w:rsidR="00CF662A" w:rsidRPr="00F85D6B" w:rsidTr="00F7698F">
        <w:tc>
          <w:tcPr>
            <w:tcW w:w="450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Age, years</w:t>
            </w:r>
          </w:p>
        </w:tc>
        <w:tc>
          <w:tcPr>
            <w:tcW w:w="201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1.005 (0.991-1.020)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F662A" w:rsidRPr="008632E7" w:rsidRDefault="00CF662A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0.485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F662A" w:rsidRPr="008632E7" w:rsidRDefault="00CF662A" w:rsidP="00A77E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Gender</w:t>
            </w:r>
            <w:r w:rsidRPr="008632E7">
              <w:rPr>
                <w:rFonts w:ascii="Times New Roman" w:hAnsi="Times New Roman" w:cs="Times New Roman"/>
              </w:rPr>
              <w:t>, female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1.306 (0.882-1.922)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0.176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E62555" w:rsidRDefault="00CF662A" w:rsidP="00A77EB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NIHSS</w:t>
            </w:r>
            <w:r>
              <w:rPr>
                <w:rFonts w:ascii="Times New Roman" w:hAnsi="Times New Roman" w:cs="Times New Roman"/>
              </w:rPr>
              <w:t xml:space="preserve"> score</w:t>
            </w:r>
            <w:r w:rsidR="00751306">
              <w:rPr>
                <w:rFonts w:ascii="Times New Roman" w:hAnsi="Times New Roman" w:cs="Times New Roman"/>
              </w:rPr>
              <w:t xml:space="preserve">, </w:t>
            </w:r>
            <w:r w:rsidR="00751306" w:rsidRPr="00751306">
              <w:rPr>
                <w:rFonts w:ascii="Times New Roman" w:hAnsi="Times New Roman" w:cs="Times New Roman"/>
                <w:color w:val="FF0000"/>
              </w:rPr>
              <w:t>1-point increase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F20FD7" w:rsidRDefault="0076492C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1.255 (1.196-1.317)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76492C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76492C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1.273 (1.205-1.345)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76492C" w:rsidP="00A77EB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CPSS score</w:t>
            </w:r>
            <w:r w:rsidR="00751306">
              <w:rPr>
                <w:rFonts w:ascii="Times New Roman" w:hAnsi="Times New Roman" w:cs="Times New Roman"/>
              </w:rPr>
              <w:t xml:space="preserve">, </w:t>
            </w:r>
            <w:r w:rsidR="00751306" w:rsidRPr="00751306">
              <w:rPr>
                <w:rFonts w:ascii="Times New Roman" w:hAnsi="Times New Roman" w:cs="Times New Roman"/>
                <w:color w:val="FF0000"/>
              </w:rPr>
              <w:t>1-point increase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F20FD7" w:rsidRDefault="0076492C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1.970 (1.504-2.580)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76492C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76492C" w:rsidP="00F20FD7">
            <w:pPr>
              <w:rPr>
                <w:rFonts w:ascii="Times New Roman" w:hAnsi="Times New Roman" w:cs="Times New Roman"/>
              </w:rPr>
            </w:pPr>
            <w:bookmarkStart w:id="3" w:name="_Hlk36499905"/>
            <w:r>
              <w:rPr>
                <w:rFonts w:ascii="Times New Roman" w:hAnsi="Times New Roman" w:cs="Times New Roman"/>
              </w:rPr>
              <w:t>2.123 (1.567-2.875)</w:t>
            </w:r>
            <w:bookmarkEnd w:id="3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76492C" w:rsidP="00A77EB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751306" w:rsidRDefault="00CF662A" w:rsidP="00B04C0F">
            <w:pPr>
              <w:rPr>
                <w:rFonts w:ascii="Times New Roman" w:hAnsi="Times New Roman" w:cs="Times New Roman"/>
                <w:color w:val="FF0000"/>
              </w:rPr>
            </w:pPr>
            <w:bookmarkStart w:id="4" w:name="_Hlk36499985"/>
            <w:r>
              <w:rPr>
                <w:rFonts w:ascii="Times New Roman" w:hAnsi="Times New Roman" w:cs="Times New Roman"/>
              </w:rPr>
              <w:t>d-CPSS score</w:t>
            </w:r>
            <w:r w:rsidR="00751306">
              <w:rPr>
                <w:rFonts w:ascii="Times New Roman" w:hAnsi="Times New Roman" w:cs="Times New Roman"/>
              </w:rPr>
              <w:t xml:space="preserve">, </w:t>
            </w:r>
            <w:r w:rsidR="00751306">
              <w:rPr>
                <w:rFonts w:ascii="Times New Roman" w:hAnsi="Times New Roman" w:cs="Times New Roman"/>
                <w:color w:val="FF0000"/>
              </w:rPr>
              <w:t>1-point increase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F20FD7" w:rsidRDefault="0076492C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1.651 (1.485-1.836)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76492C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76492C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1.695 (1.506-1.906)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76492C" w:rsidP="00A77EB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bookmarkEnd w:id="4"/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Onset-to-</w:t>
            </w:r>
            <w:r>
              <w:rPr>
                <w:rFonts w:ascii="Times New Roman" w:hAnsi="Times New Roman" w:cs="Times New Roman"/>
              </w:rPr>
              <w:t>assessment</w:t>
            </w:r>
            <w:r w:rsidRPr="008632E7">
              <w:rPr>
                <w:rFonts w:ascii="Times New Roman" w:hAnsi="Times New Roman" w:cs="Times New Roman"/>
              </w:rPr>
              <w:t xml:space="preserve"> time</w:t>
            </w:r>
            <w:r w:rsidR="00914145">
              <w:rPr>
                <w:rFonts w:ascii="Times New Roman" w:hAnsi="Times New Roman" w:cs="Times New Roman"/>
              </w:rPr>
              <w:t>,</w:t>
            </w:r>
            <w:r w:rsidR="00751306">
              <w:rPr>
                <w:rFonts w:ascii="Times New Roman" w:hAnsi="Times New Roman" w:cs="Times New Roman"/>
              </w:rPr>
              <w:t xml:space="preserve"> </w:t>
            </w:r>
            <w:r w:rsidR="00751306" w:rsidRPr="00751306">
              <w:rPr>
                <w:rFonts w:ascii="Times New Roman" w:hAnsi="Times New Roman" w:cs="Times New Roman"/>
                <w:color w:val="FF0000"/>
              </w:rPr>
              <w:t>1 min. increase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0.997 (0.993-1.000)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CF662A" w:rsidRDefault="00CF662A" w:rsidP="00CF66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662A">
              <w:rPr>
                <w:rFonts w:ascii="Times New Roman" w:hAnsi="Times New Roman" w:cs="Times New Roman"/>
                <w:b/>
                <w:bCs/>
              </w:rPr>
              <w:t>0.057</w:t>
            </w:r>
            <w:r w:rsidR="002422ED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1F1FAB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0.997 (0.993-1.001)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1F1FAB" w:rsidP="00A77E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0.190</w:t>
            </w: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F7698F">
            <w:pPr>
              <w:ind w:left="142" w:hanging="14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On admission SBP, </w:t>
            </w:r>
            <w:r w:rsidR="00751306" w:rsidRPr="00751306">
              <w:rPr>
                <w:rFonts w:ascii="Times New Roman" w:hAnsi="Times New Roman" w:cs="Times New Roman"/>
                <w:color w:val="FF0000"/>
              </w:rPr>
              <w:t>1</w:t>
            </w:r>
            <w:r w:rsidR="00977285">
              <w:rPr>
                <w:rFonts w:ascii="Times New Roman" w:hAnsi="Times New Roman" w:cs="Times New Roman"/>
                <w:color w:val="FF0000"/>
              </w:rPr>
              <w:t>0</w:t>
            </w:r>
            <w:r w:rsidR="00751306" w:rsidRPr="00751306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Pr="00751306">
              <w:rPr>
                <w:rFonts w:ascii="Times New Roman" w:hAnsi="Times New Roman" w:cs="Times New Roman"/>
                <w:color w:val="FF0000"/>
              </w:rPr>
              <w:t>mmHg</w:t>
            </w:r>
            <w:r w:rsidR="00751306" w:rsidRPr="00751306">
              <w:rPr>
                <w:rFonts w:ascii="Times New Roman" w:hAnsi="Times New Roman" w:cs="Times New Roman"/>
                <w:color w:val="FF0000"/>
              </w:rPr>
              <w:t xml:space="preserve"> increase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977285" w:rsidRDefault="00CF662A" w:rsidP="00F20FD7">
            <w:pPr>
              <w:rPr>
                <w:rFonts w:ascii="Times New Roman" w:hAnsi="Times New Roman" w:cs="Times New Roman"/>
                <w:color w:val="FF0000"/>
              </w:rPr>
            </w:pPr>
            <w:r w:rsidRPr="00977285">
              <w:rPr>
                <w:rFonts w:ascii="Times New Roman" w:hAnsi="Times New Roman" w:cs="Times New Roman"/>
                <w:color w:val="FF0000"/>
              </w:rPr>
              <w:t>0.9</w:t>
            </w:r>
            <w:r w:rsidR="00977285" w:rsidRPr="00977285">
              <w:rPr>
                <w:rFonts w:ascii="Times New Roman" w:hAnsi="Times New Roman" w:cs="Times New Roman"/>
                <w:color w:val="FF0000"/>
              </w:rPr>
              <w:t>07</w:t>
            </w:r>
            <w:r w:rsidRPr="00977285">
              <w:rPr>
                <w:rFonts w:ascii="Times New Roman" w:hAnsi="Times New Roman" w:cs="Times New Roman"/>
                <w:color w:val="FF0000"/>
              </w:rPr>
              <w:t xml:space="preserve"> (0.84</w:t>
            </w:r>
            <w:r w:rsidR="00977285" w:rsidRPr="00977285">
              <w:rPr>
                <w:rFonts w:ascii="Times New Roman" w:hAnsi="Times New Roman" w:cs="Times New Roman"/>
                <w:color w:val="FF0000"/>
              </w:rPr>
              <w:t>9</w:t>
            </w:r>
            <w:r w:rsidRPr="00977285">
              <w:rPr>
                <w:rFonts w:ascii="Times New Roman" w:hAnsi="Times New Roman" w:cs="Times New Roman"/>
                <w:color w:val="FF0000"/>
              </w:rPr>
              <w:t>-0.9</w:t>
            </w:r>
            <w:r w:rsidR="00977285" w:rsidRPr="00977285">
              <w:rPr>
                <w:rFonts w:ascii="Times New Roman" w:hAnsi="Times New Roman" w:cs="Times New Roman"/>
                <w:color w:val="FF0000"/>
              </w:rPr>
              <w:t>69</w:t>
            </w:r>
            <w:r w:rsidRPr="00977285">
              <w:rPr>
                <w:rFonts w:ascii="Times New Roman" w:hAnsi="Times New Roman" w:cs="Times New Roman"/>
                <w:color w:val="FF000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CF662A" w:rsidRDefault="00CF662A" w:rsidP="00CF66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662A">
              <w:rPr>
                <w:rFonts w:ascii="Times New Roman" w:hAnsi="Times New Roman" w:cs="Times New Roman"/>
                <w:b/>
                <w:bCs/>
              </w:rPr>
              <w:t>0.004</w:t>
            </w:r>
            <w:r w:rsidR="002422ED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977285" w:rsidRDefault="001F1FAB" w:rsidP="00F20FD7">
            <w:pPr>
              <w:rPr>
                <w:rFonts w:ascii="Times New Roman" w:hAnsi="Times New Roman" w:cs="Times New Roman"/>
                <w:color w:val="FF0000"/>
              </w:rPr>
            </w:pPr>
            <w:bookmarkStart w:id="5" w:name="_Hlk36499390"/>
            <w:r w:rsidRPr="00977285">
              <w:rPr>
                <w:rFonts w:ascii="Times New Roman" w:hAnsi="Times New Roman" w:cs="Times New Roman"/>
                <w:color w:val="FF0000"/>
              </w:rPr>
              <w:t>0.9</w:t>
            </w:r>
            <w:r w:rsidR="00977285" w:rsidRPr="00977285">
              <w:rPr>
                <w:rFonts w:ascii="Times New Roman" w:hAnsi="Times New Roman" w:cs="Times New Roman"/>
                <w:color w:val="FF0000"/>
              </w:rPr>
              <w:t>04</w:t>
            </w:r>
            <w:r w:rsidRPr="00977285">
              <w:rPr>
                <w:rFonts w:ascii="Times New Roman" w:hAnsi="Times New Roman" w:cs="Times New Roman"/>
                <w:color w:val="FF0000"/>
              </w:rPr>
              <w:t xml:space="preserve"> </w:t>
            </w:r>
            <w:bookmarkStart w:id="6" w:name="_Hlk46221529"/>
            <w:r w:rsidRPr="00977285">
              <w:rPr>
                <w:rFonts w:ascii="Times New Roman" w:hAnsi="Times New Roman" w:cs="Times New Roman"/>
                <w:color w:val="FF0000"/>
              </w:rPr>
              <w:t>(0.</w:t>
            </w:r>
            <w:r w:rsidR="00977285" w:rsidRPr="00977285">
              <w:rPr>
                <w:rFonts w:ascii="Times New Roman" w:hAnsi="Times New Roman" w:cs="Times New Roman"/>
                <w:color w:val="FF0000"/>
              </w:rPr>
              <w:t>818</w:t>
            </w:r>
            <w:r w:rsidRPr="00977285">
              <w:rPr>
                <w:rFonts w:ascii="Times New Roman" w:hAnsi="Times New Roman" w:cs="Times New Roman"/>
                <w:color w:val="FF0000"/>
              </w:rPr>
              <w:t>-</w:t>
            </w:r>
            <w:r w:rsidR="00977285" w:rsidRPr="00977285">
              <w:rPr>
                <w:rFonts w:ascii="Times New Roman" w:hAnsi="Times New Roman" w:cs="Times New Roman"/>
                <w:color w:val="FF0000"/>
              </w:rPr>
              <w:t>0.998</w:t>
            </w:r>
            <w:r w:rsidRPr="00977285">
              <w:rPr>
                <w:rFonts w:ascii="Times New Roman" w:hAnsi="Times New Roman" w:cs="Times New Roman"/>
                <w:color w:val="FF0000"/>
              </w:rPr>
              <w:t>)</w:t>
            </w:r>
            <w:bookmarkEnd w:id="5"/>
            <w:bookmarkEnd w:id="6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CA36FB" w:rsidRDefault="001F1FAB" w:rsidP="00A77E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0.046</w:t>
            </w: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CF662A" w:rsidP="00B04C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On admission DBP, </w:t>
            </w:r>
            <w:r w:rsidR="00751306" w:rsidRPr="00751306">
              <w:rPr>
                <w:rFonts w:ascii="Times New Roman" w:hAnsi="Times New Roman" w:cs="Times New Roman"/>
                <w:color w:val="FF0000"/>
              </w:rPr>
              <w:t>1</w:t>
            </w:r>
            <w:r w:rsidR="00977285">
              <w:rPr>
                <w:rFonts w:ascii="Times New Roman" w:hAnsi="Times New Roman" w:cs="Times New Roman"/>
                <w:color w:val="FF0000"/>
              </w:rPr>
              <w:t>0</w:t>
            </w:r>
            <w:r w:rsidR="00751306" w:rsidRPr="00751306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Pr="00751306">
              <w:rPr>
                <w:rFonts w:ascii="Times New Roman" w:hAnsi="Times New Roman" w:cs="Times New Roman"/>
                <w:color w:val="FF0000"/>
              </w:rPr>
              <w:t xml:space="preserve">mmHg </w:t>
            </w:r>
            <w:r w:rsidR="00751306" w:rsidRPr="00751306">
              <w:rPr>
                <w:rFonts w:ascii="Times New Roman" w:hAnsi="Times New Roman" w:cs="Times New Roman"/>
                <w:color w:val="FF0000"/>
              </w:rPr>
              <w:t>increase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CF662A" w:rsidP="00F20FD7">
            <w:pPr>
              <w:rPr>
                <w:rFonts w:ascii="Times New Roman" w:hAnsi="Times New Roman" w:cs="Times New Roman"/>
              </w:rPr>
            </w:pPr>
            <w:r w:rsidRPr="00977285">
              <w:rPr>
                <w:rFonts w:ascii="Times New Roman" w:hAnsi="Times New Roman" w:cs="Times New Roman"/>
                <w:color w:val="FF0000"/>
              </w:rPr>
              <w:t>0.89</w:t>
            </w:r>
            <w:r w:rsidR="00977285" w:rsidRPr="00977285">
              <w:rPr>
                <w:rFonts w:ascii="Times New Roman" w:hAnsi="Times New Roman" w:cs="Times New Roman"/>
                <w:color w:val="FF0000"/>
              </w:rPr>
              <w:t>5</w:t>
            </w:r>
            <w:r w:rsidRPr="00977285">
              <w:rPr>
                <w:rFonts w:ascii="Times New Roman" w:hAnsi="Times New Roman" w:cs="Times New Roman"/>
                <w:color w:val="FF0000"/>
              </w:rPr>
              <w:t xml:space="preserve"> (0.7</w:t>
            </w:r>
            <w:r w:rsidR="00977285" w:rsidRPr="00977285">
              <w:rPr>
                <w:rFonts w:ascii="Times New Roman" w:hAnsi="Times New Roman" w:cs="Times New Roman"/>
                <w:color w:val="FF0000"/>
              </w:rPr>
              <w:t>95</w:t>
            </w:r>
            <w:r w:rsidRPr="00977285">
              <w:rPr>
                <w:rFonts w:ascii="Times New Roman" w:hAnsi="Times New Roman" w:cs="Times New Roman"/>
                <w:color w:val="FF0000"/>
              </w:rPr>
              <w:t>-1.00</w:t>
            </w:r>
            <w:r w:rsidR="00977285" w:rsidRPr="00977285">
              <w:rPr>
                <w:rFonts w:ascii="Times New Roman" w:hAnsi="Times New Roman" w:cs="Times New Roman"/>
                <w:color w:val="FF0000"/>
              </w:rPr>
              <w:t>8</w:t>
            </w:r>
            <w:r w:rsidRPr="00977285">
              <w:rPr>
                <w:rFonts w:ascii="Times New Roman" w:hAnsi="Times New Roman" w:cs="Times New Roman"/>
                <w:color w:val="FF000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CF662A" w:rsidRDefault="00CF662A" w:rsidP="00CF66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662A">
              <w:rPr>
                <w:rFonts w:ascii="Times New Roman" w:hAnsi="Times New Roman" w:cs="Times New Roman"/>
                <w:b/>
                <w:bCs/>
              </w:rPr>
              <w:t>0.067</w:t>
            </w:r>
            <w:r w:rsidR="002422ED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977285" w:rsidRDefault="001F1FAB" w:rsidP="00F20FD7">
            <w:pPr>
              <w:rPr>
                <w:rFonts w:ascii="Times New Roman" w:hAnsi="Times New Roman" w:cs="Times New Roman"/>
                <w:color w:val="FF0000"/>
              </w:rPr>
            </w:pPr>
            <w:r w:rsidRPr="00977285">
              <w:rPr>
                <w:rFonts w:ascii="Times New Roman" w:hAnsi="Times New Roman" w:cs="Times New Roman"/>
                <w:color w:val="FF0000"/>
              </w:rPr>
              <w:t>1.0</w:t>
            </w:r>
            <w:r w:rsidR="00977285" w:rsidRPr="00977285">
              <w:rPr>
                <w:rFonts w:ascii="Times New Roman" w:hAnsi="Times New Roman" w:cs="Times New Roman"/>
                <w:color w:val="FF0000"/>
              </w:rPr>
              <w:t>40</w:t>
            </w:r>
            <w:r w:rsidRPr="00977285">
              <w:rPr>
                <w:rFonts w:ascii="Times New Roman" w:hAnsi="Times New Roman" w:cs="Times New Roman"/>
                <w:color w:val="FF0000"/>
              </w:rPr>
              <w:t xml:space="preserve"> (0.</w:t>
            </w:r>
            <w:r w:rsidR="00977285" w:rsidRPr="00977285">
              <w:rPr>
                <w:rFonts w:ascii="Times New Roman" w:hAnsi="Times New Roman" w:cs="Times New Roman"/>
                <w:color w:val="FF0000"/>
              </w:rPr>
              <w:t>873</w:t>
            </w:r>
            <w:r w:rsidR="00A77EBE" w:rsidRPr="00977285">
              <w:rPr>
                <w:rFonts w:ascii="Times New Roman" w:hAnsi="Times New Roman" w:cs="Times New Roman"/>
                <w:color w:val="FF0000"/>
              </w:rPr>
              <w:t>-1.</w:t>
            </w:r>
            <w:r w:rsidR="00977285" w:rsidRPr="00977285">
              <w:rPr>
                <w:rFonts w:ascii="Times New Roman" w:hAnsi="Times New Roman" w:cs="Times New Roman"/>
                <w:color w:val="FF0000"/>
              </w:rPr>
              <w:t>240</w:t>
            </w:r>
            <w:r w:rsidR="00A77EBE" w:rsidRPr="00977285">
              <w:rPr>
                <w:rFonts w:ascii="Times New Roman" w:hAnsi="Times New Roman" w:cs="Times New Roman"/>
                <w:color w:val="FF000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A77EBE" w:rsidP="00A77E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0.661</w:t>
            </w: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Smoking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1.279 (0.828-1.976)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A77E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B09E1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0.999 (0.614-1.625)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CB09E1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A77E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Diabetes mellitus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B09E1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0.687 (0.426-1.107)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CB09E1" w:rsidP="00CB09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1642A9" w:rsidRDefault="00CF662A" w:rsidP="00A77EB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Hyperlipidaemia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B09E1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1.016 (0.677-1.525)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CB09E1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0.939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A77E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Atrial fibrillation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B09E1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2.749 (1.723-4.385)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76492C" w:rsidRDefault="00CB09E1" w:rsidP="00CF66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492C">
              <w:rPr>
                <w:rFonts w:ascii="Times New Roman" w:hAnsi="Times New Roman" w:cs="Times New Roman"/>
                <w:b/>
                <w:bCs/>
              </w:rPr>
              <w:t>&lt;0.001</w:t>
            </w:r>
            <w:r w:rsidR="002422ED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1F1FAB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2.654 (1.620-4.348)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1F1FAB" w:rsidP="00A77EB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Coronary artery disease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B09E1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1.652 (1.015-2.690)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76492C" w:rsidRDefault="00CB09E1" w:rsidP="00CF66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492C">
              <w:rPr>
                <w:rFonts w:ascii="Times New Roman" w:hAnsi="Times New Roman" w:cs="Times New Roman"/>
                <w:b/>
                <w:bCs/>
              </w:rPr>
              <w:t>0.043</w:t>
            </w:r>
            <w:r w:rsidR="002422ED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1F1FAB" w:rsidP="00F20FD7">
            <w:pPr>
              <w:rPr>
                <w:rFonts w:ascii="Times New Roman" w:hAnsi="Times New Roman" w:cs="Times New Roman"/>
              </w:rPr>
            </w:pPr>
            <w:bookmarkStart w:id="7" w:name="_Hlk36499319"/>
            <w:r>
              <w:rPr>
                <w:rFonts w:ascii="Times New Roman" w:hAnsi="Times New Roman" w:cs="Times New Roman"/>
              </w:rPr>
              <w:t>1.478 (0.868-2.519)</w:t>
            </w:r>
            <w:bookmarkEnd w:id="7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1F1FAB" w:rsidRDefault="001F1FAB" w:rsidP="00A77EBE">
            <w:pPr>
              <w:jc w:val="center"/>
              <w:rPr>
                <w:rFonts w:ascii="Times New Roman" w:hAnsi="Times New Roman" w:cs="Times New Roman"/>
              </w:rPr>
            </w:pPr>
            <w:r w:rsidRPr="001F1FAB">
              <w:rPr>
                <w:rFonts w:ascii="Times New Roman" w:hAnsi="Times New Roman" w:cs="Times New Roman"/>
              </w:rPr>
              <w:t>0.151</w:t>
            </w: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Chronic heart failure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E260DF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1.902 (1.001-3.612)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76492C" w:rsidRDefault="00E260DF" w:rsidP="00CF66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492C">
              <w:rPr>
                <w:rFonts w:ascii="Times New Roman" w:hAnsi="Times New Roman" w:cs="Times New Roman"/>
                <w:b/>
                <w:bCs/>
              </w:rPr>
              <w:t>0.050</w:t>
            </w:r>
            <w:r w:rsidR="002422ED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1F1FAB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1.238 (0.599-2.559)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1F1FAB" w:rsidRDefault="001F1FAB" w:rsidP="00A77EB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0.565</w:t>
            </w: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914145" w:rsidP="00B04C0F">
            <w:pPr>
              <w:rPr>
                <w:rFonts w:ascii="Times New Roman" w:hAnsi="Times New Roman" w:cs="Times New Roman"/>
              </w:rPr>
            </w:pPr>
            <w:bookmarkStart w:id="8" w:name="_Hlk36499515"/>
            <w:r>
              <w:rPr>
                <w:rFonts w:ascii="Times New Roman" w:hAnsi="Times New Roman" w:cs="Times New Roman"/>
              </w:rPr>
              <w:t>Presence of u</w:t>
            </w:r>
            <w:r w:rsidR="00CF662A">
              <w:rPr>
                <w:rFonts w:ascii="Times New Roman" w:hAnsi="Times New Roman" w:cs="Times New Roman"/>
              </w:rPr>
              <w:t>pper extremity weakness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E260DF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4.730 (2.560-8.739)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E260DF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D156C2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5.370 (2.771-10.408)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494216" w:rsidRDefault="00D156C2" w:rsidP="00A77E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&lt;0.001</w:t>
            </w: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914145" w:rsidP="00B04C0F">
            <w:pPr>
              <w:rPr>
                <w:rFonts w:ascii="Times New Roman" w:hAnsi="Times New Roman" w:cs="Times New Roman"/>
              </w:rPr>
            </w:pPr>
            <w:bookmarkStart w:id="9" w:name="_Hlk36499589"/>
            <w:bookmarkEnd w:id="8"/>
            <w:r>
              <w:rPr>
                <w:rFonts w:ascii="Times New Roman" w:hAnsi="Times New Roman" w:cs="Times New Roman"/>
              </w:rPr>
              <w:t>Presence of f</w:t>
            </w:r>
            <w:r w:rsidR="00CF662A">
              <w:rPr>
                <w:rFonts w:ascii="Times New Roman" w:hAnsi="Times New Roman" w:cs="Times New Roman"/>
              </w:rPr>
              <w:t>acial palsy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E260DF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2.725 (1.657-4.481)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E260DF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D156C2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3.107 (1.778-5.429)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494216" w:rsidRDefault="00D156C2" w:rsidP="00A77E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&lt;0.001</w:t>
            </w:r>
          </w:p>
        </w:tc>
      </w:tr>
      <w:bookmarkEnd w:id="9"/>
      <w:tr w:rsidR="00CF662A" w:rsidRPr="00F85D6B" w:rsidTr="00914145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914145" w:rsidRPr="008632E7" w:rsidRDefault="00914145" w:rsidP="00B04C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Presence of s</w:t>
            </w:r>
            <w:r w:rsidR="00CF662A">
              <w:rPr>
                <w:rFonts w:ascii="Times New Roman" w:hAnsi="Times New Roman" w:cs="Times New Roman"/>
              </w:rPr>
              <w:t>peech disturbance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E260DF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1.209 (0.771-1.894)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E260DF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0.408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D156C2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1.166 (0.710-1.914)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C34A8E" w:rsidP="00A77E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0.545</w:t>
            </w:r>
          </w:p>
        </w:tc>
      </w:tr>
      <w:tr w:rsidR="00914145" w:rsidRPr="00F85D6B" w:rsidTr="00914145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914145" w:rsidRDefault="00914145" w:rsidP="00B04C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Severity of upper extremity weakness</w:t>
            </w:r>
            <w:r w:rsidR="00751306">
              <w:rPr>
                <w:rFonts w:ascii="Times New Roman" w:hAnsi="Times New Roman" w:cs="Times New Roman"/>
              </w:rPr>
              <w:t xml:space="preserve">, </w:t>
            </w:r>
            <w:r w:rsidR="00751306" w:rsidRPr="00751306">
              <w:rPr>
                <w:rFonts w:ascii="Times New Roman" w:hAnsi="Times New Roman" w:cs="Times New Roman"/>
                <w:color w:val="FF0000"/>
              </w:rPr>
              <w:t>1-point increase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914145" w:rsidRDefault="00914145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2.057 (1.753-2.413)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914145" w:rsidRDefault="008F30AE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914145" w:rsidRDefault="008F30AE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2.045 (1.721-2.430)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4145" w:rsidRPr="008F30AE" w:rsidRDefault="008F30AE" w:rsidP="00A77E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F30AE">
              <w:rPr>
                <w:rFonts w:ascii="Times New Roman" w:hAnsi="Times New Roman" w:cs="Times New Roman"/>
                <w:b/>
                <w:bCs/>
              </w:rPr>
              <w:t>&lt;0.001</w:t>
            </w:r>
          </w:p>
        </w:tc>
      </w:tr>
      <w:tr w:rsidR="00914145" w:rsidRPr="00F85D6B" w:rsidTr="00914145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914145" w:rsidRDefault="00914145" w:rsidP="00B04C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Severity of facial palsy</w:t>
            </w:r>
            <w:r w:rsidR="00751306">
              <w:rPr>
                <w:rFonts w:ascii="Times New Roman" w:hAnsi="Times New Roman" w:cs="Times New Roman"/>
              </w:rPr>
              <w:t xml:space="preserve">, </w:t>
            </w:r>
            <w:r w:rsidR="00751306" w:rsidRPr="00751306">
              <w:rPr>
                <w:rFonts w:ascii="Times New Roman" w:hAnsi="Times New Roman" w:cs="Times New Roman"/>
                <w:color w:val="FF0000"/>
              </w:rPr>
              <w:t>1-point increase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914145" w:rsidRDefault="00914145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1.913 (1.513-2.419)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914145" w:rsidRDefault="008F30AE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914145" w:rsidRDefault="008F30AE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2.133 (1.628-2.795)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4145" w:rsidRPr="008F30AE" w:rsidRDefault="008F30AE" w:rsidP="00A77E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F30AE">
              <w:rPr>
                <w:rFonts w:ascii="Times New Roman" w:hAnsi="Times New Roman" w:cs="Times New Roman"/>
                <w:b/>
                <w:bCs/>
              </w:rPr>
              <w:t>&lt;0.001</w:t>
            </w:r>
          </w:p>
        </w:tc>
      </w:tr>
      <w:tr w:rsidR="00914145" w:rsidRPr="00F85D6B" w:rsidTr="00F7698F">
        <w:tc>
          <w:tcPr>
            <w:tcW w:w="450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914145" w:rsidRDefault="00914145" w:rsidP="00B04C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Severity of speech disturbance</w:t>
            </w:r>
            <w:r w:rsidR="00751306">
              <w:rPr>
                <w:rFonts w:ascii="Times New Roman" w:hAnsi="Times New Roman" w:cs="Times New Roman"/>
              </w:rPr>
              <w:t xml:space="preserve">, </w:t>
            </w:r>
            <w:r w:rsidR="00751306" w:rsidRPr="00751306">
              <w:rPr>
                <w:rFonts w:ascii="Times New Roman" w:hAnsi="Times New Roman" w:cs="Times New Roman"/>
                <w:color w:val="FF0000"/>
              </w:rPr>
              <w:t>1-point increase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914145" w:rsidRDefault="00914145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2.090 (1.677-</w:t>
            </w:r>
            <w:r w:rsidR="008F30AE">
              <w:rPr>
                <w:rFonts w:ascii="Times New Roman" w:hAnsi="Times New Roman" w:cs="Times New Roman"/>
              </w:rPr>
              <w:t>2.605)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914145" w:rsidRDefault="008F30AE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914145" w:rsidRDefault="008F30AE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2.299 (1.789-2.953)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914145" w:rsidRPr="008F30AE" w:rsidRDefault="008F30AE" w:rsidP="00A77E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F30AE">
              <w:rPr>
                <w:rFonts w:ascii="Times New Roman" w:hAnsi="Times New Roman" w:cs="Times New Roman"/>
                <w:b/>
                <w:bCs/>
              </w:rPr>
              <w:t>&lt;0.001</w:t>
            </w:r>
          </w:p>
        </w:tc>
      </w:tr>
    </w:tbl>
    <w:bookmarkEnd w:id="2"/>
    <w:p w:rsidR="002422ED" w:rsidRPr="002422ED" w:rsidRDefault="00E62555" w:rsidP="002422ED">
      <w:pPr>
        <w:pStyle w:val="Kpalrs"/>
        <w:suppressLineNumbers/>
        <w:ind w:left="-851" w:right="-851"/>
        <w:rPr>
          <w:rFonts w:ascii="Times New Roman" w:hAnsi="Times New Roman" w:cs="Times New Roman"/>
          <w:i w:val="0"/>
          <w:color w:val="auto"/>
          <w:sz w:val="20"/>
        </w:rPr>
      </w:pPr>
      <w:r w:rsidRPr="008632E7">
        <w:rPr>
          <w:rFonts w:ascii="Times New Roman" w:hAnsi="Times New Roman" w:cs="Times New Roman"/>
          <w:i w:val="0"/>
          <w:color w:val="auto"/>
          <w:sz w:val="20"/>
        </w:rPr>
        <w:t xml:space="preserve">Abbreviation: LVO, large vessel occlusion; </w:t>
      </w:r>
      <w:r w:rsidR="00C34A8E">
        <w:rPr>
          <w:rFonts w:ascii="Times New Roman" w:hAnsi="Times New Roman" w:cs="Times New Roman"/>
          <w:i w:val="0"/>
          <w:color w:val="auto"/>
          <w:sz w:val="20"/>
        </w:rPr>
        <w:t xml:space="preserve">95% CI, 95% confidence interval; </w:t>
      </w:r>
      <w:r w:rsidRPr="008632E7">
        <w:rPr>
          <w:rFonts w:ascii="Times New Roman" w:hAnsi="Times New Roman" w:cs="Times New Roman"/>
          <w:i w:val="0"/>
          <w:color w:val="auto"/>
          <w:sz w:val="20"/>
        </w:rPr>
        <w:t>NIHSS, National Institutes of Health Stroke Scale; IQR, interquartile range;</w:t>
      </w:r>
      <w:r>
        <w:rPr>
          <w:rFonts w:ascii="Times New Roman" w:hAnsi="Times New Roman" w:cs="Times New Roman"/>
          <w:i w:val="0"/>
          <w:color w:val="auto"/>
          <w:sz w:val="20"/>
        </w:rPr>
        <w:t xml:space="preserve"> </w:t>
      </w:r>
      <w:r w:rsidR="00655B9B">
        <w:rPr>
          <w:rFonts w:ascii="Times New Roman" w:hAnsi="Times New Roman" w:cs="Times New Roman"/>
          <w:i w:val="0"/>
          <w:color w:val="auto"/>
          <w:sz w:val="20"/>
        </w:rPr>
        <w:t xml:space="preserve">CPSS, Cincinnati Prehospital Stroke Scale; d-CPSS, detailed CPSS; SBP, systolic blood pressure; </w:t>
      </w:r>
      <w:r w:rsidR="00B04C0F">
        <w:rPr>
          <w:rFonts w:ascii="Times New Roman" w:hAnsi="Times New Roman" w:cs="Times New Roman"/>
          <w:i w:val="0"/>
          <w:color w:val="auto"/>
          <w:sz w:val="20"/>
        </w:rPr>
        <w:t>DBP, diastolic blood pressure</w:t>
      </w:r>
      <w:bookmarkEnd w:id="0"/>
      <w:r w:rsidR="00751306">
        <w:rPr>
          <w:rFonts w:ascii="Times New Roman" w:hAnsi="Times New Roman" w:cs="Times New Roman"/>
          <w:i w:val="0"/>
          <w:color w:val="auto"/>
          <w:sz w:val="20"/>
        </w:rPr>
        <w:t>.</w:t>
      </w:r>
    </w:p>
    <w:p w:rsidR="00914145" w:rsidRPr="00A00BBC" w:rsidRDefault="002422ED" w:rsidP="00A00BBC">
      <w:pPr>
        <w:spacing w:after="0"/>
        <w:ind w:left="-851"/>
        <w:rPr>
          <w:rFonts w:ascii="Times New Roman" w:hAnsi="Times New Roman" w:cs="Times New Roman"/>
          <w:sz w:val="20"/>
          <w:szCs w:val="20"/>
        </w:rPr>
      </w:pPr>
      <w:r w:rsidRPr="002422ED">
        <w:rPr>
          <w:rFonts w:ascii="Times New Roman" w:hAnsi="Times New Roman" w:cs="Times New Roman"/>
          <w:b/>
          <w:bCs/>
          <w:sz w:val="20"/>
          <w:szCs w:val="20"/>
        </w:rPr>
        <w:t>*</w:t>
      </w:r>
      <w:r w:rsidRPr="002422ED">
        <w:rPr>
          <w:rFonts w:ascii="Times New Roman" w:hAnsi="Times New Roman" w:cs="Times New Roman"/>
          <w:sz w:val="20"/>
          <w:szCs w:val="20"/>
        </w:rPr>
        <w:t xml:space="preserve"> </w:t>
      </w:r>
      <w:r w:rsidR="005D28D8">
        <w:rPr>
          <w:rFonts w:ascii="Times New Roman" w:hAnsi="Times New Roman" w:cs="Times New Roman"/>
          <w:sz w:val="20"/>
          <w:szCs w:val="20"/>
        </w:rPr>
        <w:t>Variables i</w:t>
      </w:r>
      <w:r w:rsidRPr="002422ED">
        <w:rPr>
          <w:rFonts w:ascii="Times New Roman" w:hAnsi="Times New Roman" w:cs="Times New Roman"/>
          <w:sz w:val="20"/>
          <w:szCs w:val="20"/>
        </w:rPr>
        <w:t>ncluded in the multivariable analysis.</w:t>
      </w:r>
      <w:r w:rsidR="00914145" w:rsidRPr="002422ED">
        <w:rPr>
          <w:sz w:val="18"/>
          <w:szCs w:val="18"/>
        </w:rPr>
        <w:br w:type="page"/>
      </w:r>
    </w:p>
    <w:p w:rsidR="00F7698F" w:rsidRDefault="00F7698F" w:rsidP="00F7698F">
      <w:pPr>
        <w:spacing w:after="0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S2 </w:t>
      </w:r>
      <w:r w:rsidR="00316AE3">
        <w:rPr>
          <w:rFonts w:ascii="Times New Roman" w:hAnsi="Times New Roman" w:cs="Times New Roman"/>
          <w:sz w:val="24"/>
          <w:szCs w:val="24"/>
        </w:rPr>
        <w:t>Diagnostic performance of investigated scales according to different cut-off values</w:t>
      </w:r>
    </w:p>
    <w:tbl>
      <w:tblPr>
        <w:tblStyle w:val="Rcsostblzat"/>
        <w:tblpPr w:leftFromText="180" w:rightFromText="180" w:vertAnchor="page" w:horzAnchor="margin" w:tblpXSpec="center" w:tblpY="1336"/>
        <w:tblW w:w="10881" w:type="dxa"/>
        <w:tblLook w:val="04A0" w:firstRow="1" w:lastRow="0" w:firstColumn="1" w:lastColumn="0" w:noHBand="0" w:noVBand="1"/>
      </w:tblPr>
      <w:tblGrid>
        <w:gridCol w:w="1384"/>
        <w:gridCol w:w="1559"/>
        <w:gridCol w:w="2268"/>
        <w:gridCol w:w="1701"/>
        <w:gridCol w:w="1843"/>
        <w:gridCol w:w="2126"/>
      </w:tblGrid>
      <w:tr w:rsidR="00FB301E" w:rsidRPr="006A697F" w:rsidTr="00FB301E">
        <w:tc>
          <w:tcPr>
            <w:tcW w:w="13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bookmarkStart w:id="10" w:name="_Hlk17718479"/>
            <w:r w:rsidRPr="00F7698F">
              <w:rPr>
                <w:rFonts w:ascii="Times New Roman" w:hAnsi="Times New Roman" w:cs="Times New Roman"/>
                <w:b/>
                <w:sz w:val="16"/>
              </w:rPr>
              <w:t>Scale,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F7698F">
              <w:rPr>
                <w:rFonts w:ascii="Times New Roman" w:hAnsi="Times New Roman" w:cs="Times New Roman"/>
                <w:b/>
                <w:sz w:val="16"/>
              </w:rPr>
              <w:t>cut-off point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B301E" w:rsidRDefault="00FB301E" w:rsidP="00FB301E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F7698F">
              <w:rPr>
                <w:rFonts w:ascii="Times New Roman" w:hAnsi="Times New Roman" w:cs="Times New Roman"/>
                <w:b/>
                <w:sz w:val="16"/>
              </w:rPr>
              <w:t>Sensitivity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 xml:space="preserve"> (95% CI)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B301E" w:rsidRDefault="00FB301E" w:rsidP="00FB301E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F7698F">
              <w:rPr>
                <w:rFonts w:ascii="Times New Roman" w:hAnsi="Times New Roman" w:cs="Times New Roman"/>
                <w:b/>
                <w:sz w:val="16"/>
              </w:rPr>
              <w:t>Specificity</w:t>
            </w:r>
            <w:r>
              <w:rPr>
                <w:rFonts w:ascii="Times New Roman" w:hAnsi="Times New Roman" w:cs="Times New Roman"/>
                <w:b/>
                <w:sz w:val="16"/>
              </w:rPr>
              <w:t xml:space="preserve">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(95% CI)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Positive predictive value (95% CI)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F7698F">
              <w:rPr>
                <w:rFonts w:ascii="Times New Roman" w:hAnsi="Times New Roman" w:cs="Times New Roman"/>
                <w:b/>
                <w:sz w:val="16"/>
              </w:rPr>
              <w:t>N</w:t>
            </w:r>
            <w:r>
              <w:rPr>
                <w:rFonts w:ascii="Times New Roman" w:hAnsi="Times New Roman" w:cs="Times New Roman"/>
                <w:b/>
                <w:sz w:val="16"/>
              </w:rPr>
              <w:t>egative predictive value (95% CI)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F7698F">
              <w:rPr>
                <w:rFonts w:ascii="Times New Roman" w:hAnsi="Times New Roman" w:cs="Times New Roman"/>
                <w:b/>
                <w:sz w:val="16"/>
              </w:rPr>
              <w:t>A</w:t>
            </w:r>
            <w:r>
              <w:rPr>
                <w:rFonts w:ascii="Times New Roman" w:hAnsi="Times New Roman" w:cs="Times New Roman"/>
                <w:b/>
                <w:sz w:val="16"/>
              </w:rPr>
              <w:t>ccuracy (95% CI)</w:t>
            </w:r>
          </w:p>
        </w:tc>
      </w:tr>
      <w:bookmarkEnd w:id="10"/>
      <w:tr w:rsidR="00FB301E" w:rsidRPr="006A697F" w:rsidTr="00FB301E">
        <w:tc>
          <w:tcPr>
            <w:tcW w:w="138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CPSS ≥1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98.4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(95.3 to 99.7)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4.2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(2.0 to 7.6)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44.1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(43.3 to 44.9)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76.9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(48.2 to 92.3)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45.1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(40.3 to 50.0)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CPSS ≥2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92.4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(87.5 to 95.8)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23.1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(17.9 to 30.0)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48.0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(46.0 to 50.0)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79.7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(69.3 to 87.2)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53.2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(48.3 to 58.1)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CPSS =3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64.5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(57.1 to 71.4)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58.4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(51.9 to 64.7)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54.4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(49.8 to 58.9)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68.1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(63.1 to 72.8)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61.1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(56.2 to 65.3)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d-CPSS ≥1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98.9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(96.1 to 99.9)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3.8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(1.7 to 7.1)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44.2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(43.4 to 44.9)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81.8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(49.6 to 95.4)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45.1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(40.3 to 50.0)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d-CPSS ≥2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95.6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(91.2 to 98.9)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16.0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(11.6 to 21.3)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46.7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(45.1 to 48.3)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82.6 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(69.4 to 90.9)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50.6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(45.7 to 55.5)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d-CPSS ≥3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91.3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(86.2 to 94.9)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34.5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(28.4 to 40.9)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51.7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(49.1 to 54.3)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83.7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(75.5 to 89.4)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59.1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(54.3 to 63.9)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d-CPSS ≥4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82.0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(75.6 to 87.3)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55.9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(49.3 to 62.3)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58.8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(54.9 to 62.6)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80.1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(74.4 to 84.6)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67.2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(62.5 to 71.7)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d-CPSS ≥5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69.9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(62.7 to 76.5)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75.2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(69.2 to 80.6)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68.5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(63.0 to73.4)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76.5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(72.1 to 80.4)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72.9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(68.4 to 77.1)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d-CPSS ≥6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60.1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(52.6 to 67.3)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83.6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(78.3 to 88.1)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73.8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(67.4 to 79.4)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73.2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(69.4 to 76.7)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73.4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(68.9 to 77.6)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d-CPSS ≥7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47.5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(40.1 to 55.0)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92.4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(88.3 to 95.5)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82.9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(75.1 to 88.5)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69.6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(66.5 to 72.6)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72.9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(68.4 to 77.1)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d-CPSS ≥8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31.2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(24.5 to 38.4)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97.5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(94.6 to 99.1)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90.5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(80.7 to 95.6)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64.8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(62.5 to 67.0)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68.7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(64.0 to 73.1)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d-CPSS ≥9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14.8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(10.0 to 20.7)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99.2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(97.0 to 99.9)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93.1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(76.5 to 98.3)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60.2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(58.7 to 61.7)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62.5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(57.7 to 67.1)</w:t>
            </w:r>
          </w:p>
        </w:tc>
      </w:tr>
      <w:tr w:rsidR="00FB301E" w:rsidRPr="006A697F" w:rsidTr="00FB301E">
        <w:trPr>
          <w:trHeight w:val="168"/>
        </w:trPr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d-CPSS =10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2.2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(0.6 to 5.5)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99.6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(97.7 to 100.0)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80.0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(31.1 to 97.3)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57.0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(56.4 to 57.5)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57.2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(52.4 to 62.0)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8015B0" w:rsidRDefault="00FB301E" w:rsidP="00FB301E">
            <w:pPr>
              <w:rPr>
                <w:rFonts w:ascii="Times New Roman" w:hAnsi="Times New Roman" w:cs="Times New Roman"/>
                <w:sz w:val="16"/>
                <w:vertAlign w:val="superscript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NIHSS ≥6</w:t>
            </w:r>
            <w:r>
              <w:rPr>
                <w:rFonts w:ascii="Times New Roman" w:hAnsi="Times New Roman" w:cs="Times New Roman"/>
                <w:sz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87.4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(81.7 to 91.9)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44.1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(37.7 to 50.7)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54.6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(51.5 to 57.7)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82.0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(75.2 to 87.3)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63.0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(58.1 to 67.6)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015B0" w:rsidRDefault="00FB301E" w:rsidP="00FB301E">
            <w:pPr>
              <w:rPr>
                <w:rFonts w:ascii="Times New Roman" w:hAnsi="Times New Roman" w:cs="Times New Roman"/>
                <w:sz w:val="16"/>
                <w:vertAlign w:val="superscript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NIHSS ≥8</w:t>
            </w:r>
            <w:r>
              <w:rPr>
                <w:rFonts w:ascii="Times New Roman" w:hAnsi="Times New Roman" w:cs="Times New Roman"/>
                <w:sz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74.9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(67.9 to 81.0)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64.7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(58.3 to 70.8)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62.0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(57.4 to 66.4)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77.0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(71.9 to 81.4)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keepNext/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69.1 </w:t>
            </w:r>
          </w:p>
          <w:p w:rsidR="00FB301E" w:rsidRPr="00F7698F" w:rsidRDefault="00FB301E" w:rsidP="00FB301E">
            <w:pPr>
              <w:keepNext/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(64.5 to 73.5)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015B0" w:rsidRDefault="00FB301E" w:rsidP="00FB301E">
            <w:pPr>
              <w:rPr>
                <w:rFonts w:ascii="Times New Roman" w:hAnsi="Times New Roman" w:cs="Times New Roman"/>
                <w:sz w:val="16"/>
                <w:vertAlign w:val="superscript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NIHSS ≥10</w:t>
            </w:r>
            <w:r>
              <w:rPr>
                <w:rFonts w:ascii="Times New Roman" w:hAnsi="Times New Roman" w:cs="Times New Roman"/>
                <w:sz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66.7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(59.3 to 73.5)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81.9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(76.5 to 86.6)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73.9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(68.0 to 79.1)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76.2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(72.1 to 79.8)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keepNext/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75.3</w:t>
            </w:r>
          </w:p>
          <w:p w:rsidR="00FB301E" w:rsidRPr="00F7698F" w:rsidRDefault="00FB301E" w:rsidP="00FB301E">
            <w:pPr>
              <w:keepNext/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(70.9 to 79.4)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NIHSS ≥11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64.5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(57.1 to 71.4)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87.0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(82.0 to 91.0)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79.2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(72.9 to 84.3)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76.1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(72.3 to 79.6)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keepNext/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77.2</w:t>
            </w:r>
          </w:p>
          <w:p w:rsidR="00FB301E" w:rsidRPr="00F7698F" w:rsidRDefault="00FB301E" w:rsidP="00FB301E">
            <w:pPr>
              <w:keepNext/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(72.9 to 81.1)</w:t>
            </w:r>
          </w:p>
        </w:tc>
      </w:tr>
    </w:tbl>
    <w:p w:rsidR="00316AE3" w:rsidRDefault="00316AE3" w:rsidP="00F7698F">
      <w:pPr>
        <w:spacing w:after="0"/>
        <w:ind w:left="-85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Abbreviation: </w:t>
      </w:r>
      <w:r w:rsidR="008015B0">
        <w:rPr>
          <w:rFonts w:ascii="Times New Roman" w:hAnsi="Times New Roman" w:cs="Times New Roman"/>
          <w:sz w:val="20"/>
          <w:szCs w:val="20"/>
        </w:rPr>
        <w:t>CI, confidence interval; CPSS, Cincinnati Prehospital Stroke Scale; d-CPSS, detailed CPSS; NIHSS, National Institutes of Health Stroke Scale.</w:t>
      </w:r>
    </w:p>
    <w:p w:rsidR="00FB301E" w:rsidRDefault="00FB301E" w:rsidP="00F7698F">
      <w:pPr>
        <w:spacing w:after="0"/>
        <w:ind w:left="-851"/>
        <w:rPr>
          <w:rFonts w:ascii="Times New Roman" w:hAnsi="Times New Roman" w:cs="Times New Roman"/>
          <w:sz w:val="20"/>
          <w:szCs w:val="20"/>
        </w:rPr>
      </w:pPr>
    </w:p>
    <w:p w:rsidR="00FB301E" w:rsidRDefault="00FB301E" w:rsidP="00FB301E">
      <w:r>
        <w:br w:type="page"/>
      </w:r>
    </w:p>
    <w:p w:rsidR="00FB301E" w:rsidRPr="00CD1B5A" w:rsidRDefault="00FB301E" w:rsidP="00FB301E">
      <w:pPr>
        <w:pStyle w:val="Kpalrs"/>
        <w:suppressLineNumbers/>
        <w:tabs>
          <w:tab w:val="left" w:pos="5995"/>
        </w:tabs>
        <w:spacing w:after="0"/>
        <w:ind w:left="-851"/>
        <w:jc w:val="both"/>
        <w:rPr>
          <w:rFonts w:ascii="Times New Roman" w:hAnsi="Times New Roman" w:cs="Times New Roman"/>
          <w:i w:val="0"/>
          <w:color w:val="auto"/>
          <w:sz w:val="24"/>
          <w:szCs w:val="20"/>
        </w:rPr>
      </w:pPr>
      <w:r w:rsidRPr="00CD1B5A">
        <w:rPr>
          <w:rFonts w:ascii="Times New Roman" w:hAnsi="Times New Roman" w:cs="Times New Roman"/>
          <w:b/>
          <w:i w:val="0"/>
          <w:color w:val="auto"/>
          <w:sz w:val="24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i w:val="0"/>
          <w:color w:val="auto"/>
          <w:sz w:val="24"/>
          <w:szCs w:val="20"/>
        </w:rPr>
        <w:t>S3</w:t>
      </w:r>
      <w:r w:rsidRPr="002E0388">
        <w:rPr>
          <w:rFonts w:ascii="Times New Roman" w:hAnsi="Times New Roman" w:cs="Times New Roman"/>
          <w:sz w:val="24"/>
          <w:szCs w:val="20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0"/>
        </w:rPr>
        <w:t xml:space="preserve">Baseline characteristics of </w:t>
      </w:r>
      <w:r w:rsidRPr="002E038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0"/>
        </w:rPr>
        <w:t>the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0"/>
        </w:rPr>
        <w:t xml:space="preserve"> included and</w:t>
      </w:r>
      <w:r w:rsidRPr="002E038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0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0"/>
        </w:rPr>
        <w:t xml:space="preserve">excluded patients </w:t>
      </w:r>
    </w:p>
    <w:tbl>
      <w:tblPr>
        <w:tblStyle w:val="Rcsostblzat"/>
        <w:tblpPr w:leftFromText="180" w:rightFromText="180" w:vertAnchor="text" w:horzAnchor="margin" w:tblpXSpec="center" w:tblpY="53"/>
        <w:tblW w:w="10773" w:type="dxa"/>
        <w:tblLook w:val="04A0" w:firstRow="1" w:lastRow="0" w:firstColumn="1" w:lastColumn="0" w:noHBand="0" w:noVBand="1"/>
      </w:tblPr>
      <w:tblGrid>
        <w:gridCol w:w="5067"/>
        <w:gridCol w:w="2306"/>
        <w:gridCol w:w="2271"/>
        <w:gridCol w:w="1129"/>
      </w:tblGrid>
      <w:tr w:rsidR="00FB301E" w:rsidRPr="00F85D6B" w:rsidTr="00FC7914">
        <w:tc>
          <w:tcPr>
            <w:tcW w:w="50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</w:p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Included patients</w:t>
            </w:r>
          </w:p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N</w:t>
            </w:r>
            <w:r w:rsidRPr="008632E7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>421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Excluded patients</w:t>
            </w:r>
          </w:p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N</w:t>
            </w:r>
            <w:r w:rsidRPr="008632E7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>107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B301E" w:rsidRPr="008632E7" w:rsidRDefault="00FB301E" w:rsidP="00FC7914">
            <w:pPr>
              <w:jc w:val="center"/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P </w:t>
            </w:r>
            <w:r>
              <w:rPr>
                <w:rFonts w:ascii="Times New Roman" w:hAnsi="Times New Roman" w:cs="Times New Roman"/>
              </w:rPr>
              <w:t>v</w:t>
            </w:r>
            <w:r w:rsidRPr="008632E7">
              <w:rPr>
                <w:rFonts w:ascii="Times New Roman" w:hAnsi="Times New Roman" w:cs="Times New Roman"/>
              </w:rPr>
              <w:t>alue</w:t>
            </w:r>
          </w:p>
        </w:tc>
      </w:tr>
      <w:tr w:rsidR="00FB301E" w:rsidRPr="00F85D6B" w:rsidTr="00FC7914">
        <w:tc>
          <w:tcPr>
            <w:tcW w:w="506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Age, years, </w:t>
            </w:r>
            <w:r>
              <w:rPr>
                <w:rFonts w:ascii="Times New Roman" w:hAnsi="Times New Roman" w:cs="Times New Roman"/>
              </w:rPr>
              <w:t>median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IQR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8 (18)</w:t>
            </w:r>
            <w:r w:rsidRPr="008632E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7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70 </w:t>
            </w:r>
            <w:r w:rsidRPr="008632E7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15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0.110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Gender</w:t>
            </w:r>
            <w:r w:rsidRPr="008632E7">
              <w:rPr>
                <w:rFonts w:ascii="Times New Roman" w:hAnsi="Times New Roman" w:cs="Times New Roman"/>
              </w:rPr>
              <w:t>, female, % (n)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48.7 </w:t>
            </w:r>
            <w:r w:rsidRPr="008632E7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205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46.7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50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E62555" w:rsidRDefault="00FB301E" w:rsidP="00FC7914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0.716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NIHSS</w:t>
            </w:r>
            <w:r>
              <w:rPr>
                <w:rFonts w:ascii="Times New Roman" w:hAnsi="Times New Roman" w:cs="Times New Roman"/>
              </w:rPr>
              <w:t xml:space="preserve"> score</w:t>
            </w:r>
            <w:r w:rsidRPr="008632E7">
              <w:rPr>
                <w:rFonts w:ascii="Times New Roman" w:hAnsi="Times New Roman" w:cs="Times New Roman"/>
              </w:rPr>
              <w:t>, median (IQR)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20FD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(9)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(6)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Onset-to-</w:t>
            </w:r>
            <w:r>
              <w:rPr>
                <w:rFonts w:ascii="Times New Roman" w:hAnsi="Times New Roman" w:cs="Times New Roman"/>
              </w:rPr>
              <w:t>assessment</w:t>
            </w:r>
            <w:r w:rsidRPr="008632E7">
              <w:rPr>
                <w:rFonts w:ascii="Times New Roman" w:hAnsi="Times New Roman" w:cs="Times New Roman"/>
              </w:rPr>
              <w:t xml:space="preserve"> time, min, median (IQR)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 (71)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 (62)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0.733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 admission SBP, mmHg, mean (SD)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164.0 (30.3)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167.3 (28.6)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150E87" w:rsidRDefault="00FB301E" w:rsidP="00FC7914">
            <w:pPr>
              <w:jc w:val="center"/>
              <w:rPr>
                <w:rFonts w:ascii="Times New Roman" w:hAnsi="Times New Roman" w:cs="Times New Roman"/>
              </w:rPr>
            </w:pPr>
            <w:r w:rsidRPr="00150E87">
              <w:rPr>
                <w:rFonts w:ascii="Times New Roman" w:hAnsi="Times New Roman" w:cs="Times New Roman"/>
              </w:rPr>
              <w:t>0.311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 admission DBP, mmHg, mean (SD)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89.9 (16.7)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90.9 (16.8)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Default="00FB301E" w:rsidP="00FC7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0.562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Smoking, % (n), </w:t>
            </w:r>
            <w:r>
              <w:rPr>
                <w:rFonts w:ascii="Times New Roman" w:hAnsi="Times New Roman" w:cs="Times New Roman"/>
              </w:rPr>
              <w:t>57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33.8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125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29.7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30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0.439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Hypertension, % (n), 1</w:t>
            </w:r>
            <w:r>
              <w:rPr>
                <w:rFonts w:ascii="Times New Roman" w:hAnsi="Times New Roman" w:cs="Times New Roman"/>
              </w:rPr>
              <w:t>9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79.6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323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79.6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82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0.990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Diabetes mellitus, % (n), </w:t>
            </w:r>
            <w:r>
              <w:rPr>
                <w:rFonts w:ascii="Times New Roman" w:hAnsi="Times New Roman" w:cs="Times New Roman"/>
              </w:rPr>
              <w:t>24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93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27.5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28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1642A9" w:rsidRDefault="00FB301E" w:rsidP="00FC791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642A9">
              <w:rPr>
                <w:rFonts w:ascii="Times New Roman" w:hAnsi="Times New Roman" w:cs="Times New Roman"/>
                <w:bCs/>
              </w:rPr>
              <w:t>0.</w:t>
            </w:r>
            <w:r>
              <w:rPr>
                <w:rFonts w:ascii="Times New Roman" w:hAnsi="Times New Roman" w:cs="Times New Roman"/>
                <w:bCs/>
              </w:rPr>
              <w:t>362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Hyperlipidaemia, % (n), </w:t>
            </w:r>
            <w:r>
              <w:rPr>
                <w:rFonts w:ascii="Times New Roman" w:hAnsi="Times New Roman" w:cs="Times New Roman"/>
              </w:rPr>
              <w:t>40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55.5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213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63.5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66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0.144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Atrial fibrillation, % (n), </w:t>
            </w:r>
            <w:r>
              <w:rPr>
                <w:rFonts w:ascii="Times New Roman" w:hAnsi="Times New Roman" w:cs="Times New Roman"/>
              </w:rPr>
              <w:t>29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100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7.8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18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150E87" w:rsidRDefault="00FB301E" w:rsidP="00FC791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50E87">
              <w:rPr>
                <w:rFonts w:ascii="Times New Roman" w:hAnsi="Times New Roman" w:cs="Times New Roman"/>
                <w:bCs/>
              </w:rPr>
              <w:t>0.123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Coronary artery disease, % (n), </w:t>
            </w:r>
            <w:r>
              <w:rPr>
                <w:rFonts w:ascii="Times New Roman" w:hAnsi="Times New Roman" w:cs="Times New Roman"/>
              </w:rPr>
              <w:t>35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21.2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83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17.8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18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150E87" w:rsidRDefault="00FB301E" w:rsidP="00FC7914">
            <w:pPr>
              <w:jc w:val="center"/>
              <w:rPr>
                <w:rFonts w:ascii="Times New Roman" w:hAnsi="Times New Roman" w:cs="Times New Roman"/>
              </w:rPr>
            </w:pPr>
            <w:r w:rsidRPr="00150E87">
              <w:rPr>
                <w:rFonts w:ascii="Times New Roman" w:hAnsi="Times New Roman" w:cs="Times New Roman"/>
              </w:rPr>
              <w:t>0.457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Chronic heart failure, % (n), </w:t>
            </w:r>
            <w:r>
              <w:rPr>
                <w:rFonts w:ascii="Times New Roman" w:hAnsi="Times New Roman" w:cs="Times New Roman"/>
              </w:rPr>
              <w:t>31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10.9 </w:t>
            </w:r>
            <w:r w:rsidRPr="008632E7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43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13.9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14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150E87" w:rsidRDefault="00FB301E" w:rsidP="00FC791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50E87">
              <w:rPr>
                <w:rFonts w:ascii="Times New Roman" w:hAnsi="Times New Roman" w:cs="Times New Roman"/>
                <w:bCs/>
              </w:rPr>
              <w:t>0.398</w:t>
            </w:r>
          </w:p>
        </w:tc>
      </w:tr>
    </w:tbl>
    <w:p w:rsidR="00FB301E" w:rsidRPr="00E62555" w:rsidRDefault="00FB301E" w:rsidP="00FB301E">
      <w:pPr>
        <w:pStyle w:val="Kpalrs"/>
        <w:suppressLineNumbers/>
        <w:ind w:left="-851" w:right="-851"/>
        <w:rPr>
          <w:rFonts w:ascii="Times New Roman" w:hAnsi="Times New Roman" w:cs="Times New Roman"/>
          <w:i w:val="0"/>
          <w:color w:val="auto"/>
          <w:sz w:val="20"/>
        </w:rPr>
      </w:pPr>
      <w:r w:rsidRPr="008632E7">
        <w:rPr>
          <w:rFonts w:ascii="Times New Roman" w:hAnsi="Times New Roman" w:cs="Times New Roman"/>
          <w:i w:val="0"/>
          <w:color w:val="auto"/>
          <w:sz w:val="20"/>
        </w:rPr>
        <w:t>Abbreviation: LVO, large vessel occlusion; NIHSS, National Institutes of Health Stroke Scale; IQR, interquartile range;</w:t>
      </w:r>
      <w:r>
        <w:rPr>
          <w:rFonts w:ascii="Times New Roman" w:hAnsi="Times New Roman" w:cs="Times New Roman"/>
          <w:i w:val="0"/>
          <w:color w:val="auto"/>
          <w:sz w:val="20"/>
        </w:rPr>
        <w:t xml:space="preserve"> CPSS, Cincinnati Prehospital Stroke Scale; d-CPSS, detailed CPSS; SBP, systolic blood pressure; DBP, diastolic blood pressure; SD, standard deviation.</w:t>
      </w:r>
    </w:p>
    <w:p w:rsidR="008015B0" w:rsidRPr="00316AE3" w:rsidRDefault="008015B0" w:rsidP="00F7698F">
      <w:pPr>
        <w:spacing w:after="0"/>
        <w:ind w:left="-851"/>
        <w:rPr>
          <w:rFonts w:ascii="Times New Roman" w:hAnsi="Times New Roman" w:cs="Times New Roman"/>
          <w:sz w:val="20"/>
          <w:szCs w:val="20"/>
        </w:rPr>
      </w:pPr>
    </w:p>
    <w:sectPr w:rsidR="008015B0" w:rsidRPr="00316AE3" w:rsidSect="008015B0">
      <w:pgSz w:w="11906" w:h="16838"/>
      <w:pgMar w:top="993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78E1" w:rsidRDefault="000F78E1" w:rsidP="00316AE3">
      <w:pPr>
        <w:spacing w:after="0" w:line="240" w:lineRule="auto"/>
      </w:pPr>
      <w:r>
        <w:separator/>
      </w:r>
    </w:p>
  </w:endnote>
  <w:endnote w:type="continuationSeparator" w:id="0">
    <w:p w:rsidR="000F78E1" w:rsidRDefault="000F78E1" w:rsidP="00316A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78E1" w:rsidRDefault="000F78E1" w:rsidP="00316AE3">
      <w:pPr>
        <w:spacing w:after="0" w:line="240" w:lineRule="auto"/>
      </w:pPr>
      <w:r>
        <w:separator/>
      </w:r>
    </w:p>
  </w:footnote>
  <w:footnote w:type="continuationSeparator" w:id="0">
    <w:p w:rsidR="000F78E1" w:rsidRDefault="000F78E1" w:rsidP="00316A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8C15A1"/>
    <w:multiLevelType w:val="hybridMultilevel"/>
    <w:tmpl w:val="ADF4DFC2"/>
    <w:lvl w:ilvl="0" w:tplc="6464A5E4">
      <w:numFmt w:val="bullet"/>
      <w:lvlText w:val=""/>
      <w:lvlJc w:val="left"/>
      <w:pPr>
        <w:ind w:left="-491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" w15:restartNumberingAfterBreak="0">
    <w:nsid w:val="5CA9044F"/>
    <w:multiLevelType w:val="hybridMultilevel"/>
    <w:tmpl w:val="7532627C"/>
    <w:lvl w:ilvl="0" w:tplc="87DCA752">
      <w:numFmt w:val="bullet"/>
      <w:lvlText w:val=""/>
      <w:lvlJc w:val="left"/>
      <w:pPr>
        <w:ind w:left="-491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" w15:restartNumberingAfterBreak="0">
    <w:nsid w:val="631F78A9"/>
    <w:multiLevelType w:val="hybridMultilevel"/>
    <w:tmpl w:val="23746A10"/>
    <w:lvl w:ilvl="0" w:tplc="4D180BF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555"/>
    <w:rsid w:val="00062958"/>
    <w:rsid w:val="000F78E1"/>
    <w:rsid w:val="0012797E"/>
    <w:rsid w:val="001435BF"/>
    <w:rsid w:val="001642A9"/>
    <w:rsid w:val="00196904"/>
    <w:rsid w:val="001A075B"/>
    <w:rsid w:val="001F1FAB"/>
    <w:rsid w:val="002137E0"/>
    <w:rsid w:val="00226833"/>
    <w:rsid w:val="002422ED"/>
    <w:rsid w:val="002452D1"/>
    <w:rsid w:val="002A7055"/>
    <w:rsid w:val="002B2E3F"/>
    <w:rsid w:val="0030579E"/>
    <w:rsid w:val="00316AE3"/>
    <w:rsid w:val="00370329"/>
    <w:rsid w:val="003C6798"/>
    <w:rsid w:val="004147B5"/>
    <w:rsid w:val="00442A08"/>
    <w:rsid w:val="00494216"/>
    <w:rsid w:val="00494965"/>
    <w:rsid w:val="004C0D95"/>
    <w:rsid w:val="004E6F66"/>
    <w:rsid w:val="004F3B48"/>
    <w:rsid w:val="00537480"/>
    <w:rsid w:val="0054622C"/>
    <w:rsid w:val="00553901"/>
    <w:rsid w:val="005D28D8"/>
    <w:rsid w:val="005E447B"/>
    <w:rsid w:val="00615298"/>
    <w:rsid w:val="00655B9B"/>
    <w:rsid w:val="00751306"/>
    <w:rsid w:val="0076492C"/>
    <w:rsid w:val="007E57D0"/>
    <w:rsid w:val="008015B0"/>
    <w:rsid w:val="0083092D"/>
    <w:rsid w:val="00863C7F"/>
    <w:rsid w:val="008F30AE"/>
    <w:rsid w:val="00905B16"/>
    <w:rsid w:val="00914145"/>
    <w:rsid w:val="00977285"/>
    <w:rsid w:val="009B7035"/>
    <w:rsid w:val="009B73A0"/>
    <w:rsid w:val="00A00BBC"/>
    <w:rsid w:val="00A77EBE"/>
    <w:rsid w:val="00A962AA"/>
    <w:rsid w:val="00AB76E6"/>
    <w:rsid w:val="00AD1999"/>
    <w:rsid w:val="00AE1253"/>
    <w:rsid w:val="00B01184"/>
    <w:rsid w:val="00B04C0F"/>
    <w:rsid w:val="00B45204"/>
    <w:rsid w:val="00B87DCD"/>
    <w:rsid w:val="00B90CA7"/>
    <w:rsid w:val="00C34A8E"/>
    <w:rsid w:val="00C3749B"/>
    <w:rsid w:val="00CA36FB"/>
    <w:rsid w:val="00CB09E1"/>
    <w:rsid w:val="00CE67BE"/>
    <w:rsid w:val="00CF662A"/>
    <w:rsid w:val="00D156C2"/>
    <w:rsid w:val="00E260DF"/>
    <w:rsid w:val="00E62555"/>
    <w:rsid w:val="00E85A58"/>
    <w:rsid w:val="00EA0BFC"/>
    <w:rsid w:val="00ED39EB"/>
    <w:rsid w:val="00EF7E39"/>
    <w:rsid w:val="00F20FD7"/>
    <w:rsid w:val="00F7698F"/>
    <w:rsid w:val="00FB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E0DB41-E540-47C7-A926-3EA963C23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6255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Kpalrs">
    <w:name w:val="caption"/>
    <w:basedOn w:val="Norml"/>
    <w:next w:val="Norml"/>
    <w:uiPriority w:val="35"/>
    <w:unhideWhenUsed/>
    <w:qFormat/>
    <w:rsid w:val="00E62555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table" w:styleId="Rcsostblzat">
    <w:name w:val="Table Grid"/>
    <w:basedOn w:val="Normltblzat"/>
    <w:uiPriority w:val="59"/>
    <w:rsid w:val="00E625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AB76E6"/>
    <w:pPr>
      <w:ind w:left="720"/>
      <w:contextualSpacing/>
    </w:pPr>
  </w:style>
  <w:style w:type="paragraph" w:styleId="Lbjegyzetszveg">
    <w:name w:val="footnote text"/>
    <w:basedOn w:val="Norml"/>
    <w:link w:val="LbjegyzetszvegChar"/>
    <w:uiPriority w:val="99"/>
    <w:semiHidden/>
    <w:unhideWhenUsed/>
    <w:rsid w:val="00316AE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316AE3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316AE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1054</Words>
  <Characters>6012</Characters>
  <Application>Microsoft Office Word</Application>
  <DocSecurity>0</DocSecurity>
  <Lines>50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Gábor Tárkányi</dc:creator>
  <cp:keywords/>
  <dc:description/>
  <cp:lastModifiedBy>Gábor Tárkányi</cp:lastModifiedBy>
  <cp:revision>2</cp:revision>
  <dcterms:created xsi:type="dcterms:W3CDTF">2020-08-04T08:09:00Z</dcterms:created>
  <dcterms:modified xsi:type="dcterms:W3CDTF">2020-08-04T08:09:00Z</dcterms:modified>
</cp:coreProperties>
</file>