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8A8A0" w14:textId="77777777" w:rsidR="00C44C61" w:rsidRDefault="00C44C61" w:rsidP="00C44C61">
      <w:pPr>
        <w:pStyle w:val="Caption"/>
        <w:keepNext/>
        <w:rPr>
          <w:sz w:val="24"/>
          <w:szCs w:val="24"/>
        </w:rPr>
      </w:pPr>
      <w:r w:rsidRPr="000127A4">
        <w:rPr>
          <w:sz w:val="24"/>
          <w:szCs w:val="24"/>
        </w:rPr>
        <w:t xml:space="preserve">Table </w:t>
      </w:r>
      <w:r w:rsidRPr="000127A4">
        <w:rPr>
          <w:i w:val="0"/>
          <w:iCs w:val="0"/>
          <w:sz w:val="24"/>
          <w:szCs w:val="24"/>
        </w:rPr>
        <w:fldChar w:fldCharType="begin"/>
      </w:r>
      <w:r w:rsidRPr="000127A4">
        <w:rPr>
          <w:sz w:val="24"/>
          <w:szCs w:val="24"/>
        </w:rPr>
        <w:instrText xml:space="preserve"> SEQ Table \* ARABIC </w:instrText>
      </w:r>
      <w:r w:rsidRPr="000127A4">
        <w:rPr>
          <w:i w:val="0"/>
          <w:iCs w:val="0"/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 w:rsidRPr="000127A4">
        <w:rPr>
          <w:i w:val="0"/>
          <w:iCs w:val="0"/>
          <w:sz w:val="24"/>
          <w:szCs w:val="24"/>
        </w:rPr>
        <w:fldChar w:fldCharType="end"/>
      </w:r>
      <w:r w:rsidRPr="000127A4">
        <w:rPr>
          <w:sz w:val="24"/>
          <w:szCs w:val="24"/>
        </w:rPr>
        <w:t>. Patient characteristics.</w:t>
      </w:r>
    </w:p>
    <w:p w14:paraId="629FA868" w14:textId="01A5C9A9" w:rsidR="002F0F5E" w:rsidRDefault="00C44C61" w:rsidP="00C44C61">
      <w:r>
        <w:object w:dxaOrig="11471" w:dyaOrig="8047" w14:anchorId="50238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348.75pt" o:ole="">
            <v:imagedata r:id="rId4" o:title=""/>
          </v:shape>
          <o:OLEObject Type="Embed" ProgID="Excel.Sheet.12" ShapeID="_x0000_i1025" DrawAspect="Content" ObjectID="_1731499560" r:id="rId5"/>
        </w:object>
      </w:r>
    </w:p>
    <w:p w14:paraId="503601FB" w14:textId="42F6CCC2" w:rsidR="00C44C61" w:rsidRDefault="00C44C61" w:rsidP="00C44C61"/>
    <w:p w14:paraId="1119F3DD" w14:textId="2BAD2068" w:rsidR="00C44C61" w:rsidRDefault="00C44C61" w:rsidP="00C44C61"/>
    <w:p w14:paraId="2BC0F552" w14:textId="249025D4" w:rsidR="00C44C61" w:rsidRDefault="00C44C61" w:rsidP="00C44C61"/>
    <w:p w14:paraId="49080417" w14:textId="5391CA89" w:rsidR="00C44C61" w:rsidRDefault="00C44C61" w:rsidP="00C44C61"/>
    <w:p w14:paraId="1B13BDFE" w14:textId="5F6C730B" w:rsidR="00C44C61" w:rsidRDefault="00C44C61" w:rsidP="00C44C61"/>
    <w:p w14:paraId="5E86488F" w14:textId="609A6E70" w:rsidR="00C44C61" w:rsidRDefault="00C44C61" w:rsidP="00C44C61"/>
    <w:p w14:paraId="1F8BAC63" w14:textId="4C610271" w:rsidR="00C44C61" w:rsidRDefault="00C44C61" w:rsidP="00C44C61"/>
    <w:p w14:paraId="40A796E5" w14:textId="7854B3F8" w:rsidR="00C44C61" w:rsidRDefault="00C44C61" w:rsidP="00C44C61"/>
    <w:p w14:paraId="648916B2" w14:textId="7A389030" w:rsidR="00C44C61" w:rsidRDefault="00C44C61" w:rsidP="00C44C61"/>
    <w:p w14:paraId="6700865C" w14:textId="1A2F5A41" w:rsidR="00C44C61" w:rsidRDefault="00C44C61" w:rsidP="00C44C61"/>
    <w:p w14:paraId="25A6397F" w14:textId="74F8745B" w:rsidR="00C44C61" w:rsidRDefault="00C44C61" w:rsidP="00C44C61"/>
    <w:p w14:paraId="0F188978" w14:textId="6887C892" w:rsidR="00C44C61" w:rsidRDefault="00C44C61" w:rsidP="00C44C61"/>
    <w:p w14:paraId="603A181E" w14:textId="77777777" w:rsidR="00C44C61" w:rsidRPr="00125457" w:rsidRDefault="00C44C61" w:rsidP="00C44C61">
      <w:pPr>
        <w:pStyle w:val="Caption"/>
        <w:keepNext/>
        <w:rPr>
          <w:sz w:val="24"/>
          <w:szCs w:val="24"/>
        </w:rPr>
      </w:pPr>
      <w:r w:rsidRPr="00125457">
        <w:rPr>
          <w:sz w:val="24"/>
          <w:szCs w:val="24"/>
        </w:rPr>
        <w:lastRenderedPageBreak/>
        <w:t xml:space="preserve">Table </w:t>
      </w:r>
      <w:r w:rsidRPr="00125457">
        <w:rPr>
          <w:sz w:val="24"/>
          <w:szCs w:val="24"/>
        </w:rPr>
        <w:fldChar w:fldCharType="begin"/>
      </w:r>
      <w:r w:rsidRPr="00125457">
        <w:rPr>
          <w:sz w:val="24"/>
          <w:szCs w:val="24"/>
        </w:rPr>
        <w:instrText xml:space="preserve"> SEQ Table \* ARABIC </w:instrText>
      </w:r>
      <w:r w:rsidRPr="00125457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</w:t>
      </w:r>
      <w:r w:rsidRPr="00125457">
        <w:rPr>
          <w:sz w:val="24"/>
          <w:szCs w:val="24"/>
        </w:rPr>
        <w:fldChar w:fldCharType="end"/>
      </w:r>
      <w:r w:rsidRPr="00125457">
        <w:rPr>
          <w:sz w:val="24"/>
          <w:szCs w:val="24"/>
        </w:rPr>
        <w:t>. Dose constraints for OARs for nominal IMPT plan.</w:t>
      </w:r>
    </w:p>
    <w:bookmarkStart w:id="0" w:name="_MON_1731153827"/>
    <w:bookmarkEnd w:id="0"/>
    <w:p w14:paraId="3C26723D" w14:textId="64364D46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1104" w:dyaOrig="5062" w14:anchorId="29F968E6">
          <v:shape id="_x0000_i1028" type="#_x0000_t75" style="width:426.75pt;height:228.75pt" o:ole="">
            <v:imagedata r:id="rId6" o:title=""/>
          </v:shape>
          <o:OLEObject Type="Embed" ProgID="Excel.Sheet.12" ShapeID="_x0000_i1028" DrawAspect="Content" ObjectID="_1731499561" r:id="rId7"/>
        </w:object>
      </w:r>
    </w:p>
    <w:p w14:paraId="123F58AA" w14:textId="23392A41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6316D7CD" w14:textId="7E61CBA7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08CED35C" w14:textId="018F367C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6E29E027" w14:textId="57891F58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42845CFE" w14:textId="6AF056EF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214406C9" w14:textId="49C51F84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2A56E445" w14:textId="627FF252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61802A06" w14:textId="0CD91A26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7FCCE1D7" w14:textId="72010497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2C1A0F11" w14:textId="7EC0BC8A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430DF145" w14:textId="08EDB6B7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22874B5F" w14:textId="3B633A87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68C91DAA" w14:textId="0683EDAF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0E420DC5" w14:textId="17170514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692A80D1" w14:textId="1E9CC6BE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7F812150" w14:textId="17E80668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3B4A7F80" w14:textId="340A226C" w:rsidR="00C44C61" w:rsidRDefault="00C44C61" w:rsidP="00C44C61">
      <w:pPr>
        <w:rPr>
          <w:rFonts w:ascii="Times New Roman" w:hAnsi="Times New Roman" w:cs="Times New Roman"/>
          <w:sz w:val="24"/>
          <w:szCs w:val="24"/>
        </w:rPr>
      </w:pPr>
    </w:p>
    <w:p w14:paraId="41E0515D" w14:textId="77777777" w:rsidR="00C44C61" w:rsidRDefault="00C44C61" w:rsidP="00C44C61">
      <w:pPr>
        <w:pStyle w:val="Caption"/>
        <w:keepNext/>
        <w:rPr>
          <w:sz w:val="24"/>
          <w:szCs w:val="24"/>
        </w:rPr>
      </w:pPr>
      <w:r w:rsidRPr="00C0437E">
        <w:rPr>
          <w:sz w:val="24"/>
          <w:szCs w:val="24"/>
        </w:rPr>
        <w:lastRenderedPageBreak/>
        <w:t xml:space="preserve">Table </w:t>
      </w:r>
      <w:r w:rsidRPr="00C0437E">
        <w:rPr>
          <w:sz w:val="24"/>
          <w:szCs w:val="24"/>
        </w:rPr>
        <w:fldChar w:fldCharType="begin"/>
      </w:r>
      <w:r w:rsidRPr="00C0437E">
        <w:rPr>
          <w:sz w:val="24"/>
          <w:szCs w:val="24"/>
        </w:rPr>
        <w:instrText xml:space="preserve"> SEQ Table \* ARABIC </w:instrText>
      </w:r>
      <w:r w:rsidRPr="00C0437E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3</w:t>
      </w:r>
      <w:r w:rsidRPr="00C0437E">
        <w:rPr>
          <w:sz w:val="24"/>
          <w:szCs w:val="24"/>
        </w:rPr>
        <w:fldChar w:fldCharType="end"/>
      </w:r>
      <w:r w:rsidRPr="00C0437E">
        <w:rPr>
          <w:rFonts w:hint="eastAsia"/>
          <w:sz w:val="24"/>
          <w:szCs w:val="24"/>
        </w:rPr>
        <w:t>.</w:t>
      </w:r>
      <w:r w:rsidRPr="00C0437E">
        <w:rPr>
          <w:sz w:val="24"/>
          <w:szCs w:val="24"/>
        </w:rPr>
        <w:t xml:space="preserve"> Comparison of dose calculation on pCT, rCT</w:t>
      </w:r>
      <w:r w:rsidRPr="00A77E9D">
        <w:rPr>
          <w:rFonts w:ascii="Times New Roman" w:hAnsi="Times New Roman" w:cs="Times New Roman"/>
          <w:sz w:val="24"/>
          <w:szCs w:val="24"/>
          <w:vertAlign w:val="subscript"/>
        </w:rPr>
        <w:t>def</w:t>
      </w:r>
      <w:r w:rsidRPr="00C0437E">
        <w:rPr>
          <w:sz w:val="24"/>
          <w:szCs w:val="24"/>
        </w:rPr>
        <w:t xml:space="preserve"> and sCT using global gamma analysis with 3mm/3% and 2mm/2% criteria. Passing rate was averaged over </w:t>
      </w:r>
      <w:r>
        <w:rPr>
          <w:sz w:val="24"/>
          <w:szCs w:val="24"/>
        </w:rPr>
        <w:t>13</w:t>
      </w:r>
      <w:r w:rsidRPr="00C0437E">
        <w:rPr>
          <w:sz w:val="24"/>
          <w:szCs w:val="24"/>
        </w:rPr>
        <w:t xml:space="preserve"> pairs from </w:t>
      </w:r>
      <w:r>
        <w:rPr>
          <w:sz w:val="24"/>
          <w:szCs w:val="24"/>
        </w:rPr>
        <w:t>10</w:t>
      </w:r>
      <w:r w:rsidRPr="00C0437E">
        <w:rPr>
          <w:sz w:val="24"/>
          <w:szCs w:val="24"/>
        </w:rPr>
        <w:t xml:space="preserve"> patients.</w:t>
      </w:r>
      <w:bookmarkStart w:id="1" w:name="_MON_1731154316"/>
      <w:bookmarkEnd w:id="1"/>
      <w:r>
        <w:rPr>
          <w:sz w:val="24"/>
          <w:szCs w:val="24"/>
        </w:rPr>
        <w:object w:dxaOrig="10275" w:dyaOrig="5371" w14:anchorId="5C910100">
          <v:shape id="_x0000_i1031" type="#_x0000_t75" style="width:442.5pt;height:246.75pt" o:ole="">
            <v:imagedata r:id="rId8" o:title=""/>
          </v:shape>
          <o:OLEObject Type="Embed" ProgID="Excel.Sheet.12" ShapeID="_x0000_i1031" DrawAspect="Content" ObjectID="_1731499562" r:id="rId9"/>
        </w:object>
      </w:r>
    </w:p>
    <w:p w14:paraId="03D769AC" w14:textId="6EBCEE7A" w:rsidR="00C44C61" w:rsidRDefault="00C44C61" w:rsidP="00C44C61"/>
    <w:p w14:paraId="6115A02D" w14:textId="15AEC0E2" w:rsidR="00C44C61" w:rsidRDefault="00C44C61" w:rsidP="00C44C61"/>
    <w:p w14:paraId="66D82091" w14:textId="77777777" w:rsidR="00C44C61" w:rsidRDefault="00C44C61" w:rsidP="00C44C61">
      <w:pPr>
        <w:pStyle w:val="Caption"/>
        <w:keepNext/>
        <w:rPr>
          <w:sz w:val="24"/>
          <w:szCs w:val="24"/>
        </w:rPr>
      </w:pPr>
    </w:p>
    <w:p w14:paraId="1B9F39CC" w14:textId="12DE4CB5" w:rsidR="00C44C61" w:rsidRPr="003C2596" w:rsidRDefault="00C44C61" w:rsidP="00C44C61">
      <w:pPr>
        <w:pStyle w:val="Caption"/>
        <w:keepNext/>
        <w:rPr>
          <w:sz w:val="24"/>
          <w:szCs w:val="24"/>
        </w:rPr>
      </w:pPr>
      <w:r w:rsidRPr="007822CC">
        <w:rPr>
          <w:sz w:val="24"/>
          <w:szCs w:val="24"/>
        </w:rPr>
        <w:t xml:space="preserve">Table </w:t>
      </w:r>
      <w:r w:rsidRPr="007822CC">
        <w:rPr>
          <w:i w:val="0"/>
          <w:iCs w:val="0"/>
          <w:sz w:val="24"/>
          <w:szCs w:val="24"/>
        </w:rPr>
        <w:fldChar w:fldCharType="begin"/>
      </w:r>
      <w:r w:rsidRPr="007822CC">
        <w:rPr>
          <w:sz w:val="24"/>
          <w:szCs w:val="24"/>
        </w:rPr>
        <w:instrText xml:space="preserve"> SEQ Table \* ARABIC </w:instrText>
      </w:r>
      <w:r w:rsidRPr="007822CC">
        <w:rPr>
          <w:i w:val="0"/>
          <w:iCs w:val="0"/>
          <w:sz w:val="24"/>
          <w:szCs w:val="24"/>
        </w:rPr>
        <w:fldChar w:fldCharType="separate"/>
      </w:r>
      <w:r>
        <w:rPr>
          <w:noProof/>
          <w:sz w:val="24"/>
          <w:szCs w:val="24"/>
        </w:rPr>
        <w:t>4</w:t>
      </w:r>
      <w:r w:rsidRPr="007822CC">
        <w:rPr>
          <w:i w:val="0"/>
          <w:iCs w:val="0"/>
          <w:noProof/>
          <w:sz w:val="24"/>
          <w:szCs w:val="24"/>
        </w:rPr>
        <w:fldChar w:fldCharType="end"/>
      </w:r>
      <w:r w:rsidRPr="007822CC">
        <w:rPr>
          <w:sz w:val="24"/>
          <w:szCs w:val="24"/>
        </w:rPr>
        <w:t>. Averaged difference of dose-volume indices between dose calcula</w:t>
      </w:r>
      <w:r>
        <w:rPr>
          <w:rFonts w:hint="eastAsia"/>
          <w:sz w:val="24"/>
          <w:szCs w:val="24"/>
        </w:rPr>
        <w:t>ted</w:t>
      </w:r>
      <w:r w:rsidRPr="007822CC">
        <w:rPr>
          <w:sz w:val="24"/>
          <w:szCs w:val="24"/>
        </w:rPr>
        <w:t xml:space="preserve"> on </w:t>
      </w:r>
      <w:r>
        <w:rPr>
          <w:sz w:val="24"/>
          <w:szCs w:val="24"/>
        </w:rPr>
        <w:t>rCT</w:t>
      </w:r>
      <w:r w:rsidRPr="00A77E9D">
        <w:rPr>
          <w:rFonts w:ascii="Times New Roman" w:hAnsi="Times New Roman" w:cs="Times New Roman"/>
          <w:sz w:val="24"/>
          <w:szCs w:val="24"/>
          <w:vertAlign w:val="subscript"/>
        </w:rPr>
        <w:t>def</w:t>
      </w:r>
      <w:r>
        <w:rPr>
          <w:rFonts w:hint="eastAsia"/>
          <w:sz w:val="24"/>
          <w:szCs w:val="24"/>
        </w:rPr>
        <w:t>,</w:t>
      </w:r>
      <w:r>
        <w:rPr>
          <w:sz w:val="24"/>
          <w:szCs w:val="24"/>
        </w:rPr>
        <w:t xml:space="preserve"> p</w:t>
      </w:r>
      <w:r w:rsidRPr="007822CC">
        <w:rPr>
          <w:sz w:val="24"/>
          <w:szCs w:val="24"/>
        </w:rPr>
        <w:t>CT</w:t>
      </w:r>
      <w:r>
        <w:rPr>
          <w:sz w:val="24"/>
          <w:szCs w:val="24"/>
        </w:rPr>
        <w:t>, as well as sCT with corrected contours or uncorrected contours (range is reported in brackets)</w:t>
      </w:r>
      <w:r w:rsidRPr="007822CC">
        <w:rPr>
          <w:sz w:val="24"/>
          <w:szCs w:val="24"/>
        </w:rPr>
        <w:t>.</w:t>
      </w:r>
      <w:r>
        <w:rPr>
          <w:sz w:val="24"/>
          <w:szCs w:val="24"/>
        </w:rPr>
        <w:t xml:space="preserve"> The maximum dose (Dmax) and mean dose (Dmean) are reported as relative dose format. A P-value &lt; 0.05 is highlighted to </w:t>
      </w:r>
      <w:r w:rsidRPr="00AB47C1">
        <w:rPr>
          <w:color w:val="FF0000"/>
          <w:sz w:val="24"/>
          <w:szCs w:val="24"/>
        </w:rPr>
        <w:t xml:space="preserve">red </w:t>
      </w:r>
      <w:r w:rsidRPr="00363E2A">
        <w:rPr>
          <w:color w:val="auto"/>
          <w:sz w:val="24"/>
          <w:szCs w:val="24"/>
        </w:rPr>
        <w:t xml:space="preserve">and </w:t>
      </w:r>
      <w:r>
        <w:rPr>
          <w:sz w:val="24"/>
          <w:szCs w:val="24"/>
        </w:rPr>
        <w:t xml:space="preserve">indicates statistical significance. A P-value &lt; 0.1 but doesn’t each </w:t>
      </w:r>
      <w:r>
        <w:rPr>
          <w:sz w:val="24"/>
          <w:szCs w:val="24"/>
        </w:rPr>
        <w:lastRenderedPageBreak/>
        <w:t xml:space="preserve">statistical significance was highlighted to </w:t>
      </w:r>
      <w:r w:rsidRPr="00CA5DAE">
        <w:rPr>
          <w:color w:val="ED7D31" w:themeColor="accent2"/>
          <w:sz w:val="24"/>
          <w:szCs w:val="24"/>
        </w:rPr>
        <w:t>orange</w:t>
      </w:r>
      <w:r>
        <w:rPr>
          <w:sz w:val="24"/>
          <w:szCs w:val="24"/>
        </w:rPr>
        <w:t>.</w:t>
      </w:r>
      <w:r>
        <w:rPr>
          <w:sz w:val="24"/>
          <w:szCs w:val="24"/>
        </w:rPr>
        <w:object w:dxaOrig="10244" w:dyaOrig="16446" w14:anchorId="596F3DB5">
          <v:shape id="_x0000_i1033" type="#_x0000_t75" style="width:362.25pt;height:629.25pt" o:ole="">
            <v:imagedata r:id="rId10" o:title=""/>
          </v:shape>
          <o:OLEObject Type="Embed" ProgID="Excel.Sheet.12" ShapeID="_x0000_i1033" DrawAspect="Content" ObjectID="_1731499563" r:id="rId11"/>
        </w:object>
      </w:r>
    </w:p>
    <w:p w14:paraId="2E9F3D18" w14:textId="77777777" w:rsidR="00C44C61" w:rsidRPr="007822CC" w:rsidRDefault="00C44C61" w:rsidP="00C44C61">
      <w:pPr>
        <w:pStyle w:val="Caption"/>
        <w:keepNext/>
        <w:rPr>
          <w:sz w:val="24"/>
          <w:szCs w:val="24"/>
        </w:rPr>
      </w:pPr>
      <w:r w:rsidRPr="001E6E51">
        <w:rPr>
          <w:sz w:val="24"/>
          <w:szCs w:val="24"/>
        </w:rPr>
        <w:lastRenderedPageBreak/>
        <w:t xml:space="preserve">Table </w:t>
      </w:r>
      <w:r w:rsidRPr="001E6E51">
        <w:rPr>
          <w:sz w:val="24"/>
          <w:szCs w:val="24"/>
        </w:rPr>
        <w:fldChar w:fldCharType="begin"/>
      </w:r>
      <w:r w:rsidRPr="001E6E51">
        <w:rPr>
          <w:sz w:val="24"/>
          <w:szCs w:val="24"/>
        </w:rPr>
        <w:instrText xml:space="preserve"> SEQ Table \* ARABIC </w:instrText>
      </w:r>
      <w:r w:rsidRPr="001E6E51">
        <w:rPr>
          <w:sz w:val="24"/>
          <w:szCs w:val="24"/>
        </w:rPr>
        <w:fldChar w:fldCharType="separate"/>
      </w:r>
      <w:r w:rsidRPr="001E6E51">
        <w:rPr>
          <w:sz w:val="24"/>
          <w:szCs w:val="24"/>
        </w:rPr>
        <w:t>5</w:t>
      </w:r>
      <w:r w:rsidRPr="001E6E51">
        <w:rPr>
          <w:sz w:val="24"/>
          <w:szCs w:val="24"/>
        </w:rPr>
        <w:fldChar w:fldCharType="end"/>
      </w:r>
      <w:r w:rsidRPr="001E6E51">
        <w:rPr>
          <w:rFonts w:hint="eastAsia"/>
          <w:sz w:val="24"/>
          <w:szCs w:val="24"/>
        </w:rPr>
        <w:t>.</w:t>
      </w:r>
      <w:r w:rsidRPr="001E6E51">
        <w:rPr>
          <w:sz w:val="24"/>
          <w:szCs w:val="24"/>
        </w:rPr>
        <w:t xml:space="preserve"> Averaged dose-volume indices and NTCP for IMPT plan, non-adapted dose accumulation (</w:t>
      </w:r>
      <w:r>
        <w:rPr>
          <w:sz w:val="24"/>
          <w:szCs w:val="24"/>
        </w:rPr>
        <w:t>n</w:t>
      </w:r>
      <w:r w:rsidRPr="001E6E51">
        <w:rPr>
          <w:sz w:val="24"/>
          <w:szCs w:val="24"/>
        </w:rPr>
        <w:t xml:space="preserve">on-Adapt) and weekly adapted dose accumulation (Adapt) over 20 patients. </w:t>
      </w:r>
      <w:r>
        <w:rPr>
          <w:sz w:val="24"/>
          <w:szCs w:val="24"/>
        </w:rPr>
        <w:t xml:space="preserve">A P-value &lt; 0.05 is highlighted to </w:t>
      </w:r>
      <w:r w:rsidRPr="00781447">
        <w:rPr>
          <w:sz w:val="24"/>
          <w:szCs w:val="24"/>
        </w:rPr>
        <w:t>red and</w:t>
      </w:r>
      <w:r w:rsidRPr="00363E2A">
        <w:rPr>
          <w:color w:val="auto"/>
          <w:sz w:val="24"/>
          <w:szCs w:val="24"/>
        </w:rPr>
        <w:t xml:space="preserve"> </w:t>
      </w:r>
      <w:r>
        <w:rPr>
          <w:sz w:val="24"/>
          <w:szCs w:val="24"/>
        </w:rPr>
        <w:t xml:space="preserve">indicates statistical significance. A P-value &lt; 0.1 but doesn’t reach statistical significance was highlighted to </w:t>
      </w:r>
      <w:r w:rsidRPr="00CA5DAE">
        <w:rPr>
          <w:color w:val="ED7D31" w:themeColor="accent2"/>
          <w:sz w:val="24"/>
          <w:szCs w:val="24"/>
        </w:rPr>
        <w:t>orange</w:t>
      </w:r>
      <w:r>
        <w:rPr>
          <w:sz w:val="24"/>
          <w:szCs w:val="24"/>
        </w:rPr>
        <w:t>.</w:t>
      </w:r>
      <w:r>
        <w:rPr>
          <w:sz w:val="24"/>
          <w:szCs w:val="24"/>
        </w:rPr>
        <w:object w:dxaOrig="12014" w:dyaOrig="9243" w14:anchorId="781A93A6">
          <v:shape id="_x0000_i1035" type="#_x0000_t75" style="width:464.25pt;height:390pt" o:ole="">
            <v:imagedata r:id="rId12" o:title=""/>
          </v:shape>
          <o:OLEObject Type="Embed" ProgID="Excel.Sheet.12" ShapeID="_x0000_i1035" DrawAspect="Content" ObjectID="_1731499564" r:id="rId13"/>
        </w:object>
      </w:r>
    </w:p>
    <w:p w14:paraId="0BDA86BA" w14:textId="77777777" w:rsidR="00C44C61" w:rsidRDefault="00C44C61" w:rsidP="00C44C61"/>
    <w:sectPr w:rsidR="00C44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61"/>
    <w:rsid w:val="0021090F"/>
    <w:rsid w:val="003A76DF"/>
    <w:rsid w:val="00C44C6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97F4"/>
  <w15:chartTrackingRefBased/>
  <w15:docId w15:val="{0C7CDD53-030E-478A-9BAD-4770501E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C61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44C6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4.xlsx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</Words>
  <Characters>1129</Characters>
  <Application>Microsoft Office Word</Application>
  <DocSecurity>0</DocSecurity>
  <Lines>9</Lines>
  <Paragraphs>2</Paragraphs>
  <ScaleCrop>false</ScaleCrop>
  <Company>Springer Nature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2022-12-02T09:47:00Z</dcterms:created>
  <dcterms:modified xsi:type="dcterms:W3CDTF">2022-12-02T09:49:00Z</dcterms:modified>
</cp:coreProperties>
</file>