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C19ADC" w14:textId="77777777" w:rsidR="006B5765" w:rsidRPr="00D25B2E" w:rsidRDefault="006B5765" w:rsidP="006B5765">
      <w:pPr>
        <w:spacing w:after="0" w:line="360" w:lineRule="auto"/>
        <w:ind w:left="284" w:hanging="284"/>
        <w:jc w:val="both"/>
      </w:pPr>
      <w:r w:rsidRPr="00D25B2E">
        <w:rPr>
          <w:b/>
          <w:bCs/>
        </w:rPr>
        <w:t>Appendix 1</w:t>
      </w:r>
      <w:r w:rsidRPr="00D25B2E">
        <w:t xml:space="preserve"> Predictor variables of Czech </w:t>
      </w:r>
      <w:r w:rsidRPr="005E36DE">
        <w:t xml:space="preserve">municipality </w:t>
      </w:r>
      <w:r>
        <w:t xml:space="preserve">districts </w:t>
      </w:r>
      <w:r w:rsidRPr="00D25B2E">
        <w:t xml:space="preserve">used in analyse to determine the degree to which local climate, the forest–urban interface, the percentage of conifers, the number of </w:t>
      </w:r>
      <w:r>
        <w:t xml:space="preserve">overnight </w:t>
      </w:r>
      <w:r w:rsidRPr="00D25B2E">
        <w:t xml:space="preserve">tourists, and the number of local </w:t>
      </w:r>
      <w:r>
        <w:t>resident</w:t>
      </w:r>
      <w:r w:rsidRPr="00D25B2E">
        <w:t xml:space="preserve">s are related to the forest fires frequency in the Czech Republic in period of 2006 to 2015 </w:t>
      </w:r>
    </w:p>
    <w:p w14:paraId="135ED572" w14:textId="77777777" w:rsidR="006B5765" w:rsidRPr="00D25B2E" w:rsidRDefault="006B5765" w:rsidP="006B5765">
      <w:pPr>
        <w:spacing w:after="0" w:line="360" w:lineRule="auto"/>
        <w:ind w:left="284" w:hanging="284"/>
        <w:jc w:val="both"/>
      </w:pPr>
    </w:p>
    <w:tbl>
      <w:tblPr>
        <w:tblW w:w="9780" w:type="dxa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0"/>
        <w:gridCol w:w="680"/>
        <w:gridCol w:w="680"/>
        <w:gridCol w:w="680"/>
        <w:gridCol w:w="680"/>
        <w:gridCol w:w="680"/>
      </w:tblGrid>
      <w:tr w:rsidR="006B5765" w:rsidRPr="00D25B2E" w14:paraId="79279368" w14:textId="77777777" w:rsidTr="00C84D2E">
        <w:trPr>
          <w:trHeight w:val="360"/>
        </w:trPr>
        <w:tc>
          <w:tcPr>
            <w:tcW w:w="63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82F4311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cs-CZ"/>
              </w:rPr>
              <w:t>Predictor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CB60D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cs-CZ"/>
              </w:rPr>
              <w:t>Mean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0C027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cs-CZ"/>
              </w:rPr>
              <w:t>Median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8712F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cs-CZ"/>
              </w:rPr>
              <w:t>Min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AE9D2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cs-CZ"/>
              </w:rPr>
              <w:t>Max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8FDA5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cs-CZ"/>
              </w:rPr>
              <w:t>SD</w:t>
            </w:r>
          </w:p>
        </w:tc>
      </w:tr>
      <w:tr w:rsidR="006B5765" w:rsidRPr="00D25B2E" w14:paraId="78D0D7E7" w14:textId="77777777" w:rsidTr="00C84D2E">
        <w:trPr>
          <w:trHeight w:val="360"/>
        </w:trPr>
        <w:tc>
          <w:tcPr>
            <w:tcW w:w="638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E4EEF45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Area of a forest complex [ha]</w:t>
            </w: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E18E3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414.7</w:t>
            </w: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D88D2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388.0</w:t>
            </w: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69748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115.5</w:t>
            </w: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6B1CB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766.6</w:t>
            </w: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FB6B2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166.2</w:t>
            </w:r>
          </w:p>
        </w:tc>
      </w:tr>
      <w:tr w:rsidR="006B5765" w:rsidRPr="00D25B2E" w14:paraId="00BB06F3" w14:textId="77777777" w:rsidTr="00C84D2E">
        <w:trPr>
          <w:trHeight w:val="360"/>
        </w:trPr>
        <w:tc>
          <w:tcPr>
            <w:tcW w:w="6380" w:type="dxa"/>
            <w:shd w:val="clear" w:color="auto" w:fill="auto"/>
            <w:vAlign w:val="center"/>
            <w:hideMark/>
          </w:tcPr>
          <w:p w14:paraId="7EF7A1E4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Cover percentage of coniferous forests [%]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D0A9419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61.8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9E06F0E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75.1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2113C2F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17.3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A3EB794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87.6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315A72B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23.4</w:t>
            </w:r>
          </w:p>
        </w:tc>
      </w:tr>
      <w:tr w:rsidR="006B5765" w:rsidRPr="00D25B2E" w14:paraId="522538FD" w14:textId="77777777" w:rsidTr="00C84D2E">
        <w:trPr>
          <w:trHeight w:val="360"/>
        </w:trPr>
        <w:tc>
          <w:tcPr>
            <w:tcW w:w="6380" w:type="dxa"/>
            <w:shd w:val="clear" w:color="auto" w:fill="auto"/>
            <w:vAlign w:val="center"/>
            <w:hideMark/>
          </w:tcPr>
          <w:p w14:paraId="22064217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Difference in number of days with snow cover from the long-term mean [no of days]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5222D78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6.3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B373403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5.1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FD35053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0.1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28BD5619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22.4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029CBDAD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5.0</w:t>
            </w:r>
          </w:p>
        </w:tc>
      </w:tr>
      <w:tr w:rsidR="006B5765" w:rsidRPr="00D25B2E" w14:paraId="01AA77FF" w14:textId="77777777" w:rsidTr="00C84D2E">
        <w:trPr>
          <w:trHeight w:val="360"/>
        </w:trPr>
        <w:tc>
          <w:tcPr>
            <w:tcW w:w="6380" w:type="dxa"/>
            <w:shd w:val="clear" w:color="auto" w:fill="auto"/>
            <w:vAlign w:val="center"/>
            <w:hideMark/>
          </w:tcPr>
          <w:p w14:paraId="79082304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Difference of mean monthly temperature (April-October) from the long-term mean [°C]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83450E1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0.0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A0FAE78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-0.1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6A4E631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-2.8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F1FD345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3.6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2F8E65D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1.2</w:t>
            </w:r>
          </w:p>
        </w:tc>
      </w:tr>
      <w:tr w:rsidR="006B5765" w:rsidRPr="00D25B2E" w14:paraId="4C8B298A" w14:textId="77777777" w:rsidTr="00C84D2E">
        <w:trPr>
          <w:trHeight w:val="360"/>
        </w:trPr>
        <w:tc>
          <w:tcPr>
            <w:tcW w:w="6380" w:type="dxa"/>
            <w:shd w:val="clear" w:color="auto" w:fill="auto"/>
            <w:vAlign w:val="center"/>
            <w:hideMark/>
          </w:tcPr>
          <w:p w14:paraId="03CA2EEF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Difference of total precipitation (April-October) from the long-term mean [mm]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E772A44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0.0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C9D6050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-4.0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C84C416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-86.0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0C6376D5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243.4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ED28026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35.6</w:t>
            </w:r>
          </w:p>
        </w:tc>
      </w:tr>
      <w:tr w:rsidR="006B5765" w:rsidRPr="00D25B2E" w14:paraId="236B6531" w14:textId="77777777" w:rsidTr="00C84D2E">
        <w:trPr>
          <w:trHeight w:val="360"/>
        </w:trPr>
        <w:tc>
          <w:tcPr>
            <w:tcW w:w="6380" w:type="dxa"/>
            <w:shd w:val="clear" w:color="auto" w:fill="auto"/>
            <w:vAlign w:val="center"/>
            <w:hideMark/>
          </w:tcPr>
          <w:p w14:paraId="11C57704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Ellenberg's climate quotient in the period 1981-2000 [mm/°C]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F738CCC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28.5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EED5EB9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29.7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2357DFA3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16.8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D2B3093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41.9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CF378BA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7.1</w:t>
            </w:r>
          </w:p>
        </w:tc>
      </w:tr>
      <w:tr w:rsidR="006B5765" w:rsidRPr="00D25B2E" w14:paraId="489C55DF" w14:textId="77777777" w:rsidTr="00C84D2E">
        <w:trPr>
          <w:trHeight w:val="360"/>
        </w:trPr>
        <w:tc>
          <w:tcPr>
            <w:tcW w:w="6380" w:type="dxa"/>
            <w:shd w:val="clear" w:color="auto" w:fill="auto"/>
            <w:vAlign w:val="center"/>
            <w:hideMark/>
          </w:tcPr>
          <w:p w14:paraId="6A15D8BF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Forest-agricultural land interface per ha of forest [m/ha]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3291052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3 332.2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963FA13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3 244.1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B7D6E0A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2 059.3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25F345E2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6 729.8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00CCB730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1 023.5</w:t>
            </w:r>
          </w:p>
        </w:tc>
      </w:tr>
      <w:tr w:rsidR="006B5765" w:rsidRPr="00D25B2E" w14:paraId="7A46BA96" w14:textId="77777777" w:rsidTr="00C84D2E">
        <w:trPr>
          <w:trHeight w:val="360"/>
        </w:trPr>
        <w:tc>
          <w:tcPr>
            <w:tcW w:w="6380" w:type="dxa"/>
            <w:shd w:val="clear" w:color="auto" w:fill="auto"/>
            <w:vAlign w:val="center"/>
            <w:hideMark/>
          </w:tcPr>
          <w:p w14:paraId="30973703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Forest-urban interface per ha [m/ha]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4263BB7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362.1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9CDBC37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183.2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24BA5091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44.5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AB18233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2 463.9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26DCA8DC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564.6</w:t>
            </w:r>
          </w:p>
        </w:tc>
      </w:tr>
      <w:tr w:rsidR="006B5765" w:rsidRPr="00D25B2E" w14:paraId="72C6BD47" w14:textId="77777777" w:rsidTr="00C84D2E">
        <w:trPr>
          <w:trHeight w:val="360"/>
        </w:trPr>
        <w:tc>
          <w:tcPr>
            <w:tcW w:w="6380" w:type="dxa"/>
            <w:shd w:val="clear" w:color="auto" w:fill="auto"/>
            <w:vAlign w:val="center"/>
            <w:hideMark/>
          </w:tcPr>
          <w:p w14:paraId="06711551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Mean annual temperature (the period 1981-2000) [°C]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B4B6B9D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7.9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76C3FCC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7.9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ED8662C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6.2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ED4A9DB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9.5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F852AC6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1.0</w:t>
            </w:r>
          </w:p>
        </w:tc>
      </w:tr>
      <w:tr w:rsidR="006B5765" w:rsidRPr="00D25B2E" w14:paraId="7DE4BA08" w14:textId="77777777" w:rsidTr="00C84D2E">
        <w:trPr>
          <w:trHeight w:val="360"/>
        </w:trPr>
        <w:tc>
          <w:tcPr>
            <w:tcW w:w="6380" w:type="dxa"/>
            <w:shd w:val="clear" w:color="auto" w:fill="auto"/>
            <w:vAlign w:val="center"/>
            <w:hideMark/>
          </w:tcPr>
          <w:p w14:paraId="4D583458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Mean monthly temperature (April-October) [°C]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BDCEF02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14.1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5C9EDCD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14.3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EB4B5A6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5.4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5A99BF6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23.0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6D11377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4.2</w:t>
            </w:r>
          </w:p>
        </w:tc>
      </w:tr>
      <w:tr w:rsidR="006B5765" w:rsidRPr="00D25B2E" w14:paraId="7130CBC8" w14:textId="77777777" w:rsidTr="00C84D2E">
        <w:trPr>
          <w:trHeight w:val="360"/>
        </w:trPr>
        <w:tc>
          <w:tcPr>
            <w:tcW w:w="6380" w:type="dxa"/>
            <w:shd w:val="clear" w:color="auto" w:fill="auto"/>
            <w:vAlign w:val="center"/>
            <w:hideMark/>
          </w:tcPr>
          <w:p w14:paraId="4AC1C422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Number of days with snow cover [no of days]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068E36AE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28.3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8D45B06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25.7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25B4B64B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0.4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20C22F2B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71.1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49848E1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19.8</w:t>
            </w:r>
          </w:p>
        </w:tc>
      </w:tr>
      <w:tr w:rsidR="006B5765" w:rsidRPr="00D25B2E" w14:paraId="391C5123" w14:textId="77777777" w:rsidTr="00C84D2E">
        <w:trPr>
          <w:trHeight w:val="360"/>
        </w:trPr>
        <w:tc>
          <w:tcPr>
            <w:tcW w:w="6380" w:type="dxa"/>
            <w:shd w:val="clear" w:color="auto" w:fill="auto"/>
            <w:vAlign w:val="center"/>
            <w:hideMark/>
          </w:tcPr>
          <w:p w14:paraId="7806B502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Overnights (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average n</w:t>
            </w: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umber of overnight people per hectare of the forest per year [no / ha / year])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45B0996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20.4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238B7CB6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11.1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93C14F4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3.7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0FCAF61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92.6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08E0F4CF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23.5</w:t>
            </w:r>
          </w:p>
        </w:tc>
      </w:tr>
      <w:tr w:rsidR="006B5765" w:rsidRPr="00D25B2E" w14:paraId="2DEF2484" w14:textId="77777777" w:rsidTr="00C84D2E">
        <w:trPr>
          <w:trHeight w:val="360"/>
        </w:trPr>
        <w:tc>
          <w:tcPr>
            <w:tcW w:w="6380" w:type="dxa"/>
            <w:shd w:val="clear" w:color="auto" w:fill="auto"/>
            <w:vAlign w:val="center"/>
            <w:hideMark/>
          </w:tcPr>
          <w:p w14:paraId="0E617E70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Proportion of forest area [%]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D3C568B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32.2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ED0F3C1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33.5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124041C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6.7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DBE8D92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59.3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24A0D5B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13.6</w:t>
            </w:r>
          </w:p>
        </w:tc>
      </w:tr>
      <w:tr w:rsidR="006B5765" w:rsidRPr="00D25B2E" w14:paraId="32FCDD30" w14:textId="77777777" w:rsidTr="00C84D2E">
        <w:trPr>
          <w:trHeight w:val="360"/>
        </w:trPr>
        <w:tc>
          <w:tcPr>
            <w:tcW w:w="6380" w:type="dxa"/>
            <w:shd w:val="clear" w:color="auto" w:fill="auto"/>
            <w:vAlign w:val="center"/>
            <w:hideMark/>
          </w:tcPr>
          <w:p w14:paraId="4A58A83B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 xml:space="preserve">Proportion of forests with water limited soils [%] 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63AB5D3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4.0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55E4A0D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3.1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D4BABDE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0.2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B0D20A3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12.4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1AA07DF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3.4</w:t>
            </w:r>
          </w:p>
        </w:tc>
      </w:tr>
      <w:tr w:rsidR="006B5765" w:rsidRPr="00D25B2E" w14:paraId="14B7BC9B" w14:textId="77777777" w:rsidTr="00C84D2E">
        <w:trPr>
          <w:trHeight w:val="360"/>
        </w:trPr>
        <w:tc>
          <w:tcPr>
            <w:tcW w:w="6380" w:type="dxa"/>
            <w:shd w:val="clear" w:color="auto" w:fill="auto"/>
            <w:vAlign w:val="center"/>
            <w:hideMark/>
          </w:tcPr>
          <w:p w14:paraId="29BE58D9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Proportion of scotch pine forests [%]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06635194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14.2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2B3D5EF4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12.2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C70755A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1.2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152FF2C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42.1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8141007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10.8</w:t>
            </w:r>
          </w:p>
        </w:tc>
      </w:tr>
      <w:tr w:rsidR="006B5765" w:rsidRPr="00D25B2E" w14:paraId="7AABC243" w14:textId="77777777" w:rsidTr="00C84D2E">
        <w:trPr>
          <w:trHeight w:val="360"/>
        </w:trPr>
        <w:tc>
          <w:tcPr>
            <w:tcW w:w="6380" w:type="dxa"/>
            <w:shd w:val="clear" w:color="auto" w:fill="auto"/>
            <w:vAlign w:val="center"/>
            <w:hideMark/>
          </w:tcPr>
          <w:p w14:paraId="67CB348A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 xml:space="preserve">Relative difference of mean monthly temperature (April-October) from the long-term mean [°C] 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9AB6EBE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0.0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0C45C58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-0.9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8177668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-29.2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72656D6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39.9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24DE2E87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10.3</w:t>
            </w:r>
          </w:p>
        </w:tc>
      </w:tr>
      <w:tr w:rsidR="006B5765" w:rsidRPr="00D25B2E" w14:paraId="20FF24B2" w14:textId="77777777" w:rsidTr="00C84D2E">
        <w:trPr>
          <w:trHeight w:val="360"/>
        </w:trPr>
        <w:tc>
          <w:tcPr>
            <w:tcW w:w="6380" w:type="dxa"/>
            <w:shd w:val="clear" w:color="auto" w:fill="auto"/>
            <w:vAlign w:val="center"/>
            <w:hideMark/>
          </w:tcPr>
          <w:p w14:paraId="2A4880A6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Relative difference of total precipitation (April-October) from the long-term mean [%]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A7C20F8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0.0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7099A91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-6.4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67B89A9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-94.2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C5D0231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208.5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729FDEB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48.5</w:t>
            </w:r>
          </w:p>
        </w:tc>
      </w:tr>
      <w:tr w:rsidR="006B5765" w:rsidRPr="00D25B2E" w14:paraId="4580DC7C" w14:textId="77777777" w:rsidTr="00C84D2E">
        <w:trPr>
          <w:trHeight w:val="360"/>
        </w:trPr>
        <w:tc>
          <w:tcPr>
            <w:tcW w:w="6380" w:type="dxa"/>
            <w:shd w:val="clear" w:color="auto" w:fill="auto"/>
            <w:vAlign w:val="center"/>
            <w:hideMark/>
          </w:tcPr>
          <w:p w14:paraId="772F921C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Residents (Number of inhabitants per hectare of forest [no / ha])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7052704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9.8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BB6C58F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4.2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DC5B13A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7.2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42CD357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59.8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6B47F35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15.2</w:t>
            </w:r>
          </w:p>
        </w:tc>
      </w:tr>
      <w:tr w:rsidR="006B5765" w:rsidRPr="00D25B2E" w14:paraId="64275F62" w14:textId="77777777" w:rsidTr="00C84D2E">
        <w:trPr>
          <w:trHeight w:val="360"/>
        </w:trPr>
        <w:tc>
          <w:tcPr>
            <w:tcW w:w="6380" w:type="dxa"/>
            <w:shd w:val="clear" w:color="auto" w:fill="auto"/>
            <w:vAlign w:val="center"/>
            <w:hideMark/>
          </w:tcPr>
          <w:p w14:paraId="7B975EC7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 xml:space="preserve">Total precipitation (April-October) [mm] 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91C0169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71.1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26F0292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64.1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7C26465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1.7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79249DD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373.6</w:t>
            </w:r>
          </w:p>
        </w:tc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02286E98" w14:textId="77777777" w:rsidR="006B5765" w:rsidRPr="00D25B2E" w:rsidRDefault="006B5765" w:rsidP="00C84D2E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</w:pPr>
            <w:r w:rsidRPr="00D25B2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cs-CZ"/>
              </w:rPr>
              <w:t>42.9</w:t>
            </w:r>
          </w:p>
        </w:tc>
      </w:tr>
    </w:tbl>
    <w:p w14:paraId="55832C36" w14:textId="77777777" w:rsidR="006B5765" w:rsidRPr="00D25B2E" w:rsidRDefault="006B5765" w:rsidP="006B5765">
      <w:pPr>
        <w:spacing w:after="0" w:line="360" w:lineRule="auto"/>
        <w:ind w:left="284" w:hanging="284"/>
        <w:jc w:val="both"/>
      </w:pPr>
    </w:p>
    <w:p w14:paraId="2443FCE5" w14:textId="77777777" w:rsidR="006B5765" w:rsidRPr="00D25B2E" w:rsidRDefault="006B5765" w:rsidP="006B5765">
      <w:pPr>
        <w:spacing w:after="0" w:line="360" w:lineRule="auto"/>
        <w:ind w:left="284" w:hanging="284"/>
        <w:jc w:val="both"/>
        <w:rPr>
          <w:b/>
          <w:bCs/>
        </w:rPr>
      </w:pPr>
    </w:p>
    <w:p w14:paraId="5F499888" w14:textId="77777777" w:rsidR="006B5765" w:rsidRPr="00D25B2E" w:rsidRDefault="006B5765" w:rsidP="006B5765">
      <w:pPr>
        <w:spacing w:after="0" w:line="360" w:lineRule="auto"/>
        <w:ind w:left="284" w:hanging="284"/>
        <w:jc w:val="both"/>
        <w:rPr>
          <w:b/>
          <w:bCs/>
        </w:rPr>
      </w:pPr>
    </w:p>
    <w:p w14:paraId="256D9437" w14:textId="77777777" w:rsidR="006B5765" w:rsidRPr="00D25B2E" w:rsidRDefault="006B5765" w:rsidP="006B5765">
      <w:pPr>
        <w:spacing w:after="0" w:line="360" w:lineRule="auto"/>
        <w:ind w:left="284" w:hanging="284"/>
        <w:jc w:val="both"/>
        <w:rPr>
          <w:b/>
          <w:bCs/>
        </w:rPr>
      </w:pPr>
    </w:p>
    <w:p w14:paraId="77DBD0A7" w14:textId="77777777" w:rsidR="006B5765" w:rsidRPr="00D25B2E" w:rsidRDefault="006B5765" w:rsidP="006B5765">
      <w:pPr>
        <w:spacing w:after="0" w:line="360" w:lineRule="auto"/>
        <w:ind w:left="284" w:hanging="284"/>
        <w:jc w:val="both"/>
        <w:rPr>
          <w:b/>
          <w:bCs/>
        </w:rPr>
      </w:pPr>
    </w:p>
    <w:p w14:paraId="46E08C3B" w14:textId="77777777" w:rsidR="006B5765" w:rsidRPr="00D25B2E" w:rsidRDefault="006B5765" w:rsidP="006B5765">
      <w:pPr>
        <w:spacing w:after="0" w:line="360" w:lineRule="auto"/>
        <w:ind w:left="284" w:hanging="284"/>
        <w:jc w:val="both"/>
        <w:rPr>
          <w:b/>
          <w:bCs/>
        </w:rPr>
      </w:pPr>
    </w:p>
    <w:p w14:paraId="2F708D20" w14:textId="77777777" w:rsidR="006B5765" w:rsidRPr="00D25B2E" w:rsidRDefault="006B5765" w:rsidP="006B5765">
      <w:pPr>
        <w:spacing w:after="0" w:line="360" w:lineRule="auto"/>
        <w:ind w:left="284" w:hanging="284"/>
        <w:jc w:val="both"/>
        <w:rPr>
          <w:b/>
          <w:bCs/>
        </w:rPr>
      </w:pPr>
    </w:p>
    <w:p w14:paraId="0BE2C85D" w14:textId="77777777" w:rsidR="006B5765" w:rsidRPr="00D25B2E" w:rsidRDefault="006B5765" w:rsidP="006B5765">
      <w:pPr>
        <w:spacing w:after="0" w:line="360" w:lineRule="auto"/>
        <w:ind w:left="284" w:hanging="284"/>
        <w:jc w:val="both"/>
        <w:rPr>
          <w:b/>
          <w:bCs/>
        </w:rPr>
      </w:pPr>
    </w:p>
    <w:p w14:paraId="162D530E" w14:textId="77777777" w:rsidR="006B5765" w:rsidRPr="00D25B2E" w:rsidRDefault="006B5765" w:rsidP="006B5765">
      <w:pPr>
        <w:spacing w:after="0" w:line="360" w:lineRule="auto"/>
        <w:ind w:left="284" w:hanging="284"/>
        <w:jc w:val="both"/>
        <w:rPr>
          <w:b/>
          <w:bCs/>
        </w:rPr>
      </w:pPr>
    </w:p>
    <w:p w14:paraId="63D80D8F" w14:textId="77777777" w:rsidR="006B5765" w:rsidRPr="00D25B2E" w:rsidRDefault="006B5765" w:rsidP="006B5765">
      <w:pPr>
        <w:spacing w:after="0" w:line="360" w:lineRule="auto"/>
        <w:ind w:left="284" w:hanging="284"/>
        <w:jc w:val="both"/>
        <w:rPr>
          <w:b/>
          <w:bCs/>
        </w:rPr>
      </w:pPr>
    </w:p>
    <w:p w14:paraId="728D201B" w14:textId="77777777" w:rsidR="006B5765" w:rsidRPr="00D25B2E" w:rsidRDefault="006B5765" w:rsidP="006B5765">
      <w:pPr>
        <w:spacing w:after="0" w:line="360" w:lineRule="auto"/>
        <w:ind w:left="284" w:hanging="284"/>
        <w:jc w:val="both"/>
        <w:rPr>
          <w:b/>
          <w:bCs/>
        </w:rPr>
      </w:pPr>
    </w:p>
    <w:p w14:paraId="2B15A0FF" w14:textId="77777777" w:rsidR="006B5765" w:rsidRPr="00545F62" w:rsidRDefault="006B5765" w:rsidP="006B5765">
      <w:pPr>
        <w:spacing w:after="0" w:line="360" w:lineRule="auto"/>
        <w:ind w:left="284" w:hanging="284"/>
        <w:jc w:val="both"/>
      </w:pPr>
      <w:r w:rsidRPr="00D25B2E">
        <w:rPr>
          <w:b/>
          <w:bCs/>
        </w:rPr>
        <w:lastRenderedPageBreak/>
        <w:t>Appendix 2</w:t>
      </w:r>
      <w:r w:rsidRPr="00D25B2E">
        <w:t xml:space="preserve"> Classification of study years according to temperatures and precipitation. Yellow and red circles indicate years that were out of range values (Mean</w:t>
      </w:r>
      <w:r w:rsidRPr="00D25B2E">
        <w:rPr>
          <w:rFonts w:cstheme="minorHAnsi"/>
        </w:rPr>
        <w:t>±</w:t>
      </w:r>
      <w:r w:rsidRPr="00D25B2E">
        <w:t>SD) for one and both variables, respectively</w:t>
      </w:r>
      <w:r w:rsidRPr="00D25B2E">
        <w:rPr>
          <w:noProof/>
        </w:rPr>
        <w:drawing>
          <wp:inline distT="0" distB="0" distL="0" distR="0" wp14:anchorId="17F08E3E" wp14:editId="028DA533">
            <wp:extent cx="5760720" cy="4749800"/>
            <wp:effectExtent l="0" t="0" r="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74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CE33C5" w14:textId="77777777" w:rsidR="006B5765" w:rsidRPr="00545F62" w:rsidRDefault="006B5765" w:rsidP="006B5765">
      <w:pPr>
        <w:spacing w:after="0" w:line="360" w:lineRule="auto"/>
        <w:ind w:left="284" w:hanging="284"/>
        <w:jc w:val="both"/>
      </w:pPr>
    </w:p>
    <w:p w14:paraId="11A99F88" w14:textId="77777777" w:rsidR="00E1715D" w:rsidRDefault="006B5765"/>
    <w:sectPr w:rsidR="00E1715D" w:rsidSect="007E1696">
      <w:footerReference w:type="default" r:id="rId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30657241"/>
      <w:docPartObj>
        <w:docPartGallery w:val="Page Numbers (Bottom of Page)"/>
        <w:docPartUnique/>
      </w:docPartObj>
    </w:sdtPr>
    <w:sdtEndPr/>
    <w:sdtContent>
      <w:p w14:paraId="0F0747FF" w14:textId="77777777" w:rsidR="00144DE0" w:rsidRDefault="006B5765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cs-CZ"/>
          </w:rPr>
          <w:t>2</w:t>
        </w:r>
        <w:r>
          <w:fldChar w:fldCharType="end"/>
        </w:r>
      </w:p>
    </w:sdtContent>
  </w:sdt>
  <w:p w14:paraId="2561AEC9" w14:textId="77777777" w:rsidR="00133723" w:rsidRDefault="006B576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765"/>
    <w:rsid w:val="001942F0"/>
    <w:rsid w:val="002C0857"/>
    <w:rsid w:val="003F01F8"/>
    <w:rsid w:val="006B5765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7139A6"/>
  <w15:chartTrackingRefBased/>
  <w15:docId w15:val="{419ABC87-4E08-4DA6-903A-0353276AE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5765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B57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5765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331</Words>
  <Characters>1887</Characters>
  <Application>Microsoft Office Word</Application>
  <DocSecurity>0</DocSecurity>
  <Lines>15</Lines>
  <Paragraphs>4</Paragraphs>
  <ScaleCrop>false</ScaleCrop>
  <Company>Springer Nature</Company>
  <LinksUpToDate>false</LinksUpToDate>
  <CharactersWithSpaces>2214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2022-12-19T13:02:00Z</dcterms:created>
  <dcterms:modified xsi:type="dcterms:W3CDTF">2022-12-19T13:02:00Z</dcterms:modified>
</cp:coreProperties>
</file>