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30CC0" w14:textId="06A06977" w:rsidR="00BC5784" w:rsidRPr="00D81D29" w:rsidRDefault="00122320" w:rsidP="00BC5784">
      <w:pPr>
        <w:spacing w:before="100" w:beforeAutospacing="1"/>
        <w:outlineLvl w:val="0"/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</w:pPr>
      <w:r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 xml:space="preserve"> </w:t>
      </w:r>
      <w:bookmarkStart w:id="0" w:name="_GoBack"/>
      <w:bookmarkEnd w:id="0"/>
      <w:r w:rsidR="00BC5784" w:rsidRPr="00D81D29"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>Binomial Logistic Regression</w:t>
      </w:r>
      <w:r w:rsidR="00D81D29" w:rsidRPr="00D81D29"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 xml:space="preserve"> for </w:t>
      </w:r>
      <w:r w:rsidR="0093368E"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>C</w:t>
      </w:r>
      <w:r w:rsidR="00D81D29" w:rsidRPr="00D81D29"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>ontinence reco</w:t>
      </w:r>
      <w:r w:rsidR="00D81D29">
        <w:rPr>
          <w:rFonts w:ascii="Segoe UI" w:eastAsia="Times New Roman" w:hAnsi="Segoe UI" w:cs="Segoe UI"/>
          <w:b/>
          <w:bCs/>
          <w:color w:val="3E6DA9"/>
          <w:kern w:val="36"/>
          <w:sz w:val="29"/>
          <w:szCs w:val="29"/>
          <w:lang w:val="en-US" w:eastAsia="it-IT"/>
        </w:rPr>
        <w:t>very</w:t>
      </w:r>
    </w:p>
    <w:p w14:paraId="1F731398" w14:textId="77777777" w:rsidR="00BC5784" w:rsidRPr="00D81D29" w:rsidRDefault="00BC5784" w:rsidP="00BC5784">
      <w:pPr>
        <w:spacing w:before="100" w:beforeAutospacing="1" w:after="100" w:afterAutospacing="1"/>
        <w:rPr>
          <w:rFonts w:ascii="Segoe UI" w:eastAsia="Times New Roman" w:hAnsi="Segoe UI" w:cs="Segoe UI"/>
          <w:color w:val="333333"/>
          <w:sz w:val="18"/>
          <w:szCs w:val="18"/>
          <w:lang w:val="en-US" w:eastAsia="it-IT"/>
        </w:rPr>
      </w:pPr>
      <w:r w:rsidRPr="00D81D29">
        <w:rPr>
          <w:rFonts w:ascii="Segoe UI" w:eastAsia="Times New Roman" w:hAnsi="Segoe UI" w:cs="Segoe UI"/>
          <w:color w:val="333333"/>
          <w:sz w:val="18"/>
          <w:szCs w:val="18"/>
          <w:lang w:val="en-US" w:eastAsia="it-IT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6"/>
        <w:gridCol w:w="186"/>
        <w:gridCol w:w="829"/>
        <w:gridCol w:w="192"/>
        <w:gridCol w:w="1001"/>
        <w:gridCol w:w="186"/>
        <w:gridCol w:w="861"/>
        <w:gridCol w:w="186"/>
        <w:gridCol w:w="601"/>
        <w:gridCol w:w="186"/>
        <w:gridCol w:w="1101"/>
        <w:gridCol w:w="201"/>
      </w:tblGrid>
      <w:tr w:rsidR="00D81D29" w:rsidRPr="00D81D29" w14:paraId="7B50BFB9" w14:textId="77777777" w:rsidTr="00D81D29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734453C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Model Coefficients - Continence</w:t>
            </w:r>
          </w:p>
        </w:tc>
      </w:tr>
      <w:tr w:rsidR="00D81D29" w:rsidRPr="00D81D29" w14:paraId="555A90FA" w14:textId="77777777" w:rsidTr="00D81D2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3D80D7F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728AB38D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4E171013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65D07973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09D014BC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0EB82F9D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4B07602B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75012C0E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49041E81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3E1319CC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7DD18644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Align w:val="center"/>
            <w:hideMark/>
          </w:tcPr>
          <w:p w14:paraId="6A18D2C4" w14:textId="77777777" w:rsidR="00D81D29" w:rsidRPr="00D81D29" w:rsidRDefault="00D81D29" w:rsidP="00D81D2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D81D29" w:rsidRPr="00D81D29" w14:paraId="1AB0F602" w14:textId="77777777" w:rsidTr="00D81D29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E78B69E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Predictor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027F2C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D5A888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9AF324F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29F6C9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ED610C" w14:textId="77777777" w:rsidR="00D81D29" w:rsidRPr="00D81D29" w:rsidRDefault="00D81D29" w:rsidP="00D81D29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eastAsia="it-IT"/>
              </w:rPr>
              <w:t>Odds ratio</w:t>
            </w:r>
          </w:p>
        </w:tc>
      </w:tr>
      <w:tr w:rsidR="00D81D29" w:rsidRPr="00D81D29" w14:paraId="0F3C6E5B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DA6CBE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8A697A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FD267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12.3883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BA79F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E558E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9.0655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8FCEB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FAED12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1.36653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659F2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97B6A4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46AE1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923DD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239971.939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5A460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3825B124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62524E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Group: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FC4B7D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E8A306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C2E1E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60C7F7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E403E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7799F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59ED0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E7C32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37495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05B76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5A66C7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65A058C1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  <w:hideMark/>
          </w:tcPr>
          <w:p w14:paraId="19098B8C" w14:textId="6C90DEF7" w:rsidR="00D81D29" w:rsidRPr="00D81D29" w:rsidRDefault="0093368E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RARP</w:t>
            </w:r>
            <w:r w:rsidR="00D81D29"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 xml:space="preserve"> –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LRP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3B28B1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94D5E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1.0383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DFFE2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26E1B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1.2315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ADC307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1FE16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0.84309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17CC10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FC8E4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EC0FF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2E4BF4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2.824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24B0D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596087C5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79D69A" w14:textId="6E656A44" w:rsidR="00D81D29" w:rsidRPr="00D81D29" w:rsidRDefault="0093368E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2AC0C5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31EB7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-0.0615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23A41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5A5760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0.0982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D6DBF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C231C7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-0.62616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FC9A5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B945E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BABFE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5FC6E0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5D325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794B3C98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4586E0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54384E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010EF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-0.2094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A89CC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9295B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8591A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30776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-1.49572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6065F6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3437C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4D9E79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C54A1F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B949A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6FFCC5DF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608482" w14:textId="4191806A" w:rsidR="00D81D29" w:rsidRPr="00D81D29" w:rsidRDefault="0093368E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Clinical stage</w:t>
            </w:r>
            <w:r w:rsidR="00D81D29"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C861A4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56B86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EE245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F5B37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F1BD9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03CF0F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2B2D9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7FF99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967DC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6515E9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066FD2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42607561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  <w:hideMark/>
          </w:tcPr>
          <w:p w14:paraId="4F3FDC25" w14:textId="2F59192A" w:rsidR="00D81D29" w:rsidRPr="00D81D29" w:rsidRDefault="0093368E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T3</w:t>
            </w:r>
            <w:r w:rsidR="00D81D29"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 xml:space="preserve"> –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T</w:t>
            </w:r>
            <w:r w:rsidR="0094312D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ED5314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9905B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17.5451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7D73C8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CF96DF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3401.7331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DBD356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475A6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0.00516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647BF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F54678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9D2DD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F4FEA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4.17e+7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D938AF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348390AD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83E1FC" w14:textId="4678A1D8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N</w:t>
            </w:r>
            <w:r w:rsidR="0093368E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 xml:space="preserve">erve </w:t>
            </w: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S</w:t>
            </w:r>
            <w:r w:rsidR="0093368E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paring</w:t>
            </w: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812890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FDCFA4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138A5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AE00B2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5D7A24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2389E0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6D2533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38F2A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23522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7D16D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E3215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0631E336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  <w:hideMark/>
          </w:tcPr>
          <w:p w14:paraId="365216EA" w14:textId="3579EA62" w:rsidR="00D81D29" w:rsidRPr="00D81D29" w:rsidRDefault="0093368E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yes</w:t>
            </w:r>
            <w:r w:rsidR="00D81D29"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 xml:space="preserve"> –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45CF3A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2B8ABC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-0.8736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761DA6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5C2A7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1.2849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D6FEA9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F47FE6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-0.67991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DB609E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163A8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CF4E0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F1B40B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94DEB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7BFA6756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2E64D55" w14:textId="28E145FA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Prostate_Vol</w:t>
            </w:r>
            <w:r w:rsidR="0093368E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ume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83190FF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094355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0CE447D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4261DA4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0.0380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54BF930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EA393C2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0.53949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46853D7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1653B31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0.590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9CA9B5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C27559A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1.021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C0BCE69" w14:textId="77777777" w:rsidR="00D81D29" w:rsidRPr="00D81D29" w:rsidRDefault="00D81D29" w:rsidP="00D81D29">
            <w:pPr>
              <w:jc w:val="right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  <w:tr w:rsidR="00D81D29" w:rsidRPr="00D81D29" w14:paraId="5722BC83" w14:textId="77777777" w:rsidTr="00D81D29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05B3C3C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US" w:eastAsia="it-IT"/>
              </w:rPr>
              <w:t xml:space="preserve">Note. Estimates represent the log odds of "Continence = 1" vs. </w:t>
            </w:r>
            <w:r w:rsidRPr="00D81D29"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  <w:t>"Continence = 0"</w:t>
            </w:r>
          </w:p>
        </w:tc>
      </w:tr>
      <w:tr w:rsidR="00D81D29" w:rsidRPr="00D81D29" w14:paraId="1BC4B28F" w14:textId="77777777" w:rsidTr="00D81D29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A6CAF3" w14:textId="77777777" w:rsidR="00D81D29" w:rsidRPr="00D81D29" w:rsidRDefault="00D81D29" w:rsidP="00D81D29">
            <w:pP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it-IT"/>
              </w:rPr>
            </w:pPr>
          </w:p>
        </w:tc>
      </w:tr>
    </w:tbl>
    <w:p w14:paraId="6402C91A" w14:textId="77777777" w:rsidR="00D81D29" w:rsidRPr="00D81D29" w:rsidRDefault="00D81D29" w:rsidP="00D81D29">
      <w:pPr>
        <w:spacing w:before="100" w:beforeAutospacing="1" w:after="100" w:afterAutospacing="1"/>
        <w:rPr>
          <w:rFonts w:ascii="Segoe UI" w:eastAsia="Times New Roman" w:hAnsi="Segoe UI" w:cs="Segoe UI"/>
          <w:color w:val="333333"/>
          <w:sz w:val="18"/>
          <w:szCs w:val="18"/>
          <w:lang w:eastAsia="it-IT"/>
        </w:rPr>
      </w:pPr>
      <w:r w:rsidRPr="00D81D29">
        <w:rPr>
          <w:rFonts w:ascii="Segoe UI" w:eastAsia="Times New Roman" w:hAnsi="Segoe UI" w:cs="Segoe UI"/>
          <w:color w:val="333333"/>
          <w:sz w:val="18"/>
          <w:szCs w:val="18"/>
          <w:lang w:eastAsia="it-IT"/>
        </w:rPr>
        <w:t> </w:t>
      </w:r>
    </w:p>
    <w:p w14:paraId="3C15A6DB" w14:textId="3153C2CB" w:rsidR="00BC5784" w:rsidRDefault="00BC5784" w:rsidP="00BC5784">
      <w:pPr>
        <w:spacing w:before="100" w:beforeAutospacing="1" w:after="100" w:afterAutospacing="1"/>
        <w:rPr>
          <w:rFonts w:ascii="Segoe UI" w:eastAsia="Times New Roman" w:hAnsi="Segoe UI" w:cs="Segoe UI"/>
          <w:color w:val="333333"/>
          <w:sz w:val="18"/>
          <w:szCs w:val="18"/>
          <w:lang w:eastAsia="it-IT"/>
        </w:rPr>
      </w:pPr>
      <w:r w:rsidRPr="00BC5784">
        <w:rPr>
          <w:rFonts w:ascii="Segoe UI" w:eastAsia="Times New Roman" w:hAnsi="Segoe UI" w:cs="Segoe UI"/>
          <w:color w:val="333333"/>
          <w:sz w:val="18"/>
          <w:szCs w:val="18"/>
          <w:lang w:eastAsia="it-IT"/>
        </w:rPr>
        <w:t> </w:t>
      </w:r>
    </w:p>
    <w:p w14:paraId="0B952FA3" w14:textId="1B04AA42" w:rsidR="00D81D29" w:rsidRPr="00D81D29" w:rsidRDefault="00D81D29" w:rsidP="00D81D29">
      <w:pPr>
        <w:pStyle w:val="Titolo1"/>
        <w:rPr>
          <w:rFonts w:ascii="Segoe UI" w:hAnsi="Segoe UI" w:cs="Segoe UI"/>
          <w:sz w:val="29"/>
          <w:szCs w:val="29"/>
          <w:lang w:val="en-US"/>
        </w:rPr>
      </w:pPr>
      <w:r w:rsidRPr="00D81D29">
        <w:rPr>
          <w:rFonts w:ascii="Segoe UI" w:hAnsi="Segoe UI" w:cs="Segoe UI"/>
          <w:sz w:val="29"/>
          <w:szCs w:val="29"/>
          <w:lang w:val="en-US"/>
        </w:rPr>
        <w:t>Binomial Logistic Regression for pote</w:t>
      </w:r>
      <w:r>
        <w:rPr>
          <w:rFonts w:ascii="Segoe UI" w:hAnsi="Segoe UI" w:cs="Segoe UI"/>
          <w:sz w:val="29"/>
          <w:szCs w:val="29"/>
          <w:lang w:val="en-US"/>
        </w:rPr>
        <w:t>ncy recovery</w:t>
      </w:r>
    </w:p>
    <w:p w14:paraId="3E1F5DE2" w14:textId="77777777" w:rsidR="00D81D29" w:rsidRPr="00D81D29" w:rsidRDefault="00D81D29" w:rsidP="00D81D29">
      <w:pPr>
        <w:pStyle w:val="NormaleWeb"/>
        <w:rPr>
          <w:rFonts w:ascii="Segoe UI" w:hAnsi="Segoe UI" w:cs="Segoe UI"/>
          <w:color w:val="333333"/>
          <w:sz w:val="18"/>
          <w:szCs w:val="18"/>
          <w:lang w:val="en-US"/>
        </w:rPr>
      </w:pPr>
      <w:r w:rsidRPr="00D81D29">
        <w:rPr>
          <w:rFonts w:ascii="Segoe UI" w:hAnsi="Segoe UI" w:cs="Segoe UI"/>
          <w:color w:val="333333"/>
          <w:sz w:val="18"/>
          <w:szCs w:val="18"/>
          <w:lang w:val="en-US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6"/>
        <w:gridCol w:w="186"/>
        <w:gridCol w:w="793"/>
        <w:gridCol w:w="228"/>
        <w:gridCol w:w="701"/>
        <w:gridCol w:w="186"/>
        <w:gridCol w:w="661"/>
        <w:gridCol w:w="186"/>
        <w:gridCol w:w="642"/>
        <w:gridCol w:w="186"/>
        <w:gridCol w:w="954"/>
        <w:gridCol w:w="232"/>
      </w:tblGrid>
      <w:tr w:rsidR="00D81D29" w14:paraId="3B0CB5B1" w14:textId="77777777" w:rsidTr="00D81D29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4617D31" w14:textId="77777777" w:rsidR="00D81D29" w:rsidRDefault="00D81D29">
            <w:pP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Model Coefficients - Potency</w:t>
            </w:r>
          </w:p>
        </w:tc>
      </w:tr>
      <w:tr w:rsidR="0093368E" w14:paraId="76E90AD1" w14:textId="77777777" w:rsidTr="00D81D2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A30890" w14:textId="77777777" w:rsidR="00D81D29" w:rsidRDefault="00D81D29">
            <w:pP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168C5E2C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057A27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2BFE8A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D0BBD6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C2FA6D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0E00D7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E42F865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A400EB0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680412A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50D02F" w14:textId="77777777" w:rsidR="00D81D29" w:rsidRDefault="00D81D2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4F7285" w14:textId="77777777" w:rsidR="00D81D29" w:rsidRDefault="00D81D29">
            <w:pPr>
              <w:rPr>
                <w:sz w:val="20"/>
                <w:szCs w:val="20"/>
              </w:rPr>
            </w:pPr>
          </w:p>
        </w:tc>
      </w:tr>
      <w:tr w:rsidR="00D81D29" w14:paraId="66D204C7" w14:textId="77777777" w:rsidTr="00D81D29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550DE19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Predictor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A654DC1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B64DBCD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511685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CD9DE5B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D343495" w14:textId="77777777" w:rsidR="00D81D29" w:rsidRDefault="00D81D29">
            <w:pPr>
              <w:jc w:val="center"/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18"/>
                <w:szCs w:val="18"/>
              </w:rPr>
              <w:t>Odds ratio</w:t>
            </w:r>
          </w:p>
        </w:tc>
      </w:tr>
      <w:tr w:rsidR="0093368E" w14:paraId="2159EFA5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0E3F87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A7F3D7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4231C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6.019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7BB13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4AB81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3.3514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842E48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F04C4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1.796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AB54F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E7C718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CDE07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296C6E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411.264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319625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39630ACC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4B5D7E" w14:textId="63948E1F" w:rsidR="00D81D29" w:rsidRDefault="0093368E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4E685D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069D77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-0.117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D3A47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583E1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0.0484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52FDA8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D9CED3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-2.409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E068B8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1E1C2E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 w:rsidRPr="00D81D29">
              <w:rPr>
                <w:rFonts w:ascii="Segoe UI" w:hAnsi="Segoe UI" w:cs="Segoe UI"/>
                <w:color w:val="FF0000"/>
                <w:sz w:val="18"/>
                <w:szCs w:val="18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2BF98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10DB1B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B26895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30BB7CB3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A218D1" w14:textId="0B5CA95F" w:rsidR="00D81D29" w:rsidRDefault="0093368E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Clinical stage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9EC233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8CE1D0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BFC6BF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387396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B73867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FBAB7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ED2110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1A24D4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038D77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56EDC4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EC4263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558BE2A3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  <w:hideMark/>
          </w:tcPr>
          <w:p w14:paraId="23ABA35D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2 –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A6F371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D5E28F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-0.577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615DBE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561B0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58206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DF099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-0.915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7FFCB0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0DB81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5B2CA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CC0F2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6D3B6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682A0089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827559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Group: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DCC8B4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0C4E1F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1DE5F6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0BDB05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DE21B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BF32B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0A08F4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062F7E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58A6BF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01F38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E7A177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03465497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  <w:hideMark/>
          </w:tcPr>
          <w:p w14:paraId="2E636B5A" w14:textId="54BE0F52" w:rsidR="00D81D29" w:rsidRDefault="0093368E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RARP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 xml:space="preserve"> – </w:t>
            </w: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LRP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1A1E88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122226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B4BE0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EA2106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0.5210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01E9E8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770D2B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1.801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412B0D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1D6903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52896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6D40A7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2.555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562E9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73E9EAC7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27D064" w14:textId="14975A68" w:rsidR="00D81D29" w:rsidRDefault="00BA4E0B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 xml:space="preserve">Bilateral 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>N</w:t>
            </w:r>
            <w:r w:rsidR="0093368E">
              <w:rPr>
                <w:rFonts w:ascii="Segoe UI" w:hAnsi="Segoe UI" w:cs="Segoe UI"/>
                <w:color w:val="333333"/>
                <w:sz w:val="18"/>
                <w:szCs w:val="18"/>
              </w:rPr>
              <w:t xml:space="preserve">erve 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>S</w:t>
            </w:r>
            <w:r w:rsidR="0093368E">
              <w:rPr>
                <w:rFonts w:ascii="Segoe UI" w:hAnsi="Segoe UI" w:cs="Segoe UI"/>
                <w:color w:val="333333"/>
                <w:sz w:val="18"/>
                <w:szCs w:val="18"/>
              </w:rPr>
              <w:t>paring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725443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176734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DF201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DDEE6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1021DC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EFEE89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9EA9AE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E03C9F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82736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91455B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1E63DD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93368E" w14:paraId="4B1BDD53" w14:textId="77777777" w:rsidTr="00D81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60" w:type="dxa"/>
              <w:bottom w:w="120" w:type="dxa"/>
              <w:right w:w="0" w:type="dxa"/>
            </w:tcMar>
            <w:vAlign w:val="center"/>
            <w:hideMark/>
          </w:tcPr>
          <w:p w14:paraId="6FE0B7CC" w14:textId="209145F1" w:rsidR="00D81D29" w:rsidRDefault="0093368E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Yes</w:t>
            </w:r>
            <w:r w:rsidR="00D81D29">
              <w:rPr>
                <w:rFonts w:ascii="Segoe UI" w:hAnsi="Segoe UI" w:cs="Segoe UI"/>
                <w:color w:val="333333"/>
                <w:sz w:val="18"/>
                <w:szCs w:val="18"/>
              </w:rPr>
              <w:t xml:space="preserve"> – </w:t>
            </w: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AF7EF58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4A5BB8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3.107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5187C4A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76516F3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0.5643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C2E299D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1FF54DC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5.507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B675A4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6FE63C1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 w:rsidRPr="00D81D29">
              <w:rPr>
                <w:rFonts w:ascii="Segoe UI" w:hAnsi="Segoe UI" w:cs="Segoe UI"/>
                <w:color w:val="FF0000"/>
                <w:sz w:val="18"/>
                <w:szCs w:val="18"/>
              </w:rPr>
              <w:t>&lt; 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845AB9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D3CC5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22.361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F5215D2" w14:textId="77777777" w:rsidR="00D81D29" w:rsidRDefault="00D81D29">
            <w:pPr>
              <w:jc w:val="right"/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  <w:tr w:rsidR="00D81D29" w14:paraId="21DA709A" w14:textId="77777777" w:rsidTr="00D81D29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706904C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  <w:r w:rsidRPr="00D81D29">
              <w:rPr>
                <w:rFonts w:ascii="Segoe UI" w:hAnsi="Segoe UI" w:cs="Segoe UI"/>
                <w:color w:val="333333"/>
                <w:sz w:val="18"/>
                <w:szCs w:val="18"/>
                <w:lang w:val="en-US"/>
              </w:rPr>
              <w:t xml:space="preserve">Note. Estimates represent the log odds of "Potency = 1" vs. </w:t>
            </w:r>
            <w:r>
              <w:rPr>
                <w:rFonts w:ascii="Segoe UI" w:hAnsi="Segoe UI" w:cs="Segoe UI"/>
                <w:color w:val="333333"/>
                <w:sz w:val="18"/>
                <w:szCs w:val="18"/>
              </w:rPr>
              <w:t>"Potency = 0"</w:t>
            </w:r>
          </w:p>
        </w:tc>
      </w:tr>
      <w:tr w:rsidR="00D81D29" w14:paraId="34C34343" w14:textId="77777777" w:rsidTr="00D81D29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1E983D" w14:textId="77777777" w:rsidR="00D81D29" w:rsidRDefault="00D81D29">
            <w:pPr>
              <w:rPr>
                <w:rFonts w:ascii="Segoe UI" w:hAnsi="Segoe UI" w:cs="Segoe UI"/>
                <w:color w:val="333333"/>
                <w:sz w:val="18"/>
                <w:szCs w:val="18"/>
              </w:rPr>
            </w:pPr>
          </w:p>
        </w:tc>
      </w:tr>
    </w:tbl>
    <w:p w14:paraId="41F838C8" w14:textId="77777777" w:rsidR="00D81D29" w:rsidRDefault="00D81D29" w:rsidP="00D81D29">
      <w:pPr>
        <w:pStyle w:val="NormaleWeb"/>
        <w:rPr>
          <w:rFonts w:ascii="Segoe UI" w:hAnsi="Segoe UI" w:cs="Segoe UI"/>
          <w:color w:val="333333"/>
          <w:sz w:val="18"/>
          <w:szCs w:val="18"/>
        </w:rPr>
      </w:pPr>
      <w:r>
        <w:rPr>
          <w:rFonts w:ascii="Segoe UI" w:hAnsi="Segoe UI" w:cs="Segoe UI"/>
          <w:color w:val="333333"/>
          <w:sz w:val="18"/>
          <w:szCs w:val="18"/>
        </w:rPr>
        <w:t> </w:t>
      </w:r>
    </w:p>
    <w:p w14:paraId="1A85DB68" w14:textId="77777777" w:rsidR="00C821F4" w:rsidRDefault="00122320"/>
    <w:sectPr w:rsidR="00C821F4" w:rsidSect="00F57F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784"/>
    <w:rsid w:val="00122320"/>
    <w:rsid w:val="006A677C"/>
    <w:rsid w:val="0075611D"/>
    <w:rsid w:val="00905B80"/>
    <w:rsid w:val="0093368E"/>
    <w:rsid w:val="00935DAB"/>
    <w:rsid w:val="0094312D"/>
    <w:rsid w:val="009815F4"/>
    <w:rsid w:val="00BA4E0B"/>
    <w:rsid w:val="00BC5784"/>
    <w:rsid w:val="00D81D29"/>
    <w:rsid w:val="00F5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DE436F"/>
  <w15:chartTrackingRefBased/>
  <w15:docId w15:val="{F8E46CFA-1534-614C-A21D-ADEA23135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BC5784"/>
    <w:pPr>
      <w:spacing w:before="100" w:beforeAutospacing="1" w:after="180"/>
      <w:outlineLvl w:val="0"/>
    </w:pPr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C5784"/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C57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5111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09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4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piramide</dc:creator>
  <cp:keywords/>
  <dc:description/>
  <cp:lastModifiedBy>Enrico Checcucci</cp:lastModifiedBy>
  <cp:revision>6</cp:revision>
  <dcterms:created xsi:type="dcterms:W3CDTF">2022-08-09T14:16:00Z</dcterms:created>
  <dcterms:modified xsi:type="dcterms:W3CDTF">2022-10-14T13:34:00Z</dcterms:modified>
</cp:coreProperties>
</file>