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8CCD6" w14:textId="77777777" w:rsidR="00C93FE4" w:rsidRDefault="00C93FE4" w:rsidP="00C93FE4">
      <w:pPr>
        <w:spacing w:line="360" w:lineRule="auto"/>
        <w:rPr>
          <w:rFonts w:ascii="Arial" w:hAnsi="Arial" w:cs="Arial"/>
          <w:b/>
        </w:rPr>
      </w:pPr>
      <w:bookmarkStart w:id="0" w:name="_Toc105238095"/>
      <w:r>
        <w:rPr>
          <w:rFonts w:ascii="Arial" w:hAnsi="Arial" w:cs="Arial"/>
          <w:b/>
        </w:rPr>
        <w:t>Identifying areas of high drought risk in southwest Western Australia</w:t>
      </w:r>
      <w:r w:rsidRPr="008A6DF1">
        <w:rPr>
          <w:rFonts w:ascii="Arial" w:hAnsi="Arial" w:cs="Arial"/>
          <w:b/>
        </w:rPr>
        <w:t xml:space="preserve"> </w:t>
      </w:r>
    </w:p>
    <w:p w14:paraId="5DDD73FC" w14:textId="1C08EFF3" w:rsidR="00AD70CF" w:rsidRDefault="00AD70CF" w:rsidP="00836534">
      <w:pPr>
        <w:spacing w:line="360" w:lineRule="auto"/>
        <w:rPr>
          <w:rFonts w:ascii="Arial" w:hAnsi="Arial" w:cs="Arial"/>
          <w:b/>
        </w:rPr>
      </w:pPr>
      <w:r>
        <w:rPr>
          <w:rFonts w:ascii="Arial" w:hAnsi="Arial" w:cs="Arial"/>
          <w:b/>
        </w:rPr>
        <w:t>Submitted to: Natural Hazards</w:t>
      </w:r>
    </w:p>
    <w:p w14:paraId="5FE42042" w14:textId="77777777" w:rsidR="00836534" w:rsidRDefault="00836534" w:rsidP="00836534">
      <w:pPr>
        <w:rPr>
          <w:rFonts w:ascii="Arial" w:hAnsi="Arial" w:cs="Arial"/>
          <w:b/>
          <w:lang w:val="en-US"/>
        </w:rPr>
      </w:pPr>
      <w:r>
        <w:rPr>
          <w:rFonts w:ascii="Arial" w:hAnsi="Arial" w:cs="Arial"/>
          <w:b/>
          <w:lang w:val="en-US"/>
        </w:rPr>
        <w:t>Supplementary Materials</w:t>
      </w:r>
    </w:p>
    <w:p w14:paraId="4DB65F9D" w14:textId="77777777" w:rsidR="00836534" w:rsidRDefault="00836534" w:rsidP="00836534">
      <w:pPr>
        <w:spacing w:line="480" w:lineRule="auto"/>
        <w:rPr>
          <w:rFonts w:ascii="Times New Roman" w:hAnsi="Times New Roman" w:cs="Times New Roman"/>
          <w:bCs/>
          <w:iCs/>
          <w:lang w:val="en-US"/>
        </w:rPr>
      </w:pPr>
      <w:r>
        <w:rPr>
          <w:rFonts w:ascii="Times New Roman" w:hAnsi="Times New Roman" w:cs="Times New Roman"/>
          <w:bCs/>
          <w:iCs/>
          <w:lang w:val="en-US"/>
        </w:rPr>
        <w:t>In this document, we present:</w:t>
      </w:r>
    </w:p>
    <w:p w14:paraId="687EE97E" w14:textId="77777777" w:rsidR="00836534" w:rsidRPr="00836534" w:rsidRDefault="00836534" w:rsidP="00836534">
      <w:pPr>
        <w:pStyle w:val="ListParagraph"/>
        <w:numPr>
          <w:ilvl w:val="0"/>
          <w:numId w:val="1"/>
        </w:numPr>
        <w:spacing w:line="480" w:lineRule="auto"/>
        <w:rPr>
          <w:rFonts w:ascii="Arial" w:hAnsi="Arial" w:cs="Arial"/>
          <w:lang w:val="en-US"/>
        </w:rPr>
      </w:pPr>
      <w:r>
        <w:rPr>
          <w:rFonts w:ascii="Times New Roman" w:hAnsi="Times New Roman" w:cs="Times New Roman"/>
          <w:lang w:val="en-US"/>
        </w:rPr>
        <w:t>Detailed m</w:t>
      </w:r>
      <w:r w:rsidRPr="000628C8">
        <w:rPr>
          <w:rFonts w:ascii="Times New Roman" w:hAnsi="Times New Roman" w:cs="Times New Roman"/>
          <w:lang w:val="en-US"/>
        </w:rPr>
        <w:t xml:space="preserve">etadata </w:t>
      </w:r>
      <w:r>
        <w:rPr>
          <w:rFonts w:ascii="Times New Roman" w:hAnsi="Times New Roman" w:cs="Times New Roman"/>
          <w:lang w:val="en-US"/>
        </w:rPr>
        <w:t>descriptions,</w:t>
      </w:r>
      <w:r w:rsidRPr="000628C8">
        <w:rPr>
          <w:rFonts w:ascii="Times New Roman" w:hAnsi="Times New Roman" w:cs="Times New Roman"/>
          <w:lang w:val="en-US"/>
        </w:rPr>
        <w:t xml:space="preserve"> </w:t>
      </w:r>
      <w:r>
        <w:rPr>
          <w:rFonts w:ascii="Times New Roman" w:hAnsi="Times New Roman" w:cs="Times New Roman"/>
          <w:lang w:val="en-US"/>
        </w:rPr>
        <w:t xml:space="preserve">data </w:t>
      </w:r>
      <w:r w:rsidRPr="000628C8">
        <w:rPr>
          <w:rFonts w:ascii="Times New Roman" w:hAnsi="Times New Roman" w:cs="Times New Roman"/>
          <w:lang w:val="en-US"/>
        </w:rPr>
        <w:t>processing</w:t>
      </w:r>
      <w:r>
        <w:rPr>
          <w:rFonts w:ascii="Times New Roman" w:hAnsi="Times New Roman" w:cs="Times New Roman"/>
          <w:lang w:val="en-US"/>
        </w:rPr>
        <w:t xml:space="preserve"> notes</w:t>
      </w:r>
      <w:r w:rsidRPr="000628C8">
        <w:rPr>
          <w:rFonts w:ascii="Times New Roman" w:hAnsi="Times New Roman" w:cs="Times New Roman"/>
          <w:lang w:val="en-US"/>
        </w:rPr>
        <w:t xml:space="preserve"> </w:t>
      </w:r>
      <w:r>
        <w:rPr>
          <w:rFonts w:ascii="Times New Roman" w:hAnsi="Times New Roman" w:cs="Times New Roman"/>
          <w:lang w:val="en-US"/>
        </w:rPr>
        <w:t xml:space="preserve">and rationale for applied weighting </w:t>
      </w:r>
      <w:r w:rsidRPr="000628C8">
        <w:rPr>
          <w:rFonts w:ascii="Times New Roman" w:hAnsi="Times New Roman" w:cs="Times New Roman"/>
          <w:lang w:val="en-US"/>
        </w:rPr>
        <w:t xml:space="preserve">for each data layer </w:t>
      </w:r>
      <w:r>
        <w:rPr>
          <w:rFonts w:ascii="Times New Roman" w:hAnsi="Times New Roman" w:cs="Times New Roman"/>
          <w:lang w:val="en-US"/>
        </w:rPr>
        <w:t>(Supplementary Table 1)</w:t>
      </w:r>
    </w:p>
    <w:p w14:paraId="67D07058" w14:textId="77777777" w:rsidR="00836534" w:rsidRPr="00836534" w:rsidRDefault="00836534" w:rsidP="00836534">
      <w:pPr>
        <w:pStyle w:val="ListParagraph"/>
        <w:numPr>
          <w:ilvl w:val="0"/>
          <w:numId w:val="1"/>
        </w:numPr>
        <w:spacing w:line="480" w:lineRule="auto"/>
        <w:rPr>
          <w:rFonts w:ascii="Arial" w:hAnsi="Arial" w:cs="Arial"/>
          <w:lang w:val="en-US"/>
        </w:rPr>
      </w:pPr>
      <w:r>
        <w:rPr>
          <w:rFonts w:ascii="Times New Roman" w:hAnsi="Times New Roman" w:cs="Times New Roman"/>
          <w:lang w:val="en-US"/>
        </w:rPr>
        <w:t>Larger versions of all component maps and component workflows (Supplementary Figure 1-50)</w:t>
      </w:r>
    </w:p>
    <w:p w14:paraId="4272DD8C" w14:textId="77777777" w:rsidR="00836534" w:rsidRDefault="00836534" w:rsidP="00836534">
      <w:pPr>
        <w:pStyle w:val="Caption"/>
        <w:sectPr w:rsidR="00836534">
          <w:pgSz w:w="11906" w:h="16838"/>
          <w:pgMar w:top="1440" w:right="1440" w:bottom="1440" w:left="1440" w:header="708" w:footer="708" w:gutter="0"/>
          <w:cols w:space="708"/>
          <w:docGrid w:linePitch="360"/>
        </w:sectPr>
      </w:pPr>
    </w:p>
    <w:p w14:paraId="4BAA2E2F" w14:textId="77777777" w:rsidR="00836534" w:rsidRDefault="00836534" w:rsidP="00836534">
      <w:pPr>
        <w:pStyle w:val="Caption"/>
      </w:pPr>
      <w:r>
        <w:lastRenderedPageBreak/>
        <w:t>Table S</w:t>
      </w:r>
      <w:r>
        <w:fldChar w:fldCharType="begin"/>
      </w:r>
      <w:r>
        <w:instrText>SEQ Table \* ARABIC</w:instrText>
      </w:r>
      <w:r>
        <w:fldChar w:fldCharType="separate"/>
      </w:r>
      <w:r>
        <w:rPr>
          <w:noProof/>
        </w:rPr>
        <w:t>1</w:t>
      </w:r>
      <w:r>
        <w:fldChar w:fldCharType="end"/>
      </w:r>
      <w:r>
        <w:t>: detailed information about each layer of data included in the multi-criteria spatial analysis, including metadata description, data source and processing.</w:t>
      </w:r>
      <w:bookmarkEnd w:id="0"/>
      <w:r>
        <w:t xml:space="preserve"> All data sets were prepared so that output maps presented on the same spatial scale, a 1km grid. </w:t>
      </w:r>
    </w:p>
    <w:tbl>
      <w:tblPr>
        <w:tblStyle w:val="TableGrid1"/>
        <w:tblW w:w="12793" w:type="dxa"/>
        <w:tblInd w:w="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113" w:type="dxa"/>
          <w:left w:w="104" w:type="dxa"/>
          <w:right w:w="62" w:type="dxa"/>
        </w:tblCellMar>
        <w:tblLook w:val="04A0" w:firstRow="1" w:lastRow="0" w:firstColumn="1" w:lastColumn="0" w:noHBand="0" w:noVBand="1"/>
      </w:tblPr>
      <w:tblGrid>
        <w:gridCol w:w="1268"/>
        <w:gridCol w:w="1268"/>
        <w:gridCol w:w="1268"/>
        <w:gridCol w:w="1268"/>
        <w:gridCol w:w="1268"/>
        <w:gridCol w:w="1268"/>
        <w:gridCol w:w="1268"/>
        <w:gridCol w:w="1268"/>
        <w:gridCol w:w="1268"/>
        <w:gridCol w:w="1381"/>
      </w:tblGrid>
      <w:tr w:rsidR="00836534" w:rsidRPr="00490CA2" w14:paraId="47D6658A" w14:textId="77777777" w:rsidTr="00A4160D">
        <w:trPr>
          <w:trHeight w:val="813"/>
        </w:trPr>
        <w:tc>
          <w:tcPr>
            <w:tcW w:w="1268" w:type="dxa"/>
            <w:shd w:val="clear" w:color="auto" w:fill="1F4E79" w:themeFill="accent1" w:themeFillShade="80"/>
            <w:vAlign w:val="center"/>
          </w:tcPr>
          <w:p w14:paraId="5ABA913F" w14:textId="77777777" w:rsidR="00836534" w:rsidRPr="00490CA2" w:rsidRDefault="00836534" w:rsidP="00A4160D">
            <w:pPr>
              <w:jc w:val="center"/>
              <w:rPr>
                <w:rFonts w:ascii="Arial" w:hAnsi="Arial" w:cs="Arial"/>
                <w:sz w:val="10"/>
                <w:szCs w:val="10"/>
              </w:rPr>
            </w:pPr>
            <w:r w:rsidRPr="00490CA2">
              <w:rPr>
                <w:rFonts w:ascii="Arial" w:hAnsi="Arial" w:cs="Arial"/>
                <w:b/>
                <w:bCs/>
                <w:color w:val="FFFFFF" w:themeColor="background1"/>
                <w:sz w:val="10"/>
                <w:szCs w:val="10"/>
              </w:rPr>
              <w:t xml:space="preserve">Criteria Layer </w:t>
            </w:r>
          </w:p>
        </w:tc>
        <w:tc>
          <w:tcPr>
            <w:tcW w:w="1268" w:type="dxa"/>
            <w:shd w:val="clear" w:color="auto" w:fill="1F4E79" w:themeFill="accent1" w:themeFillShade="80"/>
            <w:vAlign w:val="center"/>
          </w:tcPr>
          <w:p w14:paraId="4263055D" w14:textId="77777777" w:rsidR="00836534" w:rsidRPr="00490CA2" w:rsidRDefault="00836534" w:rsidP="00A4160D">
            <w:pPr>
              <w:ind w:left="5"/>
              <w:jc w:val="center"/>
              <w:rPr>
                <w:rFonts w:ascii="Arial" w:hAnsi="Arial" w:cs="Arial"/>
                <w:sz w:val="10"/>
                <w:szCs w:val="10"/>
              </w:rPr>
            </w:pPr>
            <w:r w:rsidRPr="00490CA2">
              <w:rPr>
                <w:rFonts w:ascii="Arial" w:hAnsi="Arial" w:cs="Arial"/>
                <w:b/>
                <w:bCs/>
                <w:color w:val="FFFFFF" w:themeColor="background1"/>
                <w:sz w:val="10"/>
                <w:szCs w:val="10"/>
              </w:rPr>
              <w:t>Data Name</w:t>
            </w:r>
          </w:p>
        </w:tc>
        <w:tc>
          <w:tcPr>
            <w:tcW w:w="1268" w:type="dxa"/>
            <w:shd w:val="clear" w:color="auto" w:fill="1F4E79" w:themeFill="accent1" w:themeFillShade="80"/>
            <w:vAlign w:val="center"/>
          </w:tcPr>
          <w:p w14:paraId="6BD194B4" w14:textId="77777777" w:rsidR="00836534" w:rsidRPr="00490CA2" w:rsidRDefault="00836534" w:rsidP="00A4160D">
            <w:pPr>
              <w:ind w:left="4"/>
              <w:jc w:val="center"/>
              <w:rPr>
                <w:rFonts w:ascii="Arial" w:hAnsi="Arial" w:cs="Arial"/>
                <w:sz w:val="10"/>
                <w:szCs w:val="10"/>
              </w:rPr>
            </w:pPr>
            <w:r w:rsidRPr="00490CA2">
              <w:rPr>
                <w:rFonts w:ascii="Arial" w:hAnsi="Arial" w:cs="Arial"/>
                <w:b/>
                <w:bCs/>
                <w:color w:val="FFFFFF" w:themeColor="background1"/>
                <w:sz w:val="10"/>
                <w:szCs w:val="10"/>
              </w:rPr>
              <w:t xml:space="preserve">Description </w:t>
            </w:r>
          </w:p>
          <w:p w14:paraId="6242A803" w14:textId="77777777" w:rsidR="00836534" w:rsidRPr="00490CA2" w:rsidRDefault="00836534" w:rsidP="00A4160D">
            <w:pPr>
              <w:ind w:left="4"/>
              <w:jc w:val="center"/>
              <w:rPr>
                <w:rFonts w:ascii="Arial" w:hAnsi="Arial" w:cs="Arial"/>
                <w:sz w:val="10"/>
                <w:szCs w:val="10"/>
              </w:rPr>
            </w:pPr>
            <w:r w:rsidRPr="00490CA2">
              <w:rPr>
                <w:rFonts w:ascii="Arial" w:hAnsi="Arial" w:cs="Arial"/>
                <w:b/>
                <w:bCs/>
                <w:color w:val="FFFFFF" w:themeColor="background1"/>
                <w:sz w:val="10"/>
                <w:szCs w:val="10"/>
              </w:rPr>
              <w:t xml:space="preserve">(Metadata </w:t>
            </w:r>
          </w:p>
          <w:p w14:paraId="32346736" w14:textId="77777777" w:rsidR="00836534" w:rsidRPr="00490CA2" w:rsidRDefault="00836534" w:rsidP="00A4160D">
            <w:pPr>
              <w:ind w:left="4"/>
              <w:jc w:val="center"/>
              <w:rPr>
                <w:rFonts w:ascii="Arial" w:hAnsi="Arial" w:cs="Arial"/>
                <w:sz w:val="10"/>
                <w:szCs w:val="10"/>
              </w:rPr>
            </w:pPr>
            <w:r w:rsidRPr="00490CA2">
              <w:rPr>
                <w:rFonts w:ascii="Arial" w:hAnsi="Arial" w:cs="Arial"/>
                <w:b/>
                <w:bCs/>
                <w:color w:val="FFFFFF" w:themeColor="background1"/>
                <w:sz w:val="10"/>
                <w:szCs w:val="10"/>
              </w:rPr>
              <w:t xml:space="preserve">Statement) </w:t>
            </w:r>
          </w:p>
        </w:tc>
        <w:tc>
          <w:tcPr>
            <w:tcW w:w="1268" w:type="dxa"/>
            <w:shd w:val="clear" w:color="auto" w:fill="1F4E79" w:themeFill="accent1" w:themeFillShade="80"/>
            <w:vAlign w:val="center"/>
          </w:tcPr>
          <w:p w14:paraId="1F686094" w14:textId="77777777" w:rsidR="00836534" w:rsidRPr="00490CA2" w:rsidRDefault="00836534" w:rsidP="00A4160D">
            <w:pPr>
              <w:ind w:left="4"/>
              <w:jc w:val="center"/>
              <w:rPr>
                <w:rFonts w:ascii="Arial" w:hAnsi="Arial" w:cs="Arial"/>
                <w:sz w:val="10"/>
                <w:szCs w:val="10"/>
              </w:rPr>
            </w:pPr>
            <w:r w:rsidRPr="00490CA2">
              <w:rPr>
                <w:rFonts w:ascii="Arial" w:hAnsi="Arial" w:cs="Arial"/>
                <w:b/>
                <w:bCs/>
                <w:color w:val="FFFFFF" w:themeColor="background1"/>
                <w:sz w:val="10"/>
                <w:szCs w:val="10"/>
              </w:rPr>
              <w:t xml:space="preserve">Source </w:t>
            </w:r>
          </w:p>
        </w:tc>
        <w:tc>
          <w:tcPr>
            <w:tcW w:w="1268" w:type="dxa"/>
            <w:shd w:val="clear" w:color="auto" w:fill="1F4E79" w:themeFill="accent1" w:themeFillShade="80"/>
            <w:vAlign w:val="center"/>
          </w:tcPr>
          <w:p w14:paraId="024DDF11" w14:textId="77777777" w:rsidR="00836534" w:rsidRPr="00490CA2" w:rsidRDefault="00DC6E02" w:rsidP="00A4160D">
            <w:pPr>
              <w:ind w:left="4"/>
              <w:jc w:val="center"/>
              <w:rPr>
                <w:rFonts w:ascii="Arial" w:hAnsi="Arial" w:cs="Arial"/>
                <w:sz w:val="10"/>
                <w:szCs w:val="10"/>
              </w:rPr>
            </w:pPr>
            <w:r>
              <w:rPr>
                <w:rFonts w:ascii="Arial" w:hAnsi="Arial" w:cs="Arial"/>
                <w:b/>
                <w:bCs/>
                <w:color w:val="FFFFFF" w:themeColor="background1"/>
                <w:sz w:val="10"/>
                <w:szCs w:val="10"/>
              </w:rPr>
              <w:t xml:space="preserve">Weighing </w:t>
            </w:r>
          </w:p>
        </w:tc>
        <w:tc>
          <w:tcPr>
            <w:tcW w:w="1268" w:type="dxa"/>
            <w:shd w:val="clear" w:color="auto" w:fill="1F4E79" w:themeFill="accent1" w:themeFillShade="80"/>
            <w:vAlign w:val="center"/>
          </w:tcPr>
          <w:p w14:paraId="007345BA" w14:textId="77777777" w:rsidR="00836534" w:rsidRPr="00490CA2" w:rsidRDefault="00836534" w:rsidP="00A4160D">
            <w:pPr>
              <w:ind w:left="5"/>
              <w:jc w:val="center"/>
              <w:rPr>
                <w:rFonts w:ascii="Arial" w:hAnsi="Arial" w:cs="Arial"/>
                <w:sz w:val="10"/>
                <w:szCs w:val="10"/>
              </w:rPr>
            </w:pPr>
            <w:r w:rsidRPr="00490CA2">
              <w:rPr>
                <w:rFonts w:ascii="Arial" w:hAnsi="Arial" w:cs="Arial"/>
                <w:b/>
                <w:bCs/>
                <w:color w:val="FFFFFF" w:themeColor="background1"/>
                <w:sz w:val="10"/>
                <w:szCs w:val="10"/>
              </w:rPr>
              <w:t xml:space="preserve">Data </w:t>
            </w:r>
          </w:p>
          <w:p w14:paraId="6146AD0A" w14:textId="77777777" w:rsidR="00836534" w:rsidRPr="00490CA2" w:rsidRDefault="00836534" w:rsidP="00A4160D">
            <w:pPr>
              <w:ind w:left="5"/>
              <w:jc w:val="center"/>
              <w:rPr>
                <w:rFonts w:ascii="Arial" w:hAnsi="Arial" w:cs="Arial"/>
                <w:sz w:val="10"/>
                <w:szCs w:val="10"/>
              </w:rPr>
            </w:pPr>
            <w:r w:rsidRPr="00490CA2">
              <w:rPr>
                <w:rFonts w:ascii="Arial" w:hAnsi="Arial" w:cs="Arial"/>
                <w:b/>
                <w:bCs/>
                <w:color w:val="FFFFFF" w:themeColor="background1"/>
                <w:sz w:val="10"/>
                <w:szCs w:val="10"/>
              </w:rPr>
              <w:t xml:space="preserve">Type </w:t>
            </w:r>
          </w:p>
        </w:tc>
        <w:tc>
          <w:tcPr>
            <w:tcW w:w="1268" w:type="dxa"/>
            <w:shd w:val="clear" w:color="auto" w:fill="1F4E79" w:themeFill="accent1" w:themeFillShade="80"/>
            <w:vAlign w:val="center"/>
          </w:tcPr>
          <w:p w14:paraId="6F693982" w14:textId="77777777" w:rsidR="00836534" w:rsidRPr="00490CA2" w:rsidRDefault="00836534" w:rsidP="00A4160D">
            <w:pPr>
              <w:ind w:left="4"/>
              <w:jc w:val="center"/>
              <w:rPr>
                <w:rFonts w:ascii="Arial" w:hAnsi="Arial" w:cs="Arial"/>
                <w:sz w:val="10"/>
                <w:szCs w:val="10"/>
              </w:rPr>
            </w:pPr>
            <w:r w:rsidRPr="00490CA2">
              <w:rPr>
                <w:rFonts w:ascii="Arial" w:hAnsi="Arial" w:cs="Arial"/>
                <w:b/>
                <w:bCs/>
                <w:color w:val="FFFFFF" w:themeColor="background1"/>
                <w:sz w:val="10"/>
                <w:szCs w:val="10"/>
              </w:rPr>
              <w:t xml:space="preserve">Restrictions </w:t>
            </w:r>
          </w:p>
        </w:tc>
        <w:tc>
          <w:tcPr>
            <w:tcW w:w="1268" w:type="dxa"/>
            <w:shd w:val="clear" w:color="auto" w:fill="1F4E79" w:themeFill="accent1" w:themeFillShade="80"/>
            <w:vAlign w:val="center"/>
          </w:tcPr>
          <w:p w14:paraId="32D01801" w14:textId="77777777" w:rsidR="00836534" w:rsidRPr="00490CA2" w:rsidRDefault="00836534" w:rsidP="00A4160D">
            <w:pPr>
              <w:ind w:left="4"/>
              <w:jc w:val="center"/>
              <w:rPr>
                <w:rFonts w:ascii="Arial" w:hAnsi="Arial" w:cs="Arial"/>
                <w:sz w:val="10"/>
                <w:szCs w:val="10"/>
              </w:rPr>
            </w:pPr>
            <w:r w:rsidRPr="00490CA2">
              <w:rPr>
                <w:rFonts w:ascii="Arial" w:hAnsi="Arial" w:cs="Arial"/>
                <w:b/>
                <w:bCs/>
                <w:color w:val="FFFFFF" w:themeColor="background1"/>
                <w:sz w:val="10"/>
                <w:szCs w:val="10"/>
              </w:rPr>
              <w:t xml:space="preserve">Accuracy/Intended Use </w:t>
            </w:r>
          </w:p>
        </w:tc>
        <w:tc>
          <w:tcPr>
            <w:tcW w:w="1268" w:type="dxa"/>
            <w:shd w:val="clear" w:color="auto" w:fill="1F4E79" w:themeFill="accent1" w:themeFillShade="80"/>
            <w:vAlign w:val="center"/>
          </w:tcPr>
          <w:p w14:paraId="7435A7DD" w14:textId="77777777" w:rsidR="00836534" w:rsidRPr="00490CA2" w:rsidRDefault="00836534" w:rsidP="00A4160D">
            <w:pPr>
              <w:ind w:left="3"/>
              <w:jc w:val="center"/>
              <w:rPr>
                <w:rFonts w:ascii="Arial" w:hAnsi="Arial" w:cs="Arial"/>
                <w:b/>
                <w:bCs/>
                <w:color w:val="FFFFFF" w:themeColor="background1"/>
                <w:sz w:val="10"/>
                <w:szCs w:val="10"/>
              </w:rPr>
            </w:pPr>
            <w:r w:rsidRPr="00490CA2">
              <w:rPr>
                <w:rFonts w:ascii="Arial" w:hAnsi="Arial" w:cs="Arial"/>
                <w:b/>
                <w:bCs/>
                <w:color w:val="FFFFFF" w:themeColor="background1"/>
                <w:sz w:val="10"/>
                <w:szCs w:val="10"/>
              </w:rPr>
              <w:t>Metadata Link</w:t>
            </w:r>
          </w:p>
        </w:tc>
        <w:tc>
          <w:tcPr>
            <w:tcW w:w="1381" w:type="dxa"/>
            <w:shd w:val="clear" w:color="auto" w:fill="1F4E79" w:themeFill="accent1" w:themeFillShade="80"/>
            <w:vAlign w:val="center"/>
          </w:tcPr>
          <w:p w14:paraId="4975D0C1" w14:textId="77777777" w:rsidR="00836534" w:rsidRPr="00490CA2" w:rsidRDefault="00836534" w:rsidP="00A4160D">
            <w:pPr>
              <w:ind w:left="3"/>
              <w:jc w:val="center"/>
              <w:rPr>
                <w:rFonts w:ascii="Arial" w:hAnsi="Arial" w:cs="Arial"/>
                <w:b/>
                <w:bCs/>
                <w:color w:val="FFFFFF" w:themeColor="background1"/>
                <w:sz w:val="10"/>
                <w:szCs w:val="10"/>
              </w:rPr>
            </w:pPr>
            <w:r w:rsidRPr="00490CA2">
              <w:rPr>
                <w:rFonts w:ascii="Arial" w:hAnsi="Arial" w:cs="Arial"/>
                <w:b/>
                <w:bCs/>
                <w:color w:val="FFFFFF" w:themeColor="background1"/>
                <w:sz w:val="10"/>
                <w:szCs w:val="10"/>
              </w:rPr>
              <w:t>Processing Notes</w:t>
            </w:r>
          </w:p>
        </w:tc>
      </w:tr>
      <w:tr w:rsidR="00836534" w:rsidRPr="00490CA2" w14:paraId="7D72E349" w14:textId="77777777" w:rsidTr="00836534">
        <w:trPr>
          <w:trHeight w:val="2692"/>
        </w:trPr>
        <w:tc>
          <w:tcPr>
            <w:tcW w:w="1268" w:type="dxa"/>
          </w:tcPr>
          <w:p w14:paraId="0702286B" w14:textId="77777777" w:rsidR="00836534" w:rsidRPr="00A40604" w:rsidRDefault="00836534" w:rsidP="00836534">
            <w:pPr>
              <w:rPr>
                <w:b/>
                <w:color w:val="000000" w:themeColor="text1"/>
                <w:sz w:val="12"/>
                <w:szCs w:val="12"/>
              </w:rPr>
            </w:pPr>
            <w:r w:rsidRPr="00A40604">
              <w:rPr>
                <w:rFonts w:ascii="Arial" w:hAnsi="Arial" w:cs="Arial"/>
                <w:b/>
                <w:bCs/>
                <w:sz w:val="12"/>
                <w:szCs w:val="12"/>
              </w:rPr>
              <w:t>Change in growing season rainfall (Apr – Oct) - Historical</w:t>
            </w:r>
          </w:p>
        </w:tc>
        <w:tc>
          <w:tcPr>
            <w:tcW w:w="1268" w:type="dxa"/>
          </w:tcPr>
          <w:p w14:paraId="78D536B5" w14:textId="77777777" w:rsidR="00836534" w:rsidRPr="00A40604" w:rsidRDefault="00836534" w:rsidP="00836534">
            <w:pPr>
              <w:pStyle w:val="Arial80"/>
              <w:ind w:left="0"/>
              <w:rPr>
                <w:color w:val="000000" w:themeColor="text1"/>
                <w:sz w:val="12"/>
                <w:szCs w:val="12"/>
              </w:rPr>
            </w:pPr>
            <w:r w:rsidRPr="00A40604">
              <w:rPr>
                <w:sz w:val="12"/>
                <w:szCs w:val="12"/>
              </w:rPr>
              <w:t>Average rainfall (mm), April to October, 1961 to 1990; Average rainfall (mm), April to October, 1991 to 2020</w:t>
            </w:r>
          </w:p>
        </w:tc>
        <w:tc>
          <w:tcPr>
            <w:tcW w:w="1268" w:type="dxa"/>
          </w:tcPr>
          <w:p w14:paraId="26A0B38B" w14:textId="77777777" w:rsidR="00836534" w:rsidRPr="00A40604" w:rsidRDefault="00836534" w:rsidP="00836534">
            <w:pPr>
              <w:pStyle w:val="Arial80"/>
              <w:ind w:left="0"/>
              <w:rPr>
                <w:color w:val="000000" w:themeColor="text1"/>
                <w:sz w:val="12"/>
                <w:szCs w:val="12"/>
              </w:rPr>
            </w:pPr>
            <w:r w:rsidRPr="00A40604">
              <w:rPr>
                <w:color w:val="000000" w:themeColor="text1"/>
                <w:sz w:val="12"/>
                <w:szCs w:val="12"/>
              </w:rPr>
              <w:t>Average rainfall (mm) interpolated from DPIRD’s network of automatic weather stations and radars throughout the state.</w:t>
            </w:r>
          </w:p>
        </w:tc>
        <w:tc>
          <w:tcPr>
            <w:tcW w:w="1268" w:type="dxa"/>
          </w:tcPr>
          <w:p w14:paraId="7E14A3A6" w14:textId="77777777" w:rsidR="00836534" w:rsidRPr="00A40604" w:rsidRDefault="00836534" w:rsidP="00836534">
            <w:pPr>
              <w:pStyle w:val="Arial80"/>
              <w:rPr>
                <w:color w:val="000000" w:themeColor="text1"/>
                <w:sz w:val="12"/>
                <w:szCs w:val="12"/>
              </w:rPr>
            </w:pPr>
            <w:r w:rsidRPr="00A40604">
              <w:rPr>
                <w:sz w:val="12"/>
                <w:szCs w:val="12"/>
              </w:rPr>
              <w:t>Climate Services for Agriculture</w:t>
            </w:r>
            <w:r w:rsidR="00DC6E02">
              <w:rPr>
                <w:sz w:val="12"/>
                <w:szCs w:val="12"/>
              </w:rPr>
              <w:t>, Department of Agriculture Water and Environment (DAWE)</w:t>
            </w:r>
          </w:p>
        </w:tc>
        <w:tc>
          <w:tcPr>
            <w:tcW w:w="1268" w:type="dxa"/>
          </w:tcPr>
          <w:p w14:paraId="78D7146F" w14:textId="77777777" w:rsidR="00836534" w:rsidRPr="00A40604" w:rsidRDefault="00DC6E02" w:rsidP="00DC6E02">
            <w:pPr>
              <w:pStyle w:val="Arial80"/>
              <w:rPr>
                <w:color w:val="000000" w:themeColor="text1"/>
                <w:sz w:val="12"/>
                <w:szCs w:val="12"/>
              </w:rPr>
            </w:pPr>
            <w:r>
              <w:rPr>
                <w:sz w:val="12"/>
                <w:szCs w:val="12"/>
              </w:rPr>
              <w:t>1</w:t>
            </w:r>
          </w:p>
        </w:tc>
        <w:tc>
          <w:tcPr>
            <w:tcW w:w="1268" w:type="dxa"/>
          </w:tcPr>
          <w:p w14:paraId="6E37CD59" w14:textId="77777777" w:rsidR="00836534" w:rsidRPr="00A40604" w:rsidRDefault="00836534" w:rsidP="00836534">
            <w:pPr>
              <w:pStyle w:val="Arial80"/>
              <w:rPr>
                <w:sz w:val="12"/>
                <w:szCs w:val="12"/>
              </w:rPr>
            </w:pPr>
            <w:r w:rsidRPr="00A40604">
              <w:rPr>
                <w:sz w:val="12"/>
                <w:szCs w:val="12"/>
              </w:rPr>
              <w:t>Raster</w:t>
            </w:r>
          </w:p>
        </w:tc>
        <w:tc>
          <w:tcPr>
            <w:tcW w:w="1268" w:type="dxa"/>
          </w:tcPr>
          <w:p w14:paraId="6DCDC63E" w14:textId="77777777" w:rsidR="00836534" w:rsidRPr="00A40604" w:rsidRDefault="00836534" w:rsidP="00836534">
            <w:pPr>
              <w:pStyle w:val="Arial80"/>
              <w:rPr>
                <w:color w:val="000000" w:themeColor="text1"/>
                <w:sz w:val="12"/>
                <w:szCs w:val="12"/>
              </w:rPr>
            </w:pPr>
            <w:r w:rsidRPr="00A40604">
              <w:rPr>
                <w:sz w:val="12"/>
                <w:szCs w:val="12"/>
              </w:rPr>
              <w:t>Open/Public</w:t>
            </w:r>
          </w:p>
        </w:tc>
        <w:tc>
          <w:tcPr>
            <w:tcW w:w="1268" w:type="dxa"/>
          </w:tcPr>
          <w:p w14:paraId="0A3B1C8E" w14:textId="77777777" w:rsidR="00836534" w:rsidRPr="00A40604" w:rsidRDefault="00836534" w:rsidP="00836534">
            <w:pPr>
              <w:pStyle w:val="Arial80"/>
              <w:rPr>
                <w:color w:val="000000" w:themeColor="text1"/>
                <w:sz w:val="12"/>
                <w:szCs w:val="12"/>
              </w:rPr>
            </w:pPr>
            <w:r w:rsidRPr="00A40604">
              <w:rPr>
                <w:color w:val="000000" w:themeColor="text1"/>
                <w:sz w:val="12"/>
                <w:szCs w:val="12"/>
              </w:rPr>
              <w:t>N/A</w:t>
            </w:r>
          </w:p>
        </w:tc>
        <w:tc>
          <w:tcPr>
            <w:tcW w:w="1268" w:type="dxa"/>
          </w:tcPr>
          <w:p w14:paraId="18C339F2" w14:textId="77777777" w:rsidR="00836534" w:rsidRPr="00A40604" w:rsidRDefault="00836534" w:rsidP="00836534">
            <w:pPr>
              <w:pStyle w:val="Arial80"/>
              <w:rPr>
                <w:color w:val="000000" w:themeColor="text1"/>
                <w:sz w:val="12"/>
                <w:szCs w:val="12"/>
              </w:rPr>
            </w:pPr>
            <w:r w:rsidRPr="00A40604">
              <w:rPr>
                <w:color w:val="000000" w:themeColor="text1"/>
                <w:sz w:val="12"/>
                <w:szCs w:val="12"/>
              </w:rPr>
              <w:t>https://climateservicesforag.indraweb.io/</w:t>
            </w:r>
          </w:p>
        </w:tc>
        <w:tc>
          <w:tcPr>
            <w:tcW w:w="1381" w:type="dxa"/>
          </w:tcPr>
          <w:p w14:paraId="1492C1E6" w14:textId="77777777" w:rsidR="00836534" w:rsidRDefault="00836534" w:rsidP="00836534">
            <w:pPr>
              <w:pStyle w:val="Arial80"/>
              <w:rPr>
                <w:sz w:val="12"/>
                <w:szCs w:val="12"/>
              </w:rPr>
            </w:pPr>
            <w:r w:rsidRPr="00A40604">
              <w:rPr>
                <w:sz w:val="12"/>
                <w:szCs w:val="12"/>
              </w:rPr>
              <w:t>Created by calculating the percentage difference of average rainfall (mm) between 1961 to 1990 and 1991 to 2020 during April to October.</w:t>
            </w:r>
          </w:p>
          <w:p w14:paraId="5D2544E2" w14:textId="77777777" w:rsidR="00836534" w:rsidRDefault="00836534" w:rsidP="00836534">
            <w:pPr>
              <w:pStyle w:val="Arial80"/>
              <w:rPr>
                <w:sz w:val="12"/>
                <w:szCs w:val="12"/>
              </w:rPr>
            </w:pPr>
          </w:p>
          <w:p w14:paraId="79D07202" w14:textId="77777777" w:rsidR="00836534" w:rsidRDefault="00836534" w:rsidP="00836534">
            <w:pPr>
              <w:pStyle w:val="Arial80"/>
              <w:ind w:left="0"/>
              <w:rPr>
                <w:sz w:val="12"/>
                <w:szCs w:val="12"/>
              </w:rPr>
            </w:pPr>
            <w:r>
              <w:rPr>
                <w:sz w:val="12"/>
                <w:szCs w:val="12"/>
              </w:rPr>
              <w:t>Class 1: 0-1.5</w:t>
            </w:r>
          </w:p>
          <w:p w14:paraId="4CB2A3BF" w14:textId="77777777" w:rsidR="00836534" w:rsidRDefault="00836534" w:rsidP="00836534">
            <w:pPr>
              <w:pStyle w:val="Arial80"/>
              <w:ind w:left="0"/>
              <w:rPr>
                <w:sz w:val="12"/>
                <w:szCs w:val="12"/>
              </w:rPr>
            </w:pPr>
            <w:r>
              <w:rPr>
                <w:sz w:val="12"/>
                <w:szCs w:val="12"/>
              </w:rPr>
              <w:t>Class 2: 1.6-4.73</w:t>
            </w:r>
          </w:p>
          <w:p w14:paraId="7C40BB50" w14:textId="77777777" w:rsidR="00836534" w:rsidRDefault="00836534" w:rsidP="00836534">
            <w:pPr>
              <w:pStyle w:val="Arial80"/>
              <w:ind w:left="0"/>
              <w:rPr>
                <w:sz w:val="12"/>
                <w:szCs w:val="12"/>
              </w:rPr>
            </w:pPr>
            <w:r>
              <w:rPr>
                <w:sz w:val="12"/>
                <w:szCs w:val="12"/>
              </w:rPr>
              <w:t>Class 3: 4.74-7.94</w:t>
            </w:r>
          </w:p>
          <w:p w14:paraId="5A5EDF9A" w14:textId="77777777" w:rsidR="00836534" w:rsidRDefault="00836534" w:rsidP="00836534">
            <w:pPr>
              <w:pStyle w:val="Arial80"/>
              <w:ind w:left="0"/>
              <w:rPr>
                <w:sz w:val="12"/>
                <w:szCs w:val="12"/>
              </w:rPr>
            </w:pPr>
            <w:r>
              <w:rPr>
                <w:sz w:val="12"/>
                <w:szCs w:val="12"/>
              </w:rPr>
              <w:t>Class 4: 7.95-11.15</w:t>
            </w:r>
          </w:p>
          <w:p w14:paraId="04B4F463" w14:textId="77777777" w:rsidR="00836534" w:rsidRDefault="00836534" w:rsidP="00836534">
            <w:pPr>
              <w:pStyle w:val="Arial80"/>
              <w:ind w:left="0"/>
              <w:rPr>
                <w:sz w:val="12"/>
                <w:szCs w:val="12"/>
              </w:rPr>
            </w:pPr>
            <w:r>
              <w:rPr>
                <w:sz w:val="12"/>
                <w:szCs w:val="12"/>
              </w:rPr>
              <w:t>Class 5: 11.16-14.35</w:t>
            </w:r>
          </w:p>
          <w:p w14:paraId="2D101A7C" w14:textId="77777777" w:rsidR="00836534" w:rsidRDefault="00836534" w:rsidP="00836534">
            <w:pPr>
              <w:pStyle w:val="Arial80"/>
              <w:ind w:left="0"/>
              <w:rPr>
                <w:sz w:val="12"/>
                <w:szCs w:val="12"/>
              </w:rPr>
            </w:pPr>
          </w:p>
          <w:p w14:paraId="5DD4DA71" w14:textId="77777777" w:rsidR="00836534" w:rsidRDefault="00836534" w:rsidP="00836534">
            <w:pPr>
              <w:pStyle w:val="Arial80"/>
              <w:ind w:left="0"/>
              <w:rPr>
                <w:sz w:val="12"/>
                <w:szCs w:val="12"/>
              </w:rPr>
            </w:pPr>
            <w:r>
              <w:rPr>
                <w:sz w:val="12"/>
                <w:szCs w:val="12"/>
              </w:rPr>
              <w:t>Min: 1.5</w:t>
            </w:r>
          </w:p>
          <w:p w14:paraId="49CD0142" w14:textId="77777777" w:rsidR="00836534" w:rsidRDefault="00836534" w:rsidP="00836534">
            <w:pPr>
              <w:pStyle w:val="Arial80"/>
              <w:ind w:left="0"/>
              <w:rPr>
                <w:sz w:val="12"/>
                <w:szCs w:val="12"/>
              </w:rPr>
            </w:pPr>
            <w:r>
              <w:rPr>
                <w:sz w:val="12"/>
                <w:szCs w:val="12"/>
              </w:rPr>
              <w:t>Max: 17.5</w:t>
            </w:r>
          </w:p>
          <w:p w14:paraId="58B62382" w14:textId="77777777" w:rsidR="00836534" w:rsidRDefault="00836534" w:rsidP="00836534">
            <w:pPr>
              <w:pStyle w:val="Arial80"/>
              <w:ind w:left="0"/>
              <w:rPr>
                <w:color w:val="000000" w:themeColor="text1"/>
                <w:sz w:val="12"/>
                <w:szCs w:val="12"/>
              </w:rPr>
            </w:pPr>
          </w:p>
          <w:p w14:paraId="5E7D0698" w14:textId="77777777" w:rsidR="00836534" w:rsidRPr="00A40604" w:rsidRDefault="00836534" w:rsidP="00836534">
            <w:pPr>
              <w:pStyle w:val="Arial80"/>
              <w:rPr>
                <w:sz w:val="12"/>
                <w:szCs w:val="12"/>
              </w:rPr>
            </w:pPr>
            <w:r>
              <w:rPr>
                <w:color w:val="000000" w:themeColor="text1"/>
                <w:sz w:val="12"/>
                <w:szCs w:val="12"/>
              </w:rPr>
              <w:t>Unit: % decrease</w:t>
            </w:r>
          </w:p>
        </w:tc>
      </w:tr>
      <w:tr w:rsidR="00DC6E02" w:rsidRPr="00490CA2" w14:paraId="57D910AE" w14:textId="77777777" w:rsidTr="00A4160D">
        <w:trPr>
          <w:trHeight w:val="566"/>
        </w:trPr>
        <w:tc>
          <w:tcPr>
            <w:tcW w:w="1268" w:type="dxa"/>
            <w:shd w:val="clear" w:color="auto" w:fill="F2F2F2" w:themeFill="background1" w:themeFillShade="F2"/>
          </w:tcPr>
          <w:p w14:paraId="3B866134" w14:textId="77777777" w:rsidR="00DC6E02" w:rsidRPr="00A40604" w:rsidRDefault="00DC6E02" w:rsidP="00DC6E02">
            <w:pPr>
              <w:rPr>
                <w:b/>
                <w:color w:val="000000" w:themeColor="text1"/>
                <w:sz w:val="12"/>
                <w:szCs w:val="12"/>
              </w:rPr>
            </w:pPr>
            <w:r w:rsidRPr="00A40604">
              <w:rPr>
                <w:rFonts w:ascii="Arial" w:hAnsi="Arial" w:cs="Arial"/>
                <w:b/>
                <w:bCs/>
                <w:sz w:val="12"/>
                <w:szCs w:val="12"/>
              </w:rPr>
              <w:t>Change in growing season rainfall (Apr – Oct) - Projected</w:t>
            </w:r>
          </w:p>
        </w:tc>
        <w:tc>
          <w:tcPr>
            <w:tcW w:w="1268" w:type="dxa"/>
            <w:shd w:val="clear" w:color="auto" w:fill="F2F2F2" w:themeFill="background1" w:themeFillShade="F2"/>
          </w:tcPr>
          <w:p w14:paraId="2D4BE122" w14:textId="77777777" w:rsidR="00DC6E02" w:rsidRPr="00A40604" w:rsidRDefault="00DC6E02" w:rsidP="00DC6E02">
            <w:pPr>
              <w:pStyle w:val="Arial80"/>
              <w:ind w:left="0"/>
              <w:rPr>
                <w:color w:val="000000" w:themeColor="text1"/>
                <w:sz w:val="12"/>
                <w:szCs w:val="12"/>
              </w:rPr>
            </w:pPr>
            <w:r w:rsidRPr="00A40604">
              <w:rPr>
                <w:sz w:val="12"/>
                <w:szCs w:val="12"/>
              </w:rPr>
              <w:t>Projected Average rainfall (mm), April to October, 2030; Average rainfall (mm), April to October, 2050</w:t>
            </w:r>
          </w:p>
        </w:tc>
        <w:tc>
          <w:tcPr>
            <w:tcW w:w="1268" w:type="dxa"/>
            <w:shd w:val="clear" w:color="auto" w:fill="F2F2F2" w:themeFill="background1" w:themeFillShade="F2"/>
          </w:tcPr>
          <w:p w14:paraId="530895A4" w14:textId="77777777" w:rsidR="00DC6E02" w:rsidRPr="00A40604" w:rsidRDefault="00DC6E02" w:rsidP="00DC6E02">
            <w:pPr>
              <w:pStyle w:val="Arial80"/>
              <w:rPr>
                <w:color w:val="000000" w:themeColor="text1"/>
                <w:sz w:val="12"/>
                <w:szCs w:val="12"/>
              </w:rPr>
            </w:pPr>
            <w:r w:rsidRPr="00A40604">
              <w:rPr>
                <w:color w:val="000000" w:themeColor="text1"/>
                <w:sz w:val="12"/>
                <w:szCs w:val="12"/>
              </w:rPr>
              <w:t>The Statistical Seasonal Forecast (SSF) system uses historical relationships between global sea surface temperature and sea level pressure with rainfall in south-west Australia to produce forecasts of rainfall for future months.</w:t>
            </w:r>
          </w:p>
        </w:tc>
        <w:tc>
          <w:tcPr>
            <w:tcW w:w="1268" w:type="dxa"/>
            <w:shd w:val="clear" w:color="auto" w:fill="F2F2F2" w:themeFill="background1" w:themeFillShade="F2"/>
          </w:tcPr>
          <w:p w14:paraId="0B618894" w14:textId="77777777" w:rsidR="00DC6E02" w:rsidRPr="00A40604" w:rsidRDefault="00DC6E02" w:rsidP="00DC6E02">
            <w:pPr>
              <w:pStyle w:val="Arial80"/>
              <w:ind w:left="0"/>
              <w:rPr>
                <w:color w:val="000000" w:themeColor="text1"/>
                <w:sz w:val="12"/>
                <w:szCs w:val="12"/>
              </w:rPr>
            </w:pPr>
            <w:r w:rsidRPr="00A40604">
              <w:rPr>
                <w:sz w:val="12"/>
                <w:szCs w:val="12"/>
              </w:rPr>
              <w:t>Climate Services for Agriculture</w:t>
            </w:r>
            <w:r>
              <w:rPr>
                <w:sz w:val="12"/>
                <w:szCs w:val="12"/>
              </w:rPr>
              <w:t>, DAWE</w:t>
            </w:r>
          </w:p>
        </w:tc>
        <w:tc>
          <w:tcPr>
            <w:tcW w:w="1268" w:type="dxa"/>
            <w:shd w:val="clear" w:color="auto" w:fill="F2F2F2" w:themeFill="background1" w:themeFillShade="F2"/>
          </w:tcPr>
          <w:p w14:paraId="37C13AA2" w14:textId="77777777" w:rsidR="00DC6E02" w:rsidRPr="00A40604" w:rsidRDefault="00DC6E02" w:rsidP="00DC6E02">
            <w:pPr>
              <w:pStyle w:val="Arial80"/>
              <w:rPr>
                <w:color w:val="000000" w:themeColor="text1"/>
                <w:sz w:val="12"/>
                <w:szCs w:val="12"/>
              </w:rPr>
            </w:pPr>
            <w:r>
              <w:rPr>
                <w:sz w:val="12"/>
                <w:szCs w:val="12"/>
              </w:rPr>
              <w:t>1</w:t>
            </w:r>
          </w:p>
        </w:tc>
        <w:tc>
          <w:tcPr>
            <w:tcW w:w="1268" w:type="dxa"/>
            <w:shd w:val="clear" w:color="auto" w:fill="F2F2F2" w:themeFill="background1" w:themeFillShade="F2"/>
          </w:tcPr>
          <w:p w14:paraId="0AF31A6B" w14:textId="77777777" w:rsidR="00DC6E02" w:rsidRPr="00A40604" w:rsidRDefault="00DC6E02" w:rsidP="00DC6E02">
            <w:pPr>
              <w:pStyle w:val="Arial80"/>
              <w:rPr>
                <w:color w:val="000000" w:themeColor="text1"/>
                <w:sz w:val="12"/>
                <w:szCs w:val="12"/>
              </w:rPr>
            </w:pPr>
            <w:r w:rsidRPr="00A40604">
              <w:rPr>
                <w:sz w:val="12"/>
                <w:szCs w:val="12"/>
              </w:rPr>
              <w:t xml:space="preserve">Raster </w:t>
            </w:r>
          </w:p>
        </w:tc>
        <w:tc>
          <w:tcPr>
            <w:tcW w:w="1268" w:type="dxa"/>
            <w:shd w:val="clear" w:color="auto" w:fill="F2F2F2" w:themeFill="background1" w:themeFillShade="F2"/>
          </w:tcPr>
          <w:p w14:paraId="2B492BE0" w14:textId="77777777" w:rsidR="00DC6E02" w:rsidRPr="00A40604" w:rsidRDefault="00DC6E02" w:rsidP="00DC6E02">
            <w:pPr>
              <w:pStyle w:val="Arial80"/>
              <w:rPr>
                <w:color w:val="000000" w:themeColor="text1"/>
                <w:sz w:val="12"/>
                <w:szCs w:val="12"/>
              </w:rPr>
            </w:pPr>
            <w:r w:rsidRPr="00A40604">
              <w:rPr>
                <w:sz w:val="12"/>
                <w:szCs w:val="12"/>
              </w:rPr>
              <w:t>Open/Public</w:t>
            </w:r>
          </w:p>
        </w:tc>
        <w:tc>
          <w:tcPr>
            <w:tcW w:w="1268" w:type="dxa"/>
            <w:shd w:val="clear" w:color="auto" w:fill="F2F2F2" w:themeFill="background1" w:themeFillShade="F2"/>
          </w:tcPr>
          <w:p w14:paraId="31250246" w14:textId="77777777" w:rsidR="00DC6E02" w:rsidRPr="00A40604" w:rsidRDefault="00DC6E02" w:rsidP="00DC6E02">
            <w:pPr>
              <w:pStyle w:val="Arial80"/>
              <w:rPr>
                <w:sz w:val="12"/>
                <w:szCs w:val="12"/>
              </w:rPr>
            </w:pPr>
            <w:r w:rsidRPr="00A40604">
              <w:rPr>
                <w:sz w:val="12"/>
                <w:szCs w:val="12"/>
              </w:rPr>
              <w:t>Statistical forecasts are not for exact amounts. They take the form of probability distributions that may represent a shift from historical rainfall probabilities.</w:t>
            </w:r>
          </w:p>
        </w:tc>
        <w:tc>
          <w:tcPr>
            <w:tcW w:w="1268" w:type="dxa"/>
            <w:shd w:val="clear" w:color="auto" w:fill="F2F2F2" w:themeFill="background1" w:themeFillShade="F2"/>
          </w:tcPr>
          <w:p w14:paraId="73D4FF5C" w14:textId="77777777" w:rsidR="00DC6E02" w:rsidRPr="00A40604" w:rsidRDefault="00DC6E02" w:rsidP="00DC6E02">
            <w:pPr>
              <w:pStyle w:val="Arial80"/>
              <w:rPr>
                <w:color w:val="000000" w:themeColor="text1"/>
                <w:sz w:val="12"/>
                <w:szCs w:val="12"/>
              </w:rPr>
            </w:pPr>
            <w:r w:rsidRPr="00A40604">
              <w:rPr>
                <w:color w:val="000000" w:themeColor="text1"/>
                <w:sz w:val="12"/>
                <w:szCs w:val="12"/>
              </w:rPr>
              <w:t>https://climateservicesforag.indraweb.io/</w:t>
            </w:r>
          </w:p>
        </w:tc>
        <w:tc>
          <w:tcPr>
            <w:tcW w:w="1381" w:type="dxa"/>
            <w:shd w:val="clear" w:color="auto" w:fill="F2F2F2" w:themeFill="background1" w:themeFillShade="F2"/>
          </w:tcPr>
          <w:p w14:paraId="4D5554A6" w14:textId="77777777" w:rsidR="00DC6E02" w:rsidRDefault="00DC6E02" w:rsidP="00DC6E02">
            <w:pPr>
              <w:pStyle w:val="Arial80"/>
              <w:rPr>
                <w:sz w:val="12"/>
                <w:szCs w:val="12"/>
              </w:rPr>
            </w:pPr>
            <w:r w:rsidRPr="00A40604">
              <w:rPr>
                <w:sz w:val="12"/>
                <w:szCs w:val="12"/>
              </w:rPr>
              <w:t>Created by calculating the percentage difference of projected average rainfall (mm) between 2030 and 2050 during April to October.</w:t>
            </w:r>
          </w:p>
          <w:p w14:paraId="5D9D3141" w14:textId="77777777" w:rsidR="00DC6E02" w:rsidRDefault="00DC6E02" w:rsidP="00DC6E02">
            <w:pPr>
              <w:pStyle w:val="Arial80"/>
              <w:rPr>
                <w:sz w:val="12"/>
                <w:szCs w:val="12"/>
              </w:rPr>
            </w:pPr>
          </w:p>
          <w:p w14:paraId="7277795B" w14:textId="77777777" w:rsidR="00DC6E02" w:rsidRDefault="00DC6E02" w:rsidP="00DC6E02">
            <w:pPr>
              <w:pStyle w:val="Arial80"/>
              <w:ind w:left="0"/>
              <w:rPr>
                <w:sz w:val="12"/>
                <w:szCs w:val="12"/>
              </w:rPr>
            </w:pPr>
            <w:r>
              <w:rPr>
                <w:sz w:val="12"/>
                <w:szCs w:val="12"/>
              </w:rPr>
              <w:t>Class 1: 0-4.99</w:t>
            </w:r>
          </w:p>
          <w:p w14:paraId="6C7783BA" w14:textId="77777777" w:rsidR="00DC6E02" w:rsidRDefault="00DC6E02" w:rsidP="00DC6E02">
            <w:pPr>
              <w:pStyle w:val="Arial80"/>
              <w:ind w:left="0"/>
              <w:rPr>
                <w:sz w:val="12"/>
                <w:szCs w:val="12"/>
              </w:rPr>
            </w:pPr>
            <w:r>
              <w:rPr>
                <w:sz w:val="12"/>
                <w:szCs w:val="12"/>
              </w:rPr>
              <w:t>Class 2: 5-9.99</w:t>
            </w:r>
          </w:p>
          <w:p w14:paraId="40057786" w14:textId="77777777" w:rsidR="00DC6E02" w:rsidRDefault="00DC6E02" w:rsidP="00DC6E02">
            <w:pPr>
              <w:pStyle w:val="Arial80"/>
              <w:ind w:left="0"/>
              <w:rPr>
                <w:sz w:val="12"/>
                <w:szCs w:val="12"/>
              </w:rPr>
            </w:pPr>
            <w:r>
              <w:rPr>
                <w:sz w:val="12"/>
                <w:szCs w:val="12"/>
              </w:rPr>
              <w:t>Class 3: 10-14.99</w:t>
            </w:r>
          </w:p>
          <w:p w14:paraId="2CC71A62" w14:textId="77777777" w:rsidR="00DC6E02" w:rsidRDefault="00DC6E02" w:rsidP="00DC6E02">
            <w:pPr>
              <w:pStyle w:val="Arial80"/>
              <w:ind w:left="0"/>
              <w:rPr>
                <w:sz w:val="12"/>
                <w:szCs w:val="12"/>
              </w:rPr>
            </w:pPr>
            <w:r>
              <w:rPr>
                <w:sz w:val="12"/>
                <w:szCs w:val="12"/>
              </w:rPr>
              <w:t>Class 4: 15-19.99</w:t>
            </w:r>
          </w:p>
          <w:p w14:paraId="6D4BFF1C" w14:textId="77777777" w:rsidR="00DC6E02" w:rsidRDefault="00DC6E02" w:rsidP="00DC6E02">
            <w:pPr>
              <w:pStyle w:val="Arial80"/>
              <w:ind w:left="0"/>
              <w:rPr>
                <w:sz w:val="12"/>
                <w:szCs w:val="12"/>
              </w:rPr>
            </w:pPr>
            <w:r>
              <w:rPr>
                <w:sz w:val="12"/>
                <w:szCs w:val="12"/>
              </w:rPr>
              <w:t>Class 5: ≥20</w:t>
            </w:r>
          </w:p>
          <w:p w14:paraId="1786C963" w14:textId="77777777" w:rsidR="00DC6E02" w:rsidRDefault="00DC6E02" w:rsidP="00DC6E02">
            <w:pPr>
              <w:pStyle w:val="Arial80"/>
              <w:ind w:left="0"/>
              <w:rPr>
                <w:sz w:val="12"/>
                <w:szCs w:val="12"/>
              </w:rPr>
            </w:pPr>
          </w:p>
          <w:p w14:paraId="28E8AA51" w14:textId="77777777" w:rsidR="00DC6E02" w:rsidRDefault="00DC6E02" w:rsidP="00DC6E02">
            <w:pPr>
              <w:pStyle w:val="Arial80"/>
              <w:ind w:left="0"/>
              <w:rPr>
                <w:sz w:val="12"/>
                <w:szCs w:val="12"/>
              </w:rPr>
            </w:pPr>
            <w:r>
              <w:rPr>
                <w:sz w:val="12"/>
                <w:szCs w:val="12"/>
              </w:rPr>
              <w:t>Min: 3.7</w:t>
            </w:r>
          </w:p>
          <w:p w14:paraId="00DAA69E" w14:textId="77777777" w:rsidR="00DC6E02" w:rsidRDefault="00DC6E02" w:rsidP="00DC6E02">
            <w:pPr>
              <w:pStyle w:val="Arial80"/>
              <w:ind w:left="0"/>
              <w:rPr>
                <w:sz w:val="12"/>
                <w:szCs w:val="12"/>
              </w:rPr>
            </w:pPr>
            <w:r>
              <w:rPr>
                <w:sz w:val="12"/>
                <w:szCs w:val="12"/>
              </w:rPr>
              <w:t>Max: 32.4</w:t>
            </w:r>
          </w:p>
          <w:p w14:paraId="5F36AFEC" w14:textId="77777777" w:rsidR="00DC6E02" w:rsidRDefault="00DC6E02" w:rsidP="00DC6E02">
            <w:pPr>
              <w:pStyle w:val="Arial80"/>
              <w:ind w:left="0"/>
              <w:rPr>
                <w:color w:val="000000" w:themeColor="text1"/>
                <w:sz w:val="12"/>
                <w:szCs w:val="12"/>
              </w:rPr>
            </w:pPr>
          </w:p>
          <w:p w14:paraId="5007D73D" w14:textId="77777777" w:rsidR="00DC6E02" w:rsidRPr="00A40604" w:rsidRDefault="00DC6E02" w:rsidP="00DC6E02">
            <w:pPr>
              <w:pStyle w:val="Arial80"/>
              <w:rPr>
                <w:sz w:val="12"/>
                <w:szCs w:val="12"/>
              </w:rPr>
            </w:pPr>
            <w:r>
              <w:rPr>
                <w:color w:val="000000" w:themeColor="text1"/>
                <w:sz w:val="12"/>
                <w:szCs w:val="12"/>
              </w:rPr>
              <w:t>Unit: % decrease</w:t>
            </w:r>
          </w:p>
        </w:tc>
      </w:tr>
      <w:tr w:rsidR="00DC6E02" w:rsidRPr="00490CA2" w14:paraId="481BC69B" w14:textId="77777777" w:rsidTr="00DC6E02">
        <w:trPr>
          <w:trHeight w:val="566"/>
        </w:trPr>
        <w:tc>
          <w:tcPr>
            <w:tcW w:w="1268" w:type="dxa"/>
            <w:shd w:val="clear" w:color="auto" w:fill="auto"/>
          </w:tcPr>
          <w:p w14:paraId="3D61D507" w14:textId="77777777" w:rsidR="00DC6E02" w:rsidRPr="009E7B11" w:rsidRDefault="00DC6E02" w:rsidP="00DC6E02">
            <w:pPr>
              <w:rPr>
                <w:b/>
                <w:color w:val="000000" w:themeColor="text1"/>
                <w:sz w:val="12"/>
                <w:szCs w:val="12"/>
              </w:rPr>
            </w:pPr>
            <w:r w:rsidRPr="009E7B11">
              <w:rPr>
                <w:rFonts w:ascii="Arial" w:hAnsi="Arial" w:cs="Arial"/>
                <w:b/>
                <w:bCs/>
                <w:sz w:val="12"/>
                <w:szCs w:val="12"/>
              </w:rPr>
              <w:t>Change in maturing season temperature (Aug to Nov) - Historical</w:t>
            </w:r>
          </w:p>
        </w:tc>
        <w:tc>
          <w:tcPr>
            <w:tcW w:w="1268" w:type="dxa"/>
            <w:shd w:val="clear" w:color="auto" w:fill="auto"/>
          </w:tcPr>
          <w:p w14:paraId="6D364402" w14:textId="77777777" w:rsidR="00DC6E02" w:rsidRPr="009E7B11" w:rsidRDefault="00DC6E02" w:rsidP="00DC6E02">
            <w:pPr>
              <w:pStyle w:val="Arial80"/>
              <w:ind w:left="0"/>
              <w:rPr>
                <w:color w:val="000000" w:themeColor="text1"/>
                <w:sz w:val="12"/>
                <w:szCs w:val="12"/>
              </w:rPr>
            </w:pPr>
            <w:r w:rsidRPr="009E7B11">
              <w:rPr>
                <w:color w:val="000000" w:themeColor="text1"/>
                <w:sz w:val="12"/>
                <w:szCs w:val="12"/>
              </w:rPr>
              <w:t>Number of days above 34 degrees (Aug to Nov), 1961 to 1990; Number of days above 34 degrees (Aug to Nov) 1991 to 2020</w:t>
            </w:r>
          </w:p>
        </w:tc>
        <w:tc>
          <w:tcPr>
            <w:tcW w:w="1268" w:type="dxa"/>
            <w:shd w:val="clear" w:color="auto" w:fill="auto"/>
          </w:tcPr>
          <w:p w14:paraId="55DBF218" w14:textId="77777777" w:rsidR="00DC6E02" w:rsidRPr="009E7B11" w:rsidRDefault="00DC6E02" w:rsidP="00DC6E02">
            <w:pPr>
              <w:pStyle w:val="Arial80"/>
              <w:rPr>
                <w:color w:val="000000" w:themeColor="text1"/>
                <w:sz w:val="12"/>
                <w:szCs w:val="12"/>
              </w:rPr>
            </w:pPr>
            <w:r w:rsidRPr="009E7B11">
              <w:rPr>
                <w:color w:val="000000" w:themeColor="text1"/>
                <w:sz w:val="12"/>
                <w:szCs w:val="12"/>
              </w:rPr>
              <w:t>Data shows number of days above 34 degrees, interpolated using DPIRD and BOM automatic weather stations.</w:t>
            </w:r>
          </w:p>
        </w:tc>
        <w:tc>
          <w:tcPr>
            <w:tcW w:w="1268" w:type="dxa"/>
            <w:shd w:val="clear" w:color="auto" w:fill="auto"/>
          </w:tcPr>
          <w:p w14:paraId="71E355D0" w14:textId="77777777" w:rsidR="00DC6E02" w:rsidRPr="009E7B11" w:rsidRDefault="00DC6E02" w:rsidP="00DC6E02">
            <w:pPr>
              <w:pStyle w:val="Arial80"/>
              <w:rPr>
                <w:color w:val="000000" w:themeColor="text1"/>
                <w:sz w:val="12"/>
                <w:szCs w:val="12"/>
              </w:rPr>
            </w:pPr>
            <w:r w:rsidRPr="009E7B11">
              <w:rPr>
                <w:sz w:val="12"/>
                <w:szCs w:val="12"/>
              </w:rPr>
              <w:t>Climate Services for Agriculture</w:t>
            </w:r>
            <w:r>
              <w:rPr>
                <w:sz w:val="12"/>
                <w:szCs w:val="12"/>
              </w:rPr>
              <w:t>, DAWE</w:t>
            </w:r>
          </w:p>
        </w:tc>
        <w:tc>
          <w:tcPr>
            <w:tcW w:w="1268" w:type="dxa"/>
            <w:shd w:val="clear" w:color="auto" w:fill="auto"/>
          </w:tcPr>
          <w:p w14:paraId="395FF743" w14:textId="77777777" w:rsidR="00DC6E02" w:rsidRPr="009E7B11" w:rsidRDefault="00DC6E02" w:rsidP="00DC6E02">
            <w:pPr>
              <w:pStyle w:val="Arial80"/>
              <w:rPr>
                <w:color w:val="000000" w:themeColor="text1"/>
                <w:sz w:val="12"/>
                <w:szCs w:val="12"/>
              </w:rPr>
            </w:pPr>
            <w:r>
              <w:rPr>
                <w:sz w:val="12"/>
                <w:szCs w:val="12"/>
              </w:rPr>
              <w:t>1</w:t>
            </w:r>
          </w:p>
        </w:tc>
        <w:tc>
          <w:tcPr>
            <w:tcW w:w="1268" w:type="dxa"/>
            <w:shd w:val="clear" w:color="auto" w:fill="auto"/>
          </w:tcPr>
          <w:p w14:paraId="319D91FE" w14:textId="77777777" w:rsidR="00DC6E02" w:rsidRPr="009E7B11" w:rsidRDefault="00DC6E02" w:rsidP="00DC6E02">
            <w:pPr>
              <w:pStyle w:val="Arial80"/>
              <w:rPr>
                <w:sz w:val="12"/>
                <w:szCs w:val="12"/>
              </w:rPr>
            </w:pPr>
            <w:r w:rsidRPr="009E7B11">
              <w:rPr>
                <w:sz w:val="12"/>
                <w:szCs w:val="12"/>
              </w:rPr>
              <w:t>Raster</w:t>
            </w:r>
          </w:p>
        </w:tc>
        <w:tc>
          <w:tcPr>
            <w:tcW w:w="1268" w:type="dxa"/>
            <w:shd w:val="clear" w:color="auto" w:fill="auto"/>
          </w:tcPr>
          <w:p w14:paraId="04F69026" w14:textId="77777777" w:rsidR="00DC6E02" w:rsidRPr="009E7B11" w:rsidRDefault="00DC6E02" w:rsidP="00DC6E02">
            <w:pPr>
              <w:pStyle w:val="Arial80"/>
              <w:rPr>
                <w:color w:val="000000" w:themeColor="text1"/>
                <w:sz w:val="12"/>
                <w:szCs w:val="12"/>
              </w:rPr>
            </w:pPr>
            <w:r w:rsidRPr="009E7B11">
              <w:rPr>
                <w:sz w:val="12"/>
                <w:szCs w:val="12"/>
              </w:rPr>
              <w:t>Open/Public</w:t>
            </w:r>
          </w:p>
        </w:tc>
        <w:tc>
          <w:tcPr>
            <w:tcW w:w="1268" w:type="dxa"/>
            <w:shd w:val="clear" w:color="auto" w:fill="auto"/>
          </w:tcPr>
          <w:p w14:paraId="0204B13D" w14:textId="77777777" w:rsidR="00DC6E02" w:rsidRPr="009E7B11" w:rsidRDefault="00DC6E02" w:rsidP="00DC6E02">
            <w:pPr>
              <w:pStyle w:val="Arial80"/>
              <w:rPr>
                <w:color w:val="000000" w:themeColor="text1"/>
                <w:sz w:val="12"/>
                <w:szCs w:val="12"/>
              </w:rPr>
            </w:pPr>
            <w:r w:rsidRPr="009E7B11">
              <w:rPr>
                <w:color w:val="000000" w:themeColor="text1"/>
                <w:sz w:val="12"/>
                <w:szCs w:val="12"/>
              </w:rPr>
              <w:t>Data produced using patched point and DPIRD station data</w:t>
            </w:r>
          </w:p>
        </w:tc>
        <w:tc>
          <w:tcPr>
            <w:tcW w:w="1268" w:type="dxa"/>
            <w:shd w:val="clear" w:color="auto" w:fill="auto"/>
          </w:tcPr>
          <w:p w14:paraId="091023D1" w14:textId="77777777" w:rsidR="00DC6E02" w:rsidRPr="009E7B11" w:rsidRDefault="00DC6E02" w:rsidP="00DC6E02">
            <w:pPr>
              <w:pStyle w:val="Arial80"/>
              <w:rPr>
                <w:color w:val="000000" w:themeColor="text1"/>
                <w:sz w:val="12"/>
                <w:szCs w:val="12"/>
              </w:rPr>
            </w:pPr>
            <w:r w:rsidRPr="009E7B11">
              <w:rPr>
                <w:color w:val="000000" w:themeColor="text1"/>
                <w:sz w:val="12"/>
                <w:szCs w:val="12"/>
              </w:rPr>
              <w:t>https://climateservicesforag.indraweb.io/</w:t>
            </w:r>
          </w:p>
        </w:tc>
        <w:tc>
          <w:tcPr>
            <w:tcW w:w="1381" w:type="dxa"/>
            <w:shd w:val="clear" w:color="auto" w:fill="auto"/>
          </w:tcPr>
          <w:p w14:paraId="4B3AB450" w14:textId="77777777" w:rsidR="00DC6E02" w:rsidRDefault="00DC6E02" w:rsidP="00DC6E02">
            <w:pPr>
              <w:pStyle w:val="Arial80"/>
              <w:rPr>
                <w:sz w:val="12"/>
                <w:szCs w:val="12"/>
              </w:rPr>
            </w:pPr>
            <w:r w:rsidRPr="009E7B11">
              <w:rPr>
                <w:sz w:val="12"/>
                <w:szCs w:val="12"/>
              </w:rPr>
              <w:t>Created by calculating the difference of the number of days above 34 degrees between 1961 to 1990 and 1991 to 2020 during August to November.</w:t>
            </w:r>
          </w:p>
          <w:p w14:paraId="2624320D" w14:textId="77777777" w:rsidR="00DC6E02" w:rsidRDefault="00DC6E02" w:rsidP="00DC6E02">
            <w:pPr>
              <w:pStyle w:val="Arial80"/>
              <w:rPr>
                <w:sz w:val="12"/>
                <w:szCs w:val="12"/>
              </w:rPr>
            </w:pPr>
          </w:p>
          <w:p w14:paraId="55A0F4D6" w14:textId="77777777" w:rsidR="00DC6E02" w:rsidRDefault="00DC6E02" w:rsidP="00DC6E02">
            <w:pPr>
              <w:pStyle w:val="Arial80"/>
              <w:ind w:left="0"/>
              <w:rPr>
                <w:sz w:val="12"/>
                <w:szCs w:val="12"/>
              </w:rPr>
            </w:pPr>
            <w:r>
              <w:rPr>
                <w:sz w:val="12"/>
                <w:szCs w:val="12"/>
              </w:rPr>
              <w:t>Class 1: -1 to -0.23</w:t>
            </w:r>
          </w:p>
          <w:p w14:paraId="1ADDA6F6" w14:textId="77777777" w:rsidR="00DC6E02" w:rsidRDefault="00DC6E02" w:rsidP="00DC6E02">
            <w:pPr>
              <w:pStyle w:val="Arial80"/>
              <w:ind w:left="0"/>
              <w:rPr>
                <w:sz w:val="12"/>
                <w:szCs w:val="12"/>
              </w:rPr>
            </w:pPr>
            <w:r>
              <w:rPr>
                <w:sz w:val="12"/>
                <w:szCs w:val="12"/>
              </w:rPr>
              <w:t>Class 2: -0.22 to -0.59</w:t>
            </w:r>
          </w:p>
          <w:p w14:paraId="445AF073" w14:textId="77777777" w:rsidR="00DC6E02" w:rsidRDefault="00DC6E02" w:rsidP="00DC6E02">
            <w:pPr>
              <w:pStyle w:val="Arial80"/>
              <w:ind w:left="0"/>
              <w:rPr>
                <w:sz w:val="12"/>
                <w:szCs w:val="12"/>
              </w:rPr>
            </w:pPr>
            <w:r>
              <w:rPr>
                <w:sz w:val="12"/>
                <w:szCs w:val="12"/>
              </w:rPr>
              <w:lastRenderedPageBreak/>
              <w:t>Class 3: 0.6-1.41</w:t>
            </w:r>
          </w:p>
          <w:p w14:paraId="6FC757BF" w14:textId="77777777" w:rsidR="00DC6E02" w:rsidRDefault="00DC6E02" w:rsidP="00DC6E02">
            <w:pPr>
              <w:pStyle w:val="Arial80"/>
              <w:ind w:left="0"/>
              <w:rPr>
                <w:sz w:val="12"/>
                <w:szCs w:val="12"/>
              </w:rPr>
            </w:pPr>
            <w:r>
              <w:rPr>
                <w:sz w:val="12"/>
                <w:szCs w:val="12"/>
              </w:rPr>
              <w:t>Class 4: 1.42-2.23</w:t>
            </w:r>
          </w:p>
          <w:p w14:paraId="4D7E30C6" w14:textId="77777777" w:rsidR="00DC6E02" w:rsidRDefault="00DC6E02" w:rsidP="00DC6E02">
            <w:pPr>
              <w:pStyle w:val="Arial80"/>
              <w:ind w:left="0"/>
              <w:rPr>
                <w:sz w:val="12"/>
                <w:szCs w:val="12"/>
              </w:rPr>
            </w:pPr>
            <w:r>
              <w:rPr>
                <w:sz w:val="12"/>
                <w:szCs w:val="12"/>
              </w:rPr>
              <w:t>Class 5: ≥ 2.24</w:t>
            </w:r>
          </w:p>
          <w:p w14:paraId="7D21F577" w14:textId="77777777" w:rsidR="00DC6E02" w:rsidRDefault="00DC6E02" w:rsidP="00DC6E02">
            <w:pPr>
              <w:pStyle w:val="Arial80"/>
              <w:ind w:left="0"/>
              <w:rPr>
                <w:sz w:val="12"/>
                <w:szCs w:val="12"/>
              </w:rPr>
            </w:pPr>
          </w:p>
          <w:p w14:paraId="1AD2D8C2" w14:textId="77777777" w:rsidR="00DC6E02" w:rsidRDefault="00DC6E02" w:rsidP="00DC6E02">
            <w:pPr>
              <w:pStyle w:val="Arial80"/>
              <w:ind w:left="0"/>
              <w:rPr>
                <w:sz w:val="12"/>
                <w:szCs w:val="12"/>
              </w:rPr>
            </w:pPr>
            <w:r>
              <w:rPr>
                <w:sz w:val="12"/>
                <w:szCs w:val="12"/>
              </w:rPr>
              <w:t>Min: -1</w:t>
            </w:r>
          </w:p>
          <w:p w14:paraId="25D24E24" w14:textId="77777777" w:rsidR="00DC6E02" w:rsidRDefault="00DC6E02" w:rsidP="00DC6E02">
            <w:pPr>
              <w:pStyle w:val="Arial80"/>
              <w:ind w:left="0"/>
              <w:rPr>
                <w:sz w:val="12"/>
                <w:szCs w:val="12"/>
              </w:rPr>
            </w:pPr>
            <w:r>
              <w:rPr>
                <w:sz w:val="12"/>
                <w:szCs w:val="12"/>
              </w:rPr>
              <w:t>Max: 3.07</w:t>
            </w:r>
          </w:p>
          <w:p w14:paraId="100C6F62" w14:textId="77777777" w:rsidR="00DC6E02" w:rsidRDefault="00DC6E02" w:rsidP="00DC6E02">
            <w:pPr>
              <w:pStyle w:val="Arial80"/>
              <w:ind w:left="0"/>
              <w:rPr>
                <w:color w:val="000000" w:themeColor="text1"/>
                <w:sz w:val="12"/>
                <w:szCs w:val="12"/>
              </w:rPr>
            </w:pPr>
          </w:p>
          <w:p w14:paraId="4819ADD6" w14:textId="77777777" w:rsidR="00DC6E02" w:rsidRDefault="00DC6E02" w:rsidP="00DC6E02">
            <w:pPr>
              <w:pStyle w:val="Arial80"/>
              <w:rPr>
                <w:color w:val="000000" w:themeColor="text1"/>
                <w:sz w:val="12"/>
                <w:szCs w:val="12"/>
              </w:rPr>
            </w:pPr>
            <w:r>
              <w:rPr>
                <w:color w:val="000000" w:themeColor="text1"/>
                <w:sz w:val="12"/>
                <w:szCs w:val="12"/>
              </w:rPr>
              <w:t xml:space="preserve">Unit: days </w:t>
            </w:r>
          </w:p>
          <w:p w14:paraId="1C2EBD2A" w14:textId="77777777" w:rsidR="00DC6E02" w:rsidRPr="009E7B11" w:rsidRDefault="00DC6E02" w:rsidP="00DC6E02">
            <w:pPr>
              <w:pStyle w:val="Arial80"/>
              <w:rPr>
                <w:sz w:val="12"/>
                <w:szCs w:val="12"/>
              </w:rPr>
            </w:pPr>
          </w:p>
        </w:tc>
      </w:tr>
      <w:tr w:rsidR="00DC6E02" w:rsidRPr="00490CA2" w14:paraId="2BEFA0D5" w14:textId="77777777" w:rsidTr="00A4160D">
        <w:trPr>
          <w:trHeight w:val="566"/>
        </w:trPr>
        <w:tc>
          <w:tcPr>
            <w:tcW w:w="1268" w:type="dxa"/>
            <w:shd w:val="clear" w:color="auto" w:fill="F2F2F2" w:themeFill="background1" w:themeFillShade="F2"/>
          </w:tcPr>
          <w:p w14:paraId="6C9EF3AF" w14:textId="77777777" w:rsidR="00DC6E02" w:rsidRPr="009E7B11" w:rsidRDefault="00DC6E02" w:rsidP="00DC6E02">
            <w:pPr>
              <w:rPr>
                <w:b/>
                <w:color w:val="000000" w:themeColor="text1"/>
                <w:sz w:val="12"/>
                <w:szCs w:val="12"/>
              </w:rPr>
            </w:pPr>
            <w:r w:rsidRPr="009E7B11">
              <w:rPr>
                <w:rFonts w:ascii="Arial" w:hAnsi="Arial" w:cs="Arial"/>
                <w:b/>
                <w:bCs/>
                <w:sz w:val="12"/>
                <w:szCs w:val="12"/>
              </w:rPr>
              <w:lastRenderedPageBreak/>
              <w:t>Change in maturing season temperature (Aug to Nov) - Projected</w:t>
            </w:r>
          </w:p>
        </w:tc>
        <w:tc>
          <w:tcPr>
            <w:tcW w:w="1268" w:type="dxa"/>
            <w:shd w:val="clear" w:color="auto" w:fill="F2F2F2" w:themeFill="background1" w:themeFillShade="F2"/>
          </w:tcPr>
          <w:p w14:paraId="28F77670" w14:textId="77777777" w:rsidR="00DC6E02" w:rsidRPr="009E7B11" w:rsidRDefault="00DC6E02" w:rsidP="00DC6E02">
            <w:pPr>
              <w:pStyle w:val="Arial80"/>
              <w:ind w:left="0"/>
              <w:rPr>
                <w:color w:val="000000" w:themeColor="text1"/>
                <w:sz w:val="12"/>
                <w:szCs w:val="12"/>
              </w:rPr>
            </w:pPr>
            <w:r w:rsidRPr="009E7B11">
              <w:rPr>
                <w:color w:val="000000" w:themeColor="text1"/>
                <w:sz w:val="12"/>
                <w:szCs w:val="12"/>
              </w:rPr>
              <w:t>Future number of days above 34 degrees (Aug to Nov), 2030; Future number of days above 34 degrees (Aug to Nov) 2050</w:t>
            </w:r>
          </w:p>
        </w:tc>
        <w:tc>
          <w:tcPr>
            <w:tcW w:w="1268" w:type="dxa"/>
            <w:shd w:val="clear" w:color="auto" w:fill="F2F2F2" w:themeFill="background1" w:themeFillShade="F2"/>
          </w:tcPr>
          <w:p w14:paraId="388775E3" w14:textId="77777777" w:rsidR="00DC6E02" w:rsidRPr="009E7B11" w:rsidRDefault="00DC6E02" w:rsidP="00DC6E02">
            <w:pPr>
              <w:pStyle w:val="Arial80"/>
              <w:rPr>
                <w:color w:val="000000" w:themeColor="text1"/>
                <w:sz w:val="12"/>
                <w:szCs w:val="12"/>
              </w:rPr>
            </w:pPr>
            <w:r w:rsidRPr="009E7B11">
              <w:rPr>
                <w:color w:val="000000" w:themeColor="text1"/>
                <w:sz w:val="12"/>
                <w:szCs w:val="12"/>
              </w:rPr>
              <w:t>Data shows projected number of days above 34 degrees, interpolated using DPIRD and BOM automatic weather stations.</w:t>
            </w:r>
          </w:p>
        </w:tc>
        <w:tc>
          <w:tcPr>
            <w:tcW w:w="1268" w:type="dxa"/>
            <w:shd w:val="clear" w:color="auto" w:fill="F2F2F2" w:themeFill="background1" w:themeFillShade="F2"/>
          </w:tcPr>
          <w:p w14:paraId="3FC25F14" w14:textId="77777777" w:rsidR="00DC6E02" w:rsidRPr="009E7B11" w:rsidRDefault="00DC6E02" w:rsidP="00DC6E02">
            <w:pPr>
              <w:pStyle w:val="Arial80"/>
              <w:ind w:left="0"/>
              <w:rPr>
                <w:color w:val="000000" w:themeColor="text1"/>
                <w:sz w:val="12"/>
                <w:szCs w:val="12"/>
              </w:rPr>
            </w:pPr>
            <w:r w:rsidRPr="009E7B11">
              <w:rPr>
                <w:sz w:val="12"/>
                <w:szCs w:val="12"/>
              </w:rPr>
              <w:t>Climate Services for Agriculture</w:t>
            </w:r>
            <w:r>
              <w:rPr>
                <w:sz w:val="12"/>
                <w:szCs w:val="12"/>
              </w:rPr>
              <w:t>, DAWE</w:t>
            </w:r>
          </w:p>
        </w:tc>
        <w:tc>
          <w:tcPr>
            <w:tcW w:w="1268" w:type="dxa"/>
            <w:shd w:val="clear" w:color="auto" w:fill="F2F2F2" w:themeFill="background1" w:themeFillShade="F2"/>
          </w:tcPr>
          <w:p w14:paraId="1EC66566" w14:textId="77777777" w:rsidR="00DC6E02" w:rsidRPr="009E7B11" w:rsidRDefault="00DC6E02" w:rsidP="00DC6E02">
            <w:pPr>
              <w:pStyle w:val="Arial80"/>
              <w:ind w:left="0"/>
              <w:rPr>
                <w:color w:val="000000" w:themeColor="text1"/>
                <w:sz w:val="12"/>
                <w:szCs w:val="12"/>
              </w:rPr>
            </w:pPr>
            <w:r>
              <w:rPr>
                <w:sz w:val="12"/>
                <w:szCs w:val="12"/>
              </w:rPr>
              <w:t>1</w:t>
            </w:r>
          </w:p>
        </w:tc>
        <w:tc>
          <w:tcPr>
            <w:tcW w:w="1268" w:type="dxa"/>
            <w:shd w:val="clear" w:color="auto" w:fill="F2F2F2" w:themeFill="background1" w:themeFillShade="F2"/>
          </w:tcPr>
          <w:p w14:paraId="3C2CB972" w14:textId="77777777" w:rsidR="00DC6E02" w:rsidRPr="009E7B11" w:rsidRDefault="00DC6E02" w:rsidP="00DC6E02">
            <w:pPr>
              <w:pStyle w:val="Arial80"/>
              <w:rPr>
                <w:color w:val="000000" w:themeColor="text1"/>
                <w:sz w:val="12"/>
                <w:szCs w:val="12"/>
              </w:rPr>
            </w:pPr>
            <w:r w:rsidRPr="009E7B11">
              <w:rPr>
                <w:color w:val="000000" w:themeColor="text1"/>
                <w:sz w:val="12"/>
                <w:szCs w:val="12"/>
              </w:rPr>
              <w:t>Raster</w:t>
            </w:r>
          </w:p>
        </w:tc>
        <w:tc>
          <w:tcPr>
            <w:tcW w:w="1268" w:type="dxa"/>
            <w:shd w:val="clear" w:color="auto" w:fill="F2F2F2" w:themeFill="background1" w:themeFillShade="F2"/>
          </w:tcPr>
          <w:p w14:paraId="1AD31785" w14:textId="77777777" w:rsidR="00DC6E02" w:rsidRPr="009E7B11" w:rsidRDefault="00DC6E02" w:rsidP="00DC6E02">
            <w:pPr>
              <w:pStyle w:val="Arial80"/>
              <w:rPr>
                <w:color w:val="000000" w:themeColor="text1"/>
                <w:sz w:val="12"/>
                <w:szCs w:val="12"/>
              </w:rPr>
            </w:pPr>
            <w:r w:rsidRPr="009E7B11">
              <w:rPr>
                <w:sz w:val="12"/>
                <w:szCs w:val="12"/>
              </w:rPr>
              <w:t>Open/Public</w:t>
            </w:r>
          </w:p>
        </w:tc>
        <w:tc>
          <w:tcPr>
            <w:tcW w:w="1268" w:type="dxa"/>
            <w:shd w:val="clear" w:color="auto" w:fill="F2F2F2" w:themeFill="background1" w:themeFillShade="F2"/>
          </w:tcPr>
          <w:p w14:paraId="2F39F946" w14:textId="77777777" w:rsidR="00DC6E02" w:rsidRPr="009E7B11" w:rsidRDefault="00DC6E02" w:rsidP="00DC6E02">
            <w:pPr>
              <w:pStyle w:val="Arial80"/>
              <w:rPr>
                <w:sz w:val="12"/>
                <w:szCs w:val="12"/>
              </w:rPr>
            </w:pPr>
            <w:r w:rsidRPr="009E7B11">
              <w:rPr>
                <w:sz w:val="12"/>
                <w:szCs w:val="12"/>
              </w:rPr>
              <w:t>N/A</w:t>
            </w:r>
          </w:p>
        </w:tc>
        <w:tc>
          <w:tcPr>
            <w:tcW w:w="1268" w:type="dxa"/>
            <w:shd w:val="clear" w:color="auto" w:fill="F2F2F2" w:themeFill="background1" w:themeFillShade="F2"/>
          </w:tcPr>
          <w:p w14:paraId="5E1CAF7F" w14:textId="77777777" w:rsidR="00DC6E02" w:rsidRPr="009E7B11" w:rsidRDefault="00DC6E02" w:rsidP="00DC6E02">
            <w:pPr>
              <w:pStyle w:val="Arial80"/>
              <w:rPr>
                <w:color w:val="000000" w:themeColor="text1"/>
                <w:sz w:val="12"/>
                <w:szCs w:val="12"/>
              </w:rPr>
            </w:pPr>
            <w:r w:rsidRPr="009E7B11">
              <w:rPr>
                <w:color w:val="000000" w:themeColor="text1"/>
                <w:sz w:val="12"/>
                <w:szCs w:val="12"/>
              </w:rPr>
              <w:t>https://climateservicesforag.indraweb.io/</w:t>
            </w:r>
          </w:p>
        </w:tc>
        <w:tc>
          <w:tcPr>
            <w:tcW w:w="1381" w:type="dxa"/>
            <w:shd w:val="clear" w:color="auto" w:fill="F2F2F2" w:themeFill="background1" w:themeFillShade="F2"/>
          </w:tcPr>
          <w:p w14:paraId="0D857667" w14:textId="77777777" w:rsidR="00DC6E02" w:rsidRDefault="00DC6E02" w:rsidP="00DC6E02">
            <w:pPr>
              <w:pStyle w:val="Arial80"/>
              <w:ind w:left="0"/>
              <w:rPr>
                <w:color w:val="000000" w:themeColor="text1"/>
                <w:sz w:val="12"/>
                <w:szCs w:val="12"/>
              </w:rPr>
            </w:pPr>
            <w:r w:rsidRPr="009E7B11">
              <w:rPr>
                <w:sz w:val="12"/>
                <w:szCs w:val="12"/>
              </w:rPr>
              <w:t>Created by calculating the difference of the number of days above 34 degrees between 2030 and 2050 during August to November</w:t>
            </w:r>
            <w:r w:rsidRPr="009E7B11">
              <w:rPr>
                <w:color w:val="000000" w:themeColor="text1"/>
                <w:sz w:val="12"/>
                <w:szCs w:val="12"/>
              </w:rPr>
              <w:t xml:space="preserve"> </w:t>
            </w:r>
          </w:p>
          <w:p w14:paraId="541C0A09" w14:textId="77777777" w:rsidR="00DC6E02" w:rsidRDefault="00DC6E02" w:rsidP="00DC6E02">
            <w:pPr>
              <w:pStyle w:val="Arial80"/>
              <w:ind w:left="0"/>
              <w:rPr>
                <w:color w:val="000000" w:themeColor="text1"/>
                <w:sz w:val="12"/>
                <w:szCs w:val="12"/>
              </w:rPr>
            </w:pPr>
          </w:p>
          <w:p w14:paraId="52B9D316" w14:textId="77777777" w:rsidR="00DC6E02" w:rsidRDefault="00DC6E02" w:rsidP="00DC6E02">
            <w:pPr>
              <w:pStyle w:val="Arial80"/>
              <w:ind w:left="0"/>
              <w:rPr>
                <w:sz w:val="12"/>
                <w:szCs w:val="12"/>
              </w:rPr>
            </w:pPr>
            <w:r>
              <w:rPr>
                <w:sz w:val="12"/>
                <w:szCs w:val="12"/>
              </w:rPr>
              <w:t>Class 1: -0.14 to 0.69</w:t>
            </w:r>
          </w:p>
          <w:p w14:paraId="3DE3C856" w14:textId="77777777" w:rsidR="00DC6E02" w:rsidRDefault="00DC6E02" w:rsidP="00DC6E02">
            <w:pPr>
              <w:pStyle w:val="Arial80"/>
              <w:ind w:left="0"/>
              <w:rPr>
                <w:sz w:val="12"/>
                <w:szCs w:val="12"/>
              </w:rPr>
            </w:pPr>
            <w:r>
              <w:rPr>
                <w:sz w:val="12"/>
                <w:szCs w:val="12"/>
              </w:rPr>
              <w:t>Class 2: 0.7-1.54</w:t>
            </w:r>
          </w:p>
          <w:p w14:paraId="668960CF" w14:textId="77777777" w:rsidR="00DC6E02" w:rsidRDefault="00DC6E02" w:rsidP="00DC6E02">
            <w:pPr>
              <w:pStyle w:val="Arial80"/>
              <w:ind w:left="0"/>
              <w:rPr>
                <w:sz w:val="12"/>
                <w:szCs w:val="12"/>
              </w:rPr>
            </w:pPr>
            <w:r>
              <w:rPr>
                <w:sz w:val="12"/>
                <w:szCs w:val="12"/>
              </w:rPr>
              <w:t>Class 3: 1.54-2.39</w:t>
            </w:r>
          </w:p>
          <w:p w14:paraId="3F53CFAC" w14:textId="77777777" w:rsidR="00DC6E02" w:rsidRDefault="00DC6E02" w:rsidP="00DC6E02">
            <w:pPr>
              <w:pStyle w:val="Arial80"/>
              <w:ind w:left="0"/>
              <w:rPr>
                <w:sz w:val="12"/>
                <w:szCs w:val="12"/>
              </w:rPr>
            </w:pPr>
            <w:r>
              <w:rPr>
                <w:sz w:val="12"/>
                <w:szCs w:val="12"/>
              </w:rPr>
              <w:t>Class 4: 2.4-3.24</w:t>
            </w:r>
          </w:p>
          <w:p w14:paraId="0D52D799" w14:textId="77777777" w:rsidR="00DC6E02" w:rsidRDefault="00DC6E02" w:rsidP="00DC6E02">
            <w:pPr>
              <w:pStyle w:val="Arial80"/>
              <w:ind w:left="0"/>
              <w:rPr>
                <w:sz w:val="12"/>
                <w:szCs w:val="12"/>
              </w:rPr>
            </w:pPr>
            <w:r>
              <w:rPr>
                <w:sz w:val="12"/>
                <w:szCs w:val="12"/>
              </w:rPr>
              <w:t>Class 5: ≥ 3.25</w:t>
            </w:r>
          </w:p>
          <w:p w14:paraId="3E25C174" w14:textId="77777777" w:rsidR="00DC6E02" w:rsidRDefault="00DC6E02" w:rsidP="00DC6E02">
            <w:pPr>
              <w:pStyle w:val="Arial80"/>
              <w:ind w:left="0"/>
              <w:rPr>
                <w:sz w:val="12"/>
                <w:szCs w:val="12"/>
              </w:rPr>
            </w:pPr>
          </w:p>
          <w:p w14:paraId="497B53CF" w14:textId="77777777" w:rsidR="00DC6E02" w:rsidRDefault="00DC6E02" w:rsidP="00DC6E02">
            <w:pPr>
              <w:pStyle w:val="Arial80"/>
              <w:ind w:left="0"/>
              <w:rPr>
                <w:sz w:val="12"/>
                <w:szCs w:val="12"/>
              </w:rPr>
            </w:pPr>
            <w:r>
              <w:rPr>
                <w:sz w:val="12"/>
                <w:szCs w:val="12"/>
              </w:rPr>
              <w:t>Min: -0.14</w:t>
            </w:r>
          </w:p>
          <w:p w14:paraId="1B4B0FC8" w14:textId="77777777" w:rsidR="00DC6E02" w:rsidRDefault="00DC6E02" w:rsidP="00DC6E02">
            <w:pPr>
              <w:pStyle w:val="Arial80"/>
              <w:ind w:left="0"/>
              <w:rPr>
                <w:sz w:val="12"/>
                <w:szCs w:val="12"/>
              </w:rPr>
            </w:pPr>
            <w:r>
              <w:rPr>
                <w:sz w:val="12"/>
                <w:szCs w:val="12"/>
              </w:rPr>
              <w:t>Max: 4.12</w:t>
            </w:r>
          </w:p>
          <w:p w14:paraId="29A92E7E" w14:textId="77777777" w:rsidR="00DC6E02" w:rsidRDefault="00DC6E02" w:rsidP="00DC6E02">
            <w:pPr>
              <w:pStyle w:val="Arial80"/>
              <w:ind w:left="0"/>
              <w:rPr>
                <w:color w:val="000000" w:themeColor="text1"/>
                <w:sz w:val="12"/>
                <w:szCs w:val="12"/>
              </w:rPr>
            </w:pPr>
          </w:p>
          <w:p w14:paraId="5A697283" w14:textId="77777777" w:rsidR="00DC6E02" w:rsidRDefault="00DC6E02" w:rsidP="00DC6E02">
            <w:pPr>
              <w:pStyle w:val="Arial80"/>
              <w:rPr>
                <w:color w:val="000000" w:themeColor="text1"/>
                <w:sz w:val="12"/>
                <w:szCs w:val="12"/>
              </w:rPr>
            </w:pPr>
            <w:r>
              <w:rPr>
                <w:color w:val="000000" w:themeColor="text1"/>
                <w:sz w:val="12"/>
                <w:szCs w:val="12"/>
              </w:rPr>
              <w:t xml:space="preserve">Unit: days </w:t>
            </w:r>
          </w:p>
          <w:p w14:paraId="1A5AE428" w14:textId="77777777" w:rsidR="00DC6E02" w:rsidRPr="009E7B11" w:rsidRDefault="00DC6E02" w:rsidP="00DC6E02">
            <w:pPr>
              <w:pStyle w:val="Arial80"/>
              <w:ind w:left="0"/>
              <w:rPr>
                <w:color w:val="000000" w:themeColor="text1"/>
                <w:sz w:val="12"/>
                <w:szCs w:val="12"/>
              </w:rPr>
            </w:pPr>
          </w:p>
        </w:tc>
      </w:tr>
      <w:tr w:rsidR="00DC6E02" w:rsidRPr="00490CA2" w14:paraId="2D9D54FE" w14:textId="77777777" w:rsidTr="00DC6E02">
        <w:trPr>
          <w:trHeight w:val="566"/>
        </w:trPr>
        <w:tc>
          <w:tcPr>
            <w:tcW w:w="1268" w:type="dxa"/>
            <w:shd w:val="clear" w:color="auto" w:fill="auto"/>
          </w:tcPr>
          <w:p w14:paraId="22F9DE1A" w14:textId="77777777" w:rsidR="00DC6E02" w:rsidRPr="00A40604" w:rsidRDefault="00DC6E02" w:rsidP="00DC6E02">
            <w:pPr>
              <w:rPr>
                <w:rFonts w:ascii="Arial" w:hAnsi="Arial" w:cs="Arial"/>
                <w:b/>
                <w:bCs/>
                <w:sz w:val="12"/>
                <w:szCs w:val="12"/>
              </w:rPr>
            </w:pPr>
            <w:r w:rsidRPr="00A40604">
              <w:rPr>
                <w:rFonts w:ascii="Arial" w:hAnsi="Arial" w:cs="Arial"/>
                <w:b/>
                <w:bCs/>
                <w:sz w:val="12"/>
                <w:szCs w:val="12"/>
              </w:rPr>
              <w:t>Rainfall intensity (number of rainfall events &gt;10mm) - Historical</w:t>
            </w:r>
          </w:p>
        </w:tc>
        <w:tc>
          <w:tcPr>
            <w:tcW w:w="1268" w:type="dxa"/>
            <w:shd w:val="clear" w:color="auto" w:fill="auto"/>
          </w:tcPr>
          <w:p w14:paraId="66CA534D" w14:textId="77777777" w:rsidR="00DC6E02" w:rsidRPr="00A40604" w:rsidRDefault="00DC6E02" w:rsidP="00DC6E02">
            <w:pPr>
              <w:pStyle w:val="Arial80"/>
              <w:ind w:left="0"/>
              <w:rPr>
                <w:sz w:val="12"/>
                <w:szCs w:val="12"/>
              </w:rPr>
            </w:pPr>
            <w:r w:rsidRPr="00A40604">
              <w:rPr>
                <w:sz w:val="12"/>
                <w:szCs w:val="12"/>
              </w:rPr>
              <w:t>Average number of days per annum with rainfall greater than 10mm (</w:t>
            </w:r>
            <w:r w:rsidRPr="00A40604">
              <w:rPr>
                <w:color w:val="000000" w:themeColor="text1"/>
                <w:sz w:val="12"/>
                <w:szCs w:val="12"/>
              </w:rPr>
              <w:t>1990-2020)</w:t>
            </w:r>
          </w:p>
        </w:tc>
        <w:tc>
          <w:tcPr>
            <w:tcW w:w="1268" w:type="dxa"/>
            <w:shd w:val="clear" w:color="auto" w:fill="auto"/>
          </w:tcPr>
          <w:p w14:paraId="7AEA923A" w14:textId="77777777" w:rsidR="00DC6E02" w:rsidRPr="00A40604" w:rsidRDefault="00DC6E02" w:rsidP="00DC6E02">
            <w:pPr>
              <w:pStyle w:val="Arial80"/>
              <w:rPr>
                <w:color w:val="000000" w:themeColor="text1"/>
                <w:sz w:val="12"/>
                <w:szCs w:val="12"/>
              </w:rPr>
            </w:pPr>
            <w:r w:rsidRPr="00A40604">
              <w:rPr>
                <w:color w:val="000000" w:themeColor="text1"/>
                <w:sz w:val="12"/>
                <w:szCs w:val="12"/>
              </w:rPr>
              <w:t xml:space="preserve">The days of rain map series shows the average number of days when rainfall exceeds the total specified annually. </w:t>
            </w:r>
          </w:p>
          <w:p w14:paraId="13F8B26F" w14:textId="77777777" w:rsidR="00DC6E02" w:rsidRPr="00A40604" w:rsidRDefault="00DC6E02" w:rsidP="00DC6E02">
            <w:pPr>
              <w:pStyle w:val="Arial80"/>
              <w:rPr>
                <w:color w:val="000000" w:themeColor="text1"/>
                <w:sz w:val="12"/>
                <w:szCs w:val="12"/>
              </w:rPr>
            </w:pPr>
            <w:r w:rsidRPr="00A40604">
              <w:rPr>
                <w:color w:val="444444"/>
                <w:sz w:val="12"/>
                <w:szCs w:val="12"/>
              </w:rPr>
              <w:t xml:space="preserve">The Patched Point Dataset (PPD) combines observations and interpolations to provide daily data for a selected set of stations (locations). </w:t>
            </w:r>
          </w:p>
        </w:tc>
        <w:tc>
          <w:tcPr>
            <w:tcW w:w="1268" w:type="dxa"/>
            <w:shd w:val="clear" w:color="auto" w:fill="auto"/>
          </w:tcPr>
          <w:p w14:paraId="46E20D70" w14:textId="77777777" w:rsidR="00DC6E02" w:rsidRPr="00A40604" w:rsidRDefault="00DC6E02" w:rsidP="00DC6E02">
            <w:pPr>
              <w:pStyle w:val="Arial80"/>
              <w:rPr>
                <w:color w:val="000000" w:themeColor="text1"/>
                <w:sz w:val="12"/>
                <w:szCs w:val="12"/>
              </w:rPr>
            </w:pPr>
            <w:r w:rsidRPr="00A40604">
              <w:rPr>
                <w:color w:val="000000" w:themeColor="text1"/>
                <w:sz w:val="12"/>
                <w:szCs w:val="12"/>
              </w:rPr>
              <w:t>Silo Patched Point Data</w:t>
            </w:r>
            <w:r>
              <w:rPr>
                <w:color w:val="000000" w:themeColor="text1"/>
                <w:sz w:val="12"/>
                <w:szCs w:val="12"/>
              </w:rPr>
              <w:t xml:space="preserve">, </w:t>
            </w:r>
            <w:r w:rsidRPr="00A40604">
              <w:rPr>
                <w:color w:val="000000" w:themeColor="text1"/>
                <w:sz w:val="12"/>
                <w:szCs w:val="12"/>
              </w:rPr>
              <w:t>Queensland Department of Environment and Science</w:t>
            </w:r>
          </w:p>
          <w:p w14:paraId="692A559B" w14:textId="77777777" w:rsidR="00DC6E02" w:rsidRPr="00A40604" w:rsidRDefault="00DC6E02" w:rsidP="00DC6E02">
            <w:pPr>
              <w:pStyle w:val="Arial80"/>
              <w:rPr>
                <w:color w:val="000000" w:themeColor="text1"/>
                <w:sz w:val="12"/>
                <w:szCs w:val="12"/>
              </w:rPr>
            </w:pPr>
          </w:p>
          <w:p w14:paraId="182305EF" w14:textId="77777777" w:rsidR="00DC6E02" w:rsidRPr="00A40604" w:rsidRDefault="00DC6E02" w:rsidP="00DC6E02">
            <w:pPr>
              <w:pStyle w:val="Arial80"/>
              <w:ind w:left="0"/>
              <w:rPr>
                <w:color w:val="000000" w:themeColor="text1"/>
                <w:sz w:val="12"/>
                <w:szCs w:val="12"/>
              </w:rPr>
            </w:pPr>
          </w:p>
        </w:tc>
        <w:tc>
          <w:tcPr>
            <w:tcW w:w="1268" w:type="dxa"/>
            <w:shd w:val="clear" w:color="auto" w:fill="auto"/>
          </w:tcPr>
          <w:p w14:paraId="12A76783" w14:textId="77777777" w:rsidR="00DC6E02" w:rsidRPr="00A40604" w:rsidRDefault="00DC6E02" w:rsidP="00DC6E02">
            <w:pPr>
              <w:pStyle w:val="Arial80"/>
              <w:rPr>
                <w:color w:val="000000" w:themeColor="text1"/>
                <w:sz w:val="12"/>
                <w:szCs w:val="12"/>
              </w:rPr>
            </w:pPr>
            <w:r>
              <w:rPr>
                <w:color w:val="000000" w:themeColor="text1"/>
                <w:sz w:val="12"/>
                <w:szCs w:val="12"/>
              </w:rPr>
              <w:t>1</w:t>
            </w:r>
          </w:p>
        </w:tc>
        <w:tc>
          <w:tcPr>
            <w:tcW w:w="1268" w:type="dxa"/>
            <w:shd w:val="clear" w:color="auto" w:fill="auto"/>
          </w:tcPr>
          <w:p w14:paraId="3B3ABD38" w14:textId="77777777" w:rsidR="00DC6E02" w:rsidRPr="00A40604" w:rsidRDefault="00DC6E02" w:rsidP="00DC6E02">
            <w:pPr>
              <w:pStyle w:val="Arial80"/>
              <w:rPr>
                <w:color w:val="000000" w:themeColor="text1"/>
                <w:sz w:val="12"/>
                <w:szCs w:val="12"/>
              </w:rPr>
            </w:pPr>
            <w:r w:rsidRPr="00A40604">
              <w:rPr>
                <w:sz w:val="12"/>
                <w:szCs w:val="12"/>
              </w:rPr>
              <w:t>Point</w:t>
            </w:r>
          </w:p>
        </w:tc>
        <w:tc>
          <w:tcPr>
            <w:tcW w:w="1268" w:type="dxa"/>
            <w:shd w:val="clear" w:color="auto" w:fill="auto"/>
          </w:tcPr>
          <w:p w14:paraId="5779E2C3" w14:textId="77777777" w:rsidR="00DC6E02" w:rsidRPr="00A40604" w:rsidRDefault="00DC6E02" w:rsidP="00DC6E02">
            <w:pPr>
              <w:pStyle w:val="Arial80"/>
              <w:rPr>
                <w:sz w:val="12"/>
                <w:szCs w:val="12"/>
              </w:rPr>
            </w:pPr>
            <w:r w:rsidRPr="00A40604">
              <w:rPr>
                <w:sz w:val="12"/>
                <w:szCs w:val="12"/>
              </w:rPr>
              <w:t>Open/Public</w:t>
            </w:r>
          </w:p>
        </w:tc>
        <w:tc>
          <w:tcPr>
            <w:tcW w:w="1268" w:type="dxa"/>
            <w:shd w:val="clear" w:color="auto" w:fill="auto"/>
          </w:tcPr>
          <w:p w14:paraId="79FD2F60" w14:textId="77777777" w:rsidR="00DC6E02" w:rsidRPr="00A40604" w:rsidRDefault="00DC6E02" w:rsidP="00DC6E02">
            <w:pPr>
              <w:pStyle w:val="Arial80"/>
              <w:rPr>
                <w:sz w:val="12"/>
                <w:szCs w:val="12"/>
              </w:rPr>
            </w:pPr>
            <w:r w:rsidRPr="00A40604">
              <w:rPr>
                <w:sz w:val="12"/>
                <w:szCs w:val="12"/>
              </w:rPr>
              <w:t>The observational (station) data on which the analyses were based have</w:t>
            </w:r>
          </w:p>
          <w:p w14:paraId="010F5C3B" w14:textId="77777777" w:rsidR="00DC6E02" w:rsidRPr="00A40604" w:rsidRDefault="00DC6E02" w:rsidP="00DC6E02">
            <w:pPr>
              <w:pStyle w:val="Arial80"/>
              <w:rPr>
                <w:sz w:val="12"/>
                <w:szCs w:val="12"/>
              </w:rPr>
            </w:pPr>
            <w:r w:rsidRPr="00A40604">
              <w:rPr>
                <w:sz w:val="12"/>
                <w:szCs w:val="12"/>
              </w:rPr>
              <w:t>an associated accuracy of the order of 0.01 degrees (approximately</w:t>
            </w:r>
          </w:p>
          <w:p w14:paraId="4551FBB4" w14:textId="77777777" w:rsidR="00DC6E02" w:rsidRPr="00A40604" w:rsidRDefault="00DC6E02" w:rsidP="00DC6E02">
            <w:pPr>
              <w:pStyle w:val="Arial80"/>
              <w:rPr>
                <w:sz w:val="12"/>
                <w:szCs w:val="12"/>
              </w:rPr>
            </w:pPr>
            <w:r w:rsidRPr="00A40604">
              <w:rPr>
                <w:sz w:val="12"/>
                <w:szCs w:val="12"/>
              </w:rPr>
              <w:t>1km) or better.</w:t>
            </w:r>
          </w:p>
        </w:tc>
        <w:tc>
          <w:tcPr>
            <w:tcW w:w="1268" w:type="dxa"/>
            <w:shd w:val="clear" w:color="auto" w:fill="auto"/>
          </w:tcPr>
          <w:p w14:paraId="7532120A" w14:textId="77777777" w:rsidR="00DC6E02" w:rsidRPr="00A40604" w:rsidRDefault="00DC6E02" w:rsidP="00DC6E02">
            <w:pPr>
              <w:pStyle w:val="Arial80"/>
              <w:rPr>
                <w:color w:val="000000" w:themeColor="text1"/>
                <w:sz w:val="12"/>
                <w:szCs w:val="12"/>
              </w:rPr>
            </w:pPr>
            <w:r w:rsidRPr="00A40604">
              <w:rPr>
                <w:color w:val="000000" w:themeColor="text1"/>
                <w:sz w:val="12"/>
                <w:szCs w:val="12"/>
              </w:rPr>
              <w:t>http://qldspatial.information.qld.gov.au/catalogueadmin/catalog/search/resource/details.page?uuid=%7B0D1DF4A9-1D43-45E1-AC31-5A03BD93A406%7D</w:t>
            </w:r>
          </w:p>
        </w:tc>
        <w:tc>
          <w:tcPr>
            <w:tcW w:w="1381" w:type="dxa"/>
            <w:shd w:val="clear" w:color="auto" w:fill="auto"/>
          </w:tcPr>
          <w:p w14:paraId="1CEAF349" w14:textId="77777777" w:rsidR="00DC6E02" w:rsidRPr="00A40604" w:rsidRDefault="00DC6E02" w:rsidP="00DC6E02">
            <w:pPr>
              <w:pStyle w:val="Arial80"/>
              <w:rPr>
                <w:color w:val="000000" w:themeColor="text1"/>
                <w:sz w:val="12"/>
                <w:szCs w:val="12"/>
              </w:rPr>
            </w:pPr>
            <w:r w:rsidRPr="00A40604">
              <w:rPr>
                <w:sz w:val="12"/>
                <w:szCs w:val="12"/>
              </w:rPr>
              <w:t>Point data interpolated to 1km grid</w:t>
            </w:r>
          </w:p>
          <w:p w14:paraId="7C83EF7D" w14:textId="77777777" w:rsidR="00DC6E02" w:rsidRDefault="00DC6E02" w:rsidP="00DC6E02">
            <w:pPr>
              <w:pStyle w:val="Arial80"/>
              <w:rPr>
                <w:color w:val="000000" w:themeColor="text1"/>
                <w:sz w:val="12"/>
                <w:szCs w:val="12"/>
              </w:rPr>
            </w:pPr>
          </w:p>
          <w:p w14:paraId="6C87828C" w14:textId="77777777" w:rsidR="00DC6E02" w:rsidRDefault="00DC6E02" w:rsidP="00DC6E02">
            <w:pPr>
              <w:pStyle w:val="Arial80"/>
              <w:ind w:left="0"/>
              <w:rPr>
                <w:sz w:val="12"/>
                <w:szCs w:val="12"/>
              </w:rPr>
            </w:pPr>
            <w:r>
              <w:rPr>
                <w:sz w:val="12"/>
                <w:szCs w:val="12"/>
              </w:rPr>
              <w:t>Class 1: ≥ 32</w:t>
            </w:r>
          </w:p>
          <w:p w14:paraId="25A823AE" w14:textId="77777777" w:rsidR="00DC6E02" w:rsidRDefault="00DC6E02" w:rsidP="00DC6E02">
            <w:pPr>
              <w:pStyle w:val="Arial80"/>
              <w:ind w:left="0"/>
              <w:rPr>
                <w:sz w:val="12"/>
                <w:szCs w:val="12"/>
              </w:rPr>
            </w:pPr>
            <w:r>
              <w:rPr>
                <w:sz w:val="12"/>
                <w:szCs w:val="12"/>
              </w:rPr>
              <w:t>Class 2: 24-31</w:t>
            </w:r>
          </w:p>
          <w:p w14:paraId="3E6D9690" w14:textId="77777777" w:rsidR="00DC6E02" w:rsidRDefault="00DC6E02" w:rsidP="00DC6E02">
            <w:pPr>
              <w:pStyle w:val="Arial80"/>
              <w:ind w:left="0"/>
              <w:rPr>
                <w:sz w:val="12"/>
                <w:szCs w:val="12"/>
              </w:rPr>
            </w:pPr>
            <w:r>
              <w:rPr>
                <w:sz w:val="12"/>
                <w:szCs w:val="12"/>
              </w:rPr>
              <w:t>Class 3: 16-23</w:t>
            </w:r>
          </w:p>
          <w:p w14:paraId="0D35EFAD" w14:textId="77777777" w:rsidR="00DC6E02" w:rsidRDefault="00DC6E02" w:rsidP="00DC6E02">
            <w:pPr>
              <w:pStyle w:val="Arial80"/>
              <w:ind w:left="0"/>
              <w:rPr>
                <w:sz w:val="12"/>
                <w:szCs w:val="12"/>
              </w:rPr>
            </w:pPr>
            <w:r>
              <w:rPr>
                <w:sz w:val="12"/>
                <w:szCs w:val="12"/>
              </w:rPr>
              <w:t>Class 4: 8-15</w:t>
            </w:r>
          </w:p>
          <w:p w14:paraId="69387FC2" w14:textId="77777777" w:rsidR="00DC6E02" w:rsidRDefault="00DC6E02" w:rsidP="00DC6E02">
            <w:pPr>
              <w:pStyle w:val="Arial80"/>
              <w:ind w:left="0"/>
              <w:rPr>
                <w:sz w:val="12"/>
                <w:szCs w:val="12"/>
              </w:rPr>
            </w:pPr>
            <w:r>
              <w:rPr>
                <w:sz w:val="12"/>
                <w:szCs w:val="12"/>
              </w:rPr>
              <w:t>Class 5: ≤ 7</w:t>
            </w:r>
          </w:p>
          <w:p w14:paraId="378A335B" w14:textId="77777777" w:rsidR="00DC6E02" w:rsidRDefault="00DC6E02" w:rsidP="00DC6E02">
            <w:pPr>
              <w:pStyle w:val="Arial80"/>
              <w:ind w:left="0"/>
              <w:rPr>
                <w:sz w:val="12"/>
                <w:szCs w:val="12"/>
              </w:rPr>
            </w:pPr>
          </w:p>
          <w:p w14:paraId="4BE109E4" w14:textId="77777777" w:rsidR="00DC6E02" w:rsidRDefault="00DC6E02" w:rsidP="00DC6E02">
            <w:pPr>
              <w:pStyle w:val="Arial80"/>
              <w:ind w:left="0"/>
              <w:rPr>
                <w:sz w:val="12"/>
                <w:szCs w:val="12"/>
              </w:rPr>
            </w:pPr>
            <w:r>
              <w:rPr>
                <w:sz w:val="12"/>
                <w:szCs w:val="12"/>
              </w:rPr>
              <w:t>Min: 2</w:t>
            </w:r>
          </w:p>
          <w:p w14:paraId="134555E2" w14:textId="77777777" w:rsidR="00DC6E02" w:rsidRDefault="00DC6E02" w:rsidP="00DC6E02">
            <w:pPr>
              <w:pStyle w:val="Arial80"/>
              <w:ind w:left="0"/>
              <w:rPr>
                <w:sz w:val="12"/>
                <w:szCs w:val="12"/>
              </w:rPr>
            </w:pPr>
            <w:r>
              <w:rPr>
                <w:sz w:val="12"/>
                <w:szCs w:val="12"/>
              </w:rPr>
              <w:t>Max: 42</w:t>
            </w:r>
          </w:p>
          <w:p w14:paraId="65FC81B6" w14:textId="77777777" w:rsidR="00DC6E02" w:rsidRDefault="00DC6E02" w:rsidP="00DC6E02">
            <w:pPr>
              <w:pStyle w:val="Arial80"/>
              <w:ind w:left="0"/>
              <w:rPr>
                <w:color w:val="000000" w:themeColor="text1"/>
                <w:sz w:val="12"/>
                <w:szCs w:val="12"/>
              </w:rPr>
            </w:pPr>
          </w:p>
          <w:p w14:paraId="23090F51" w14:textId="77777777" w:rsidR="00DC6E02" w:rsidRPr="00A40604" w:rsidRDefault="00DC6E02" w:rsidP="00DC6E02">
            <w:pPr>
              <w:pStyle w:val="Arial80"/>
              <w:rPr>
                <w:color w:val="000000" w:themeColor="text1"/>
                <w:sz w:val="12"/>
                <w:szCs w:val="12"/>
              </w:rPr>
            </w:pPr>
            <w:r>
              <w:rPr>
                <w:color w:val="000000" w:themeColor="text1"/>
                <w:sz w:val="12"/>
                <w:szCs w:val="12"/>
              </w:rPr>
              <w:t>Unit: days</w:t>
            </w:r>
          </w:p>
        </w:tc>
      </w:tr>
      <w:tr w:rsidR="00DC6E02" w:rsidRPr="00490CA2" w14:paraId="736FDFE7" w14:textId="77777777" w:rsidTr="00A4160D">
        <w:trPr>
          <w:trHeight w:val="566"/>
        </w:trPr>
        <w:tc>
          <w:tcPr>
            <w:tcW w:w="1268" w:type="dxa"/>
            <w:shd w:val="clear" w:color="auto" w:fill="F2F2F2" w:themeFill="background1" w:themeFillShade="F2"/>
          </w:tcPr>
          <w:p w14:paraId="07D26174" w14:textId="77777777" w:rsidR="00DC6E02" w:rsidRPr="009E7B11" w:rsidRDefault="00DC6E02" w:rsidP="00DC6E02">
            <w:pPr>
              <w:rPr>
                <w:rFonts w:ascii="Arial" w:hAnsi="Arial" w:cs="Arial"/>
                <w:b/>
                <w:color w:val="000000" w:themeColor="text1"/>
                <w:sz w:val="12"/>
                <w:szCs w:val="12"/>
              </w:rPr>
            </w:pPr>
            <w:r w:rsidRPr="009E7B11">
              <w:rPr>
                <w:rFonts w:ascii="Arial" w:hAnsi="Arial" w:cs="Arial"/>
                <w:b/>
                <w:color w:val="000000" w:themeColor="text1"/>
                <w:sz w:val="12"/>
                <w:szCs w:val="12"/>
              </w:rPr>
              <w:t>Rainfall intensity (number of rainfall events &gt;25mm) - Historical</w:t>
            </w:r>
          </w:p>
        </w:tc>
        <w:tc>
          <w:tcPr>
            <w:tcW w:w="1268" w:type="dxa"/>
            <w:shd w:val="clear" w:color="auto" w:fill="F2F2F2" w:themeFill="background1" w:themeFillShade="F2"/>
          </w:tcPr>
          <w:p w14:paraId="2CF15611" w14:textId="77777777" w:rsidR="00DC6E02" w:rsidRPr="009E7B11" w:rsidRDefault="00DC6E02" w:rsidP="00DC6E02">
            <w:pPr>
              <w:pStyle w:val="Arial80"/>
              <w:ind w:left="0"/>
              <w:rPr>
                <w:color w:val="000000" w:themeColor="text1"/>
                <w:sz w:val="12"/>
                <w:szCs w:val="12"/>
              </w:rPr>
            </w:pPr>
            <w:r w:rsidRPr="009E7B11">
              <w:rPr>
                <w:sz w:val="12"/>
                <w:szCs w:val="12"/>
              </w:rPr>
              <w:t>Average number of days annum with rainfall greater than 25mm (1</w:t>
            </w:r>
            <w:r w:rsidRPr="009E7B11">
              <w:rPr>
                <w:color w:val="000000" w:themeColor="text1"/>
                <w:sz w:val="12"/>
                <w:szCs w:val="12"/>
              </w:rPr>
              <w:t>990-2020)</w:t>
            </w:r>
          </w:p>
        </w:tc>
        <w:tc>
          <w:tcPr>
            <w:tcW w:w="1268" w:type="dxa"/>
            <w:shd w:val="clear" w:color="auto" w:fill="F2F2F2" w:themeFill="background1" w:themeFillShade="F2"/>
          </w:tcPr>
          <w:p w14:paraId="417F831F" w14:textId="77777777" w:rsidR="00DC6E02" w:rsidRPr="009E7B11" w:rsidRDefault="00DC6E02" w:rsidP="00DC6E02">
            <w:pPr>
              <w:pStyle w:val="Arial80"/>
              <w:rPr>
                <w:sz w:val="12"/>
                <w:szCs w:val="12"/>
              </w:rPr>
            </w:pPr>
            <w:r w:rsidRPr="009E7B11">
              <w:rPr>
                <w:color w:val="000000" w:themeColor="text1"/>
                <w:sz w:val="12"/>
                <w:szCs w:val="12"/>
              </w:rPr>
              <w:t>The days of rain map series shows the average number of days when rainfall exceeds the total specified annually.</w:t>
            </w:r>
          </w:p>
          <w:p w14:paraId="53D617E6" w14:textId="77777777" w:rsidR="00DC6E02" w:rsidRPr="009E7B11" w:rsidRDefault="00DC6E02" w:rsidP="00DC6E02">
            <w:pPr>
              <w:pStyle w:val="Arial80"/>
              <w:rPr>
                <w:color w:val="000000" w:themeColor="text1"/>
                <w:sz w:val="12"/>
                <w:szCs w:val="12"/>
              </w:rPr>
            </w:pPr>
            <w:r w:rsidRPr="009E7B11">
              <w:rPr>
                <w:color w:val="444444"/>
                <w:sz w:val="12"/>
                <w:szCs w:val="12"/>
              </w:rPr>
              <w:t>The Patched Point Dataset (PPD) combines observations and interpolations to provide daily data for a selected set of stations (locations).</w:t>
            </w:r>
          </w:p>
          <w:p w14:paraId="575FB203" w14:textId="77777777" w:rsidR="00DC6E02" w:rsidRPr="009E7B11" w:rsidRDefault="00DC6E02" w:rsidP="00DC6E02">
            <w:pPr>
              <w:pStyle w:val="Arial80"/>
              <w:rPr>
                <w:sz w:val="12"/>
                <w:szCs w:val="12"/>
              </w:rPr>
            </w:pPr>
            <w:r w:rsidRPr="009E7B11">
              <w:rPr>
                <w:color w:val="000000" w:themeColor="text1"/>
                <w:sz w:val="12"/>
                <w:szCs w:val="12"/>
              </w:rPr>
              <w:t xml:space="preserve"> </w:t>
            </w:r>
          </w:p>
        </w:tc>
        <w:tc>
          <w:tcPr>
            <w:tcW w:w="1268" w:type="dxa"/>
            <w:shd w:val="clear" w:color="auto" w:fill="F2F2F2" w:themeFill="background1" w:themeFillShade="F2"/>
          </w:tcPr>
          <w:p w14:paraId="0D3D06AB" w14:textId="77777777" w:rsidR="00DC6E02" w:rsidRPr="00A40604" w:rsidRDefault="00DC6E02" w:rsidP="00DC6E02">
            <w:pPr>
              <w:pStyle w:val="Arial80"/>
              <w:rPr>
                <w:color w:val="000000" w:themeColor="text1"/>
                <w:sz w:val="12"/>
                <w:szCs w:val="12"/>
              </w:rPr>
            </w:pPr>
            <w:r w:rsidRPr="009E7B11">
              <w:rPr>
                <w:color w:val="000000" w:themeColor="text1"/>
                <w:sz w:val="12"/>
                <w:szCs w:val="12"/>
              </w:rPr>
              <w:t>Silo Patched Point Data</w:t>
            </w:r>
            <w:r>
              <w:rPr>
                <w:color w:val="000000" w:themeColor="text1"/>
                <w:sz w:val="12"/>
                <w:szCs w:val="12"/>
              </w:rPr>
              <w:t xml:space="preserve">, </w:t>
            </w:r>
            <w:r w:rsidRPr="00A40604">
              <w:rPr>
                <w:color w:val="000000" w:themeColor="text1"/>
                <w:sz w:val="12"/>
                <w:szCs w:val="12"/>
              </w:rPr>
              <w:t>Queensland Department of Environment and Science</w:t>
            </w:r>
          </w:p>
          <w:p w14:paraId="79357EF9" w14:textId="77777777" w:rsidR="00DC6E02" w:rsidRPr="009E7B11" w:rsidRDefault="00DC6E02" w:rsidP="00DC6E02">
            <w:pPr>
              <w:pStyle w:val="Arial80"/>
              <w:rPr>
                <w:color w:val="000000" w:themeColor="text1"/>
                <w:sz w:val="12"/>
                <w:szCs w:val="12"/>
              </w:rPr>
            </w:pPr>
          </w:p>
        </w:tc>
        <w:tc>
          <w:tcPr>
            <w:tcW w:w="1268" w:type="dxa"/>
            <w:shd w:val="clear" w:color="auto" w:fill="F2F2F2" w:themeFill="background1" w:themeFillShade="F2"/>
          </w:tcPr>
          <w:p w14:paraId="145500C9" w14:textId="77777777" w:rsidR="00DC6E02" w:rsidRPr="009E7B11" w:rsidRDefault="00DC6E02" w:rsidP="00DC6E02">
            <w:pPr>
              <w:pStyle w:val="Arial8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1C0BC8E8" w14:textId="77777777" w:rsidR="00DC6E02" w:rsidRPr="009E7B11" w:rsidRDefault="00DC6E02" w:rsidP="00DC6E02">
            <w:pPr>
              <w:pStyle w:val="Arial80"/>
              <w:rPr>
                <w:color w:val="000000" w:themeColor="text1"/>
                <w:sz w:val="12"/>
                <w:szCs w:val="12"/>
              </w:rPr>
            </w:pPr>
            <w:r w:rsidRPr="009E7B11">
              <w:rPr>
                <w:sz w:val="12"/>
                <w:szCs w:val="12"/>
              </w:rPr>
              <w:t>point</w:t>
            </w:r>
          </w:p>
        </w:tc>
        <w:tc>
          <w:tcPr>
            <w:tcW w:w="1268" w:type="dxa"/>
            <w:shd w:val="clear" w:color="auto" w:fill="F2F2F2" w:themeFill="background1" w:themeFillShade="F2"/>
          </w:tcPr>
          <w:p w14:paraId="0B27345E" w14:textId="77777777" w:rsidR="00DC6E02" w:rsidRPr="009E7B11" w:rsidRDefault="00DC6E02" w:rsidP="00DC6E02">
            <w:pPr>
              <w:pStyle w:val="Arial80"/>
              <w:rPr>
                <w:color w:val="000000" w:themeColor="text1"/>
                <w:sz w:val="12"/>
                <w:szCs w:val="12"/>
              </w:rPr>
            </w:pPr>
            <w:r w:rsidRPr="009E7B11">
              <w:rPr>
                <w:sz w:val="12"/>
                <w:szCs w:val="12"/>
              </w:rPr>
              <w:t xml:space="preserve">Open/Public </w:t>
            </w:r>
          </w:p>
        </w:tc>
        <w:tc>
          <w:tcPr>
            <w:tcW w:w="1268" w:type="dxa"/>
            <w:shd w:val="clear" w:color="auto" w:fill="F2F2F2" w:themeFill="background1" w:themeFillShade="F2"/>
          </w:tcPr>
          <w:p w14:paraId="7A10A395" w14:textId="77777777" w:rsidR="00DC6E02" w:rsidRPr="009E7B11" w:rsidRDefault="00DC6E02" w:rsidP="00DC6E02">
            <w:pPr>
              <w:pStyle w:val="Arial80"/>
              <w:rPr>
                <w:sz w:val="12"/>
                <w:szCs w:val="12"/>
              </w:rPr>
            </w:pPr>
            <w:r w:rsidRPr="009E7B11">
              <w:rPr>
                <w:sz w:val="12"/>
                <w:szCs w:val="12"/>
              </w:rPr>
              <w:t>The observational (station) data on which the analyses were based have</w:t>
            </w:r>
          </w:p>
          <w:p w14:paraId="6B607620" w14:textId="77777777" w:rsidR="00DC6E02" w:rsidRPr="009E7B11" w:rsidRDefault="00DC6E02" w:rsidP="00DC6E02">
            <w:pPr>
              <w:pStyle w:val="Arial80"/>
              <w:rPr>
                <w:sz w:val="12"/>
                <w:szCs w:val="12"/>
              </w:rPr>
            </w:pPr>
            <w:r w:rsidRPr="009E7B11">
              <w:rPr>
                <w:sz w:val="12"/>
                <w:szCs w:val="12"/>
              </w:rPr>
              <w:t>an associated accuracy of the order of 0.01 degrees (approximately</w:t>
            </w:r>
          </w:p>
          <w:p w14:paraId="6EA09226" w14:textId="77777777" w:rsidR="00DC6E02" w:rsidRPr="009E7B11" w:rsidRDefault="00DC6E02" w:rsidP="00DC6E02">
            <w:pPr>
              <w:pStyle w:val="Arial80"/>
              <w:rPr>
                <w:color w:val="000000" w:themeColor="text1"/>
                <w:sz w:val="12"/>
                <w:szCs w:val="12"/>
              </w:rPr>
            </w:pPr>
            <w:r w:rsidRPr="009E7B11">
              <w:rPr>
                <w:sz w:val="12"/>
                <w:szCs w:val="12"/>
              </w:rPr>
              <w:t>1km) or better.</w:t>
            </w:r>
          </w:p>
        </w:tc>
        <w:tc>
          <w:tcPr>
            <w:tcW w:w="1268" w:type="dxa"/>
            <w:shd w:val="clear" w:color="auto" w:fill="F2F2F2" w:themeFill="background1" w:themeFillShade="F2"/>
          </w:tcPr>
          <w:p w14:paraId="2113A4A2" w14:textId="77777777" w:rsidR="00DC6E02" w:rsidRPr="009E7B11" w:rsidRDefault="00DC6E02" w:rsidP="00DC6E02">
            <w:pPr>
              <w:pStyle w:val="Arial80"/>
              <w:rPr>
                <w:color w:val="000000" w:themeColor="text1"/>
                <w:sz w:val="12"/>
                <w:szCs w:val="12"/>
              </w:rPr>
            </w:pPr>
            <w:r w:rsidRPr="009E7B11">
              <w:rPr>
                <w:color w:val="000000" w:themeColor="text1"/>
                <w:sz w:val="12"/>
                <w:szCs w:val="12"/>
              </w:rPr>
              <w:t>http://qldspatial.information.qld.gov.au/catalogueadmin/catalog/search/resource/details.page?uuid=%7B0D1DF4A9-1D43-45E1-AC31-5A03BD93A406%7D</w:t>
            </w:r>
          </w:p>
        </w:tc>
        <w:tc>
          <w:tcPr>
            <w:tcW w:w="1381" w:type="dxa"/>
            <w:shd w:val="clear" w:color="auto" w:fill="F2F2F2" w:themeFill="background1" w:themeFillShade="F2"/>
          </w:tcPr>
          <w:p w14:paraId="099F92D4" w14:textId="77777777" w:rsidR="00DC6E02" w:rsidRDefault="00DC6E02" w:rsidP="00DC6E02">
            <w:pPr>
              <w:pStyle w:val="Arial80"/>
              <w:rPr>
                <w:sz w:val="12"/>
                <w:szCs w:val="12"/>
              </w:rPr>
            </w:pPr>
            <w:r w:rsidRPr="009E7B11">
              <w:rPr>
                <w:sz w:val="12"/>
                <w:szCs w:val="12"/>
              </w:rPr>
              <w:t>Point data interpolated to 1km grid</w:t>
            </w:r>
          </w:p>
          <w:p w14:paraId="49D0766D" w14:textId="77777777" w:rsidR="00DC6E02" w:rsidRDefault="00DC6E02" w:rsidP="00DC6E02">
            <w:pPr>
              <w:pStyle w:val="Arial80"/>
              <w:rPr>
                <w:sz w:val="12"/>
                <w:szCs w:val="12"/>
              </w:rPr>
            </w:pPr>
          </w:p>
          <w:p w14:paraId="5D5C2244" w14:textId="77777777" w:rsidR="00DC6E02" w:rsidRDefault="00DC6E02" w:rsidP="00DC6E02">
            <w:pPr>
              <w:pStyle w:val="Arial80"/>
              <w:ind w:left="0"/>
              <w:rPr>
                <w:sz w:val="12"/>
                <w:szCs w:val="12"/>
              </w:rPr>
            </w:pPr>
            <w:r>
              <w:rPr>
                <w:sz w:val="12"/>
                <w:szCs w:val="12"/>
              </w:rPr>
              <w:t>Class 1: ≥ 9</w:t>
            </w:r>
          </w:p>
          <w:p w14:paraId="329B6F68" w14:textId="77777777" w:rsidR="00DC6E02" w:rsidRDefault="00DC6E02" w:rsidP="00DC6E02">
            <w:pPr>
              <w:pStyle w:val="Arial80"/>
              <w:ind w:left="0"/>
              <w:rPr>
                <w:sz w:val="12"/>
                <w:szCs w:val="12"/>
              </w:rPr>
            </w:pPr>
            <w:r>
              <w:rPr>
                <w:sz w:val="12"/>
                <w:szCs w:val="12"/>
              </w:rPr>
              <w:t>Class 2: 7-8</w:t>
            </w:r>
          </w:p>
          <w:p w14:paraId="100DC76B" w14:textId="77777777" w:rsidR="00DC6E02" w:rsidRDefault="00DC6E02" w:rsidP="00DC6E02">
            <w:pPr>
              <w:pStyle w:val="Arial80"/>
              <w:ind w:left="0"/>
              <w:rPr>
                <w:sz w:val="12"/>
                <w:szCs w:val="12"/>
              </w:rPr>
            </w:pPr>
            <w:r>
              <w:rPr>
                <w:sz w:val="12"/>
                <w:szCs w:val="12"/>
              </w:rPr>
              <w:t>Class 3: 5-6</w:t>
            </w:r>
          </w:p>
          <w:p w14:paraId="7BA81727" w14:textId="77777777" w:rsidR="00DC6E02" w:rsidRDefault="00DC6E02" w:rsidP="00DC6E02">
            <w:pPr>
              <w:pStyle w:val="Arial80"/>
              <w:ind w:left="0"/>
              <w:rPr>
                <w:sz w:val="12"/>
                <w:szCs w:val="12"/>
              </w:rPr>
            </w:pPr>
            <w:r>
              <w:rPr>
                <w:sz w:val="12"/>
                <w:szCs w:val="12"/>
              </w:rPr>
              <w:t>Class 4: 3-4</w:t>
            </w:r>
          </w:p>
          <w:p w14:paraId="7A8D37B6" w14:textId="77777777" w:rsidR="00DC6E02" w:rsidRDefault="00DC6E02" w:rsidP="00DC6E02">
            <w:pPr>
              <w:pStyle w:val="Arial80"/>
              <w:ind w:left="0"/>
              <w:rPr>
                <w:sz w:val="12"/>
                <w:szCs w:val="12"/>
              </w:rPr>
            </w:pPr>
            <w:r>
              <w:rPr>
                <w:sz w:val="12"/>
                <w:szCs w:val="12"/>
              </w:rPr>
              <w:t>Class 5: ≤ 2</w:t>
            </w:r>
          </w:p>
          <w:p w14:paraId="169F4DC3" w14:textId="77777777" w:rsidR="00DC6E02" w:rsidRDefault="00DC6E02" w:rsidP="00DC6E02">
            <w:pPr>
              <w:pStyle w:val="Arial80"/>
              <w:ind w:left="0"/>
              <w:rPr>
                <w:sz w:val="12"/>
                <w:szCs w:val="12"/>
              </w:rPr>
            </w:pPr>
          </w:p>
          <w:p w14:paraId="7876E311" w14:textId="77777777" w:rsidR="00DC6E02" w:rsidRDefault="00DC6E02" w:rsidP="00DC6E02">
            <w:pPr>
              <w:pStyle w:val="Arial80"/>
              <w:ind w:left="0"/>
              <w:rPr>
                <w:sz w:val="12"/>
                <w:szCs w:val="12"/>
              </w:rPr>
            </w:pPr>
            <w:r>
              <w:rPr>
                <w:sz w:val="12"/>
                <w:szCs w:val="12"/>
              </w:rPr>
              <w:t>Min: 1</w:t>
            </w:r>
          </w:p>
          <w:p w14:paraId="03F1E9FB" w14:textId="77777777" w:rsidR="00DC6E02" w:rsidRDefault="00DC6E02" w:rsidP="00DC6E02">
            <w:pPr>
              <w:pStyle w:val="Arial80"/>
              <w:ind w:left="0"/>
              <w:rPr>
                <w:sz w:val="12"/>
                <w:szCs w:val="12"/>
              </w:rPr>
            </w:pPr>
            <w:r>
              <w:rPr>
                <w:sz w:val="12"/>
                <w:szCs w:val="12"/>
              </w:rPr>
              <w:t>Max: 16</w:t>
            </w:r>
          </w:p>
          <w:p w14:paraId="72A9FDC0" w14:textId="77777777" w:rsidR="00DC6E02" w:rsidRDefault="00DC6E02" w:rsidP="00DC6E02">
            <w:pPr>
              <w:pStyle w:val="Arial80"/>
              <w:ind w:left="0"/>
              <w:rPr>
                <w:color w:val="000000" w:themeColor="text1"/>
                <w:sz w:val="12"/>
                <w:szCs w:val="12"/>
              </w:rPr>
            </w:pPr>
          </w:p>
          <w:p w14:paraId="7E789819" w14:textId="77777777" w:rsidR="00DC6E02" w:rsidRPr="009E7B11" w:rsidRDefault="00DC6E02" w:rsidP="00DC6E02">
            <w:pPr>
              <w:pStyle w:val="Arial80"/>
              <w:rPr>
                <w:color w:val="000000" w:themeColor="text1"/>
                <w:sz w:val="12"/>
                <w:szCs w:val="12"/>
              </w:rPr>
            </w:pPr>
            <w:r>
              <w:rPr>
                <w:color w:val="000000" w:themeColor="text1"/>
                <w:sz w:val="12"/>
                <w:szCs w:val="12"/>
              </w:rPr>
              <w:t>Unit: days</w:t>
            </w:r>
          </w:p>
        </w:tc>
      </w:tr>
      <w:tr w:rsidR="00DC6E02" w:rsidRPr="00490CA2" w14:paraId="40DA6013" w14:textId="77777777" w:rsidTr="00DC6E02">
        <w:trPr>
          <w:trHeight w:val="566"/>
        </w:trPr>
        <w:tc>
          <w:tcPr>
            <w:tcW w:w="1268" w:type="dxa"/>
            <w:shd w:val="clear" w:color="auto" w:fill="auto"/>
          </w:tcPr>
          <w:p w14:paraId="25EDA59E" w14:textId="77777777" w:rsidR="00DC6E02" w:rsidRPr="00625C97" w:rsidRDefault="00DC6E02" w:rsidP="00DC6E02">
            <w:pPr>
              <w:rPr>
                <w:rFonts w:ascii="Arial" w:hAnsi="Arial" w:cs="Arial"/>
                <w:b/>
                <w:color w:val="000000" w:themeColor="text1"/>
                <w:sz w:val="12"/>
                <w:szCs w:val="12"/>
              </w:rPr>
            </w:pPr>
            <w:r w:rsidRPr="00625C97">
              <w:rPr>
                <w:rFonts w:ascii="Arial" w:hAnsi="Arial" w:cs="Arial"/>
                <w:b/>
                <w:color w:val="000000" w:themeColor="text1"/>
                <w:sz w:val="12"/>
                <w:szCs w:val="12"/>
              </w:rPr>
              <w:lastRenderedPageBreak/>
              <w:t>Change in root zone soil moisture (%), 2000 to 2021</w:t>
            </w:r>
          </w:p>
        </w:tc>
        <w:tc>
          <w:tcPr>
            <w:tcW w:w="1268" w:type="dxa"/>
            <w:shd w:val="clear" w:color="auto" w:fill="auto"/>
          </w:tcPr>
          <w:p w14:paraId="28F76C40" w14:textId="77777777" w:rsidR="00DC6E02" w:rsidRPr="00625C97" w:rsidRDefault="00DC6E02" w:rsidP="00DC6E02">
            <w:pPr>
              <w:pStyle w:val="Arial80"/>
              <w:rPr>
                <w:color w:val="000000" w:themeColor="text1"/>
                <w:sz w:val="12"/>
                <w:szCs w:val="12"/>
              </w:rPr>
            </w:pPr>
            <w:r w:rsidRPr="00625C97">
              <w:rPr>
                <w:color w:val="000000" w:themeColor="text1"/>
                <w:sz w:val="12"/>
                <w:szCs w:val="12"/>
              </w:rPr>
              <w:t xml:space="preserve">Root zone soil moisture </w:t>
            </w:r>
          </w:p>
        </w:tc>
        <w:tc>
          <w:tcPr>
            <w:tcW w:w="1268" w:type="dxa"/>
            <w:shd w:val="clear" w:color="auto" w:fill="auto"/>
          </w:tcPr>
          <w:p w14:paraId="3700A286" w14:textId="77777777" w:rsidR="00DC6E02" w:rsidRPr="00625C97" w:rsidRDefault="00DC6E02" w:rsidP="00DC6E02">
            <w:pPr>
              <w:pStyle w:val="Arial80"/>
              <w:rPr>
                <w:sz w:val="12"/>
                <w:szCs w:val="12"/>
              </w:rPr>
            </w:pPr>
            <w:r w:rsidRPr="00625C97">
              <w:rPr>
                <w:sz w:val="12"/>
                <w:szCs w:val="12"/>
              </w:rPr>
              <w:t>Root Zone Soil Moisture is the sum of water in the Australian Water Resources Assessment Landscape model (AWRA-L) Upper and Lower soil layers and represents the percentage of available water content in the top 1 m of the soil profile. The maximum storage within the soil layer is calculated from the depth of the soil and the relative soil water storage capacity.</w:t>
            </w:r>
          </w:p>
        </w:tc>
        <w:tc>
          <w:tcPr>
            <w:tcW w:w="1268" w:type="dxa"/>
            <w:shd w:val="clear" w:color="auto" w:fill="auto"/>
          </w:tcPr>
          <w:p w14:paraId="2E67CF43" w14:textId="77777777" w:rsidR="00DC6E02" w:rsidRPr="00625C97" w:rsidRDefault="00DC6E02" w:rsidP="00DC6E02">
            <w:pPr>
              <w:pStyle w:val="Arial80"/>
              <w:rPr>
                <w:color w:val="000000" w:themeColor="text1"/>
                <w:sz w:val="12"/>
                <w:szCs w:val="12"/>
              </w:rPr>
            </w:pPr>
            <w:r w:rsidRPr="00625C97">
              <w:rPr>
                <w:color w:val="000000" w:themeColor="text1"/>
                <w:sz w:val="12"/>
                <w:szCs w:val="12"/>
              </w:rPr>
              <w:t>Australian Landscape Water Balance</w:t>
            </w:r>
            <w:r>
              <w:rPr>
                <w:color w:val="000000" w:themeColor="text1"/>
                <w:sz w:val="12"/>
                <w:szCs w:val="12"/>
              </w:rPr>
              <w:t>, Bureau of Meteorology (BOM)</w:t>
            </w:r>
          </w:p>
        </w:tc>
        <w:tc>
          <w:tcPr>
            <w:tcW w:w="1268" w:type="dxa"/>
            <w:shd w:val="clear" w:color="auto" w:fill="auto"/>
          </w:tcPr>
          <w:p w14:paraId="5F871C59" w14:textId="77777777" w:rsidR="00DC6E02" w:rsidRPr="00625C97" w:rsidRDefault="00DC6E02" w:rsidP="00DC6E02">
            <w:pPr>
              <w:pStyle w:val="Arial80"/>
              <w:rPr>
                <w:color w:val="000000" w:themeColor="text1"/>
                <w:sz w:val="12"/>
                <w:szCs w:val="12"/>
              </w:rPr>
            </w:pPr>
            <w:r>
              <w:rPr>
                <w:color w:val="000000" w:themeColor="text1"/>
                <w:sz w:val="12"/>
                <w:szCs w:val="12"/>
              </w:rPr>
              <w:t>1</w:t>
            </w:r>
          </w:p>
        </w:tc>
        <w:tc>
          <w:tcPr>
            <w:tcW w:w="1268" w:type="dxa"/>
            <w:shd w:val="clear" w:color="auto" w:fill="auto"/>
          </w:tcPr>
          <w:p w14:paraId="5D576875" w14:textId="77777777" w:rsidR="00DC6E02" w:rsidRPr="00625C97" w:rsidRDefault="00DC6E02" w:rsidP="00DC6E02">
            <w:pPr>
              <w:pStyle w:val="Arial80"/>
              <w:rPr>
                <w:color w:val="000000" w:themeColor="text1"/>
                <w:sz w:val="12"/>
                <w:szCs w:val="12"/>
              </w:rPr>
            </w:pPr>
            <w:r w:rsidRPr="00625C97">
              <w:rPr>
                <w:color w:val="000000" w:themeColor="text1"/>
                <w:sz w:val="12"/>
                <w:szCs w:val="12"/>
              </w:rPr>
              <w:t>Raster</w:t>
            </w:r>
          </w:p>
        </w:tc>
        <w:tc>
          <w:tcPr>
            <w:tcW w:w="1268" w:type="dxa"/>
            <w:shd w:val="clear" w:color="auto" w:fill="auto"/>
          </w:tcPr>
          <w:p w14:paraId="7D4F4071" w14:textId="77777777" w:rsidR="00DC6E02" w:rsidRPr="00625C97" w:rsidRDefault="00DC6E02" w:rsidP="00DC6E02">
            <w:pPr>
              <w:pStyle w:val="Arial80"/>
              <w:rPr>
                <w:color w:val="000000" w:themeColor="text1"/>
                <w:sz w:val="12"/>
                <w:szCs w:val="12"/>
              </w:rPr>
            </w:pPr>
            <w:r w:rsidRPr="00625C97">
              <w:rPr>
                <w:color w:val="000000" w:themeColor="text1"/>
                <w:sz w:val="12"/>
                <w:szCs w:val="12"/>
              </w:rPr>
              <w:t>Open/Public</w:t>
            </w:r>
          </w:p>
        </w:tc>
        <w:tc>
          <w:tcPr>
            <w:tcW w:w="1268" w:type="dxa"/>
            <w:shd w:val="clear" w:color="auto" w:fill="auto"/>
          </w:tcPr>
          <w:p w14:paraId="64683D7D" w14:textId="77777777" w:rsidR="00DC6E02" w:rsidRPr="00625C97" w:rsidRDefault="00DC6E02" w:rsidP="00DC6E02">
            <w:pPr>
              <w:pStyle w:val="Arial80"/>
              <w:rPr>
                <w:color w:val="000000" w:themeColor="text1"/>
                <w:sz w:val="12"/>
                <w:szCs w:val="12"/>
              </w:rPr>
            </w:pPr>
            <w:r w:rsidRPr="00625C97">
              <w:rPr>
                <w:color w:val="000000" w:themeColor="text1"/>
                <w:sz w:val="12"/>
                <w:szCs w:val="12"/>
              </w:rPr>
              <w:t>Each of the models have differing strengths and weaknesses. Overall, given</w:t>
            </w:r>
          </w:p>
          <w:p w14:paraId="0E0BC9CB" w14:textId="77777777" w:rsidR="00DC6E02" w:rsidRPr="00625C97" w:rsidRDefault="00DC6E02" w:rsidP="00DC6E02">
            <w:pPr>
              <w:pStyle w:val="Arial80"/>
              <w:rPr>
                <w:color w:val="000000" w:themeColor="text1"/>
                <w:sz w:val="12"/>
                <w:szCs w:val="12"/>
              </w:rPr>
            </w:pPr>
            <w:r w:rsidRPr="00625C97">
              <w:rPr>
                <w:color w:val="000000" w:themeColor="text1"/>
                <w:sz w:val="12"/>
                <w:szCs w:val="12"/>
              </w:rPr>
              <w:t>runoff/streamflow is the dominant hydrological variable used in surface water resource</w:t>
            </w:r>
          </w:p>
          <w:p w14:paraId="75491B01" w14:textId="77777777" w:rsidR="00DC6E02" w:rsidRPr="00625C97" w:rsidRDefault="00DC6E02" w:rsidP="00DC6E02">
            <w:pPr>
              <w:pStyle w:val="Arial80"/>
              <w:rPr>
                <w:color w:val="000000" w:themeColor="text1"/>
                <w:sz w:val="12"/>
                <w:szCs w:val="12"/>
              </w:rPr>
            </w:pPr>
            <w:r w:rsidRPr="00625C97">
              <w:rPr>
                <w:color w:val="000000" w:themeColor="text1"/>
                <w:sz w:val="12"/>
                <w:szCs w:val="12"/>
              </w:rPr>
              <w:t>assessment, and that AWRA-L simultaneously performs well for root zone soil moisture</w:t>
            </w:r>
          </w:p>
          <w:p w14:paraId="109DE04A" w14:textId="77777777" w:rsidR="00DC6E02" w:rsidRPr="00625C97" w:rsidRDefault="00DC6E02" w:rsidP="00DC6E02">
            <w:pPr>
              <w:pStyle w:val="Arial80"/>
              <w:rPr>
                <w:color w:val="000000" w:themeColor="text1"/>
                <w:sz w:val="12"/>
                <w:szCs w:val="12"/>
              </w:rPr>
            </w:pPr>
            <w:r w:rsidRPr="00625C97">
              <w:rPr>
                <w:color w:val="000000" w:themeColor="text1"/>
                <w:sz w:val="12"/>
                <w:szCs w:val="12"/>
              </w:rPr>
              <w:t>(a key agricultural variable), AWRA-L is considered the most fit-for-purpose national</w:t>
            </w:r>
          </w:p>
          <w:p w14:paraId="13B23227" w14:textId="77777777" w:rsidR="00DC6E02" w:rsidRPr="00625C97" w:rsidRDefault="00DC6E02" w:rsidP="00DC6E02">
            <w:pPr>
              <w:pStyle w:val="Arial80"/>
              <w:rPr>
                <w:color w:val="000000" w:themeColor="text1"/>
                <w:sz w:val="12"/>
                <w:szCs w:val="12"/>
              </w:rPr>
            </w:pPr>
            <w:r w:rsidRPr="00625C97">
              <w:rPr>
                <w:color w:val="000000" w:themeColor="text1"/>
                <w:sz w:val="12"/>
                <w:szCs w:val="12"/>
              </w:rPr>
              <w:t xml:space="preserve">hydrological model estimator for water resource and agricultural applications. </w:t>
            </w:r>
            <w:r w:rsidRPr="00625C97">
              <w:rPr>
                <w:sz w:val="12"/>
                <w:szCs w:val="12"/>
              </w:rPr>
              <w:t>Overall, the spatial plots and the time-series give confidence in the use of AWRA-L for water resources assessment; as they broadly follow the expected catchment responses and spatial and temporal trends expected across Australia.</w:t>
            </w:r>
          </w:p>
        </w:tc>
        <w:tc>
          <w:tcPr>
            <w:tcW w:w="1268" w:type="dxa"/>
            <w:shd w:val="clear" w:color="auto" w:fill="auto"/>
          </w:tcPr>
          <w:p w14:paraId="363ACFA5" w14:textId="77777777" w:rsidR="00DC6E02" w:rsidRPr="00625C97" w:rsidRDefault="00DC6E02" w:rsidP="00DC6E02">
            <w:pPr>
              <w:pStyle w:val="Arial80"/>
              <w:rPr>
                <w:color w:val="000000" w:themeColor="text1"/>
                <w:sz w:val="12"/>
                <w:szCs w:val="12"/>
              </w:rPr>
            </w:pPr>
            <w:r w:rsidRPr="00625C97">
              <w:rPr>
                <w:color w:val="000000" w:themeColor="text1"/>
                <w:sz w:val="12"/>
                <w:szCs w:val="12"/>
              </w:rPr>
              <w:t>http://www.bom.gov.au/water/landscape/assets/static/publications/AWRALv6_Model_Description_Report.pdf</w:t>
            </w:r>
          </w:p>
          <w:p w14:paraId="093CBFBE" w14:textId="77777777" w:rsidR="00DC6E02" w:rsidRPr="00625C97" w:rsidRDefault="00DC6E02" w:rsidP="00DC6E02">
            <w:pPr>
              <w:pStyle w:val="Arial80"/>
              <w:rPr>
                <w:color w:val="000000" w:themeColor="text1"/>
                <w:sz w:val="12"/>
                <w:szCs w:val="12"/>
              </w:rPr>
            </w:pPr>
          </w:p>
          <w:p w14:paraId="7A94847B" w14:textId="77777777" w:rsidR="00DC6E02" w:rsidRPr="00625C97" w:rsidRDefault="00DC6E02" w:rsidP="00DC6E02">
            <w:pPr>
              <w:pStyle w:val="Arial80"/>
              <w:rPr>
                <w:color w:val="000000" w:themeColor="text1"/>
                <w:sz w:val="12"/>
                <w:szCs w:val="12"/>
              </w:rPr>
            </w:pPr>
          </w:p>
        </w:tc>
        <w:tc>
          <w:tcPr>
            <w:tcW w:w="1381" w:type="dxa"/>
            <w:shd w:val="clear" w:color="auto" w:fill="auto"/>
          </w:tcPr>
          <w:p w14:paraId="2EAB662F" w14:textId="77777777" w:rsidR="00DC6E02" w:rsidRDefault="00DC6E02" w:rsidP="00DC6E02">
            <w:pPr>
              <w:pStyle w:val="Arial80"/>
              <w:rPr>
                <w:sz w:val="12"/>
                <w:szCs w:val="12"/>
              </w:rPr>
            </w:pPr>
            <w:r w:rsidRPr="00625C97">
              <w:rPr>
                <w:sz w:val="12"/>
                <w:szCs w:val="12"/>
              </w:rPr>
              <w:t>Created by calculating the percentage difference between the actual values of the root zone soil moisture from 2000 and the actual values of the root zone soil moisture from 2020.</w:t>
            </w:r>
          </w:p>
          <w:p w14:paraId="007BEA87" w14:textId="77777777" w:rsidR="00DC6E02" w:rsidRDefault="00DC6E02" w:rsidP="00DC6E02">
            <w:pPr>
              <w:pStyle w:val="Arial80"/>
              <w:rPr>
                <w:sz w:val="12"/>
                <w:szCs w:val="12"/>
              </w:rPr>
            </w:pPr>
          </w:p>
          <w:p w14:paraId="2CE0DB2A" w14:textId="77777777" w:rsidR="00DC6E02" w:rsidRDefault="00DC6E02" w:rsidP="00DC6E02">
            <w:pPr>
              <w:pStyle w:val="Arial80"/>
              <w:ind w:left="0"/>
              <w:rPr>
                <w:sz w:val="12"/>
                <w:szCs w:val="12"/>
              </w:rPr>
            </w:pPr>
            <w:r>
              <w:rPr>
                <w:sz w:val="12"/>
                <w:szCs w:val="12"/>
              </w:rPr>
              <w:t>Class 1: -5,500 to -101</w:t>
            </w:r>
          </w:p>
          <w:p w14:paraId="4944B4D9" w14:textId="77777777" w:rsidR="00DC6E02" w:rsidRDefault="00DC6E02" w:rsidP="00DC6E02">
            <w:pPr>
              <w:pStyle w:val="Arial80"/>
              <w:ind w:left="0"/>
              <w:rPr>
                <w:sz w:val="12"/>
                <w:szCs w:val="12"/>
              </w:rPr>
            </w:pPr>
            <w:r>
              <w:rPr>
                <w:sz w:val="12"/>
                <w:szCs w:val="12"/>
              </w:rPr>
              <w:t>Class 2: -100 to -24</w:t>
            </w:r>
          </w:p>
          <w:p w14:paraId="6BDABEF6" w14:textId="77777777" w:rsidR="00DC6E02" w:rsidRDefault="00DC6E02" w:rsidP="00DC6E02">
            <w:pPr>
              <w:pStyle w:val="Arial80"/>
              <w:ind w:left="0"/>
              <w:rPr>
                <w:sz w:val="12"/>
                <w:szCs w:val="12"/>
              </w:rPr>
            </w:pPr>
            <w:r>
              <w:rPr>
                <w:sz w:val="12"/>
                <w:szCs w:val="12"/>
              </w:rPr>
              <w:t>Class 3: -25 to -1</w:t>
            </w:r>
          </w:p>
          <w:p w14:paraId="41DCC885" w14:textId="77777777" w:rsidR="00DC6E02" w:rsidRDefault="00DC6E02" w:rsidP="00DC6E02">
            <w:pPr>
              <w:pStyle w:val="Arial80"/>
              <w:ind w:left="0"/>
              <w:rPr>
                <w:sz w:val="12"/>
                <w:szCs w:val="12"/>
              </w:rPr>
            </w:pPr>
            <w:r>
              <w:rPr>
                <w:sz w:val="12"/>
                <w:szCs w:val="12"/>
              </w:rPr>
              <w:t>Class 4: 0-24</w:t>
            </w:r>
          </w:p>
          <w:p w14:paraId="4E05788C" w14:textId="77777777" w:rsidR="00DC6E02" w:rsidRDefault="00DC6E02" w:rsidP="00DC6E02">
            <w:pPr>
              <w:pStyle w:val="Arial80"/>
              <w:ind w:left="0"/>
              <w:rPr>
                <w:sz w:val="12"/>
                <w:szCs w:val="12"/>
              </w:rPr>
            </w:pPr>
            <w:r>
              <w:rPr>
                <w:sz w:val="12"/>
                <w:szCs w:val="12"/>
              </w:rPr>
              <w:t>Class 5: ≥ 25</w:t>
            </w:r>
          </w:p>
          <w:p w14:paraId="42EE71B8" w14:textId="77777777" w:rsidR="00DC6E02" w:rsidRDefault="00DC6E02" w:rsidP="00DC6E02">
            <w:pPr>
              <w:pStyle w:val="Arial80"/>
              <w:ind w:left="0"/>
              <w:rPr>
                <w:sz w:val="12"/>
                <w:szCs w:val="12"/>
              </w:rPr>
            </w:pPr>
          </w:p>
          <w:p w14:paraId="508D7809" w14:textId="77777777" w:rsidR="00DC6E02" w:rsidRDefault="00DC6E02" w:rsidP="00DC6E02">
            <w:pPr>
              <w:pStyle w:val="Arial80"/>
              <w:ind w:left="0"/>
              <w:rPr>
                <w:sz w:val="12"/>
                <w:szCs w:val="12"/>
              </w:rPr>
            </w:pPr>
            <w:r>
              <w:rPr>
                <w:sz w:val="12"/>
                <w:szCs w:val="12"/>
              </w:rPr>
              <w:t>Min: -5,500</w:t>
            </w:r>
          </w:p>
          <w:p w14:paraId="5E42C317" w14:textId="77777777" w:rsidR="00DC6E02" w:rsidRDefault="00DC6E02" w:rsidP="00DC6E02">
            <w:pPr>
              <w:pStyle w:val="Arial80"/>
              <w:ind w:left="0"/>
              <w:rPr>
                <w:sz w:val="12"/>
                <w:szCs w:val="12"/>
              </w:rPr>
            </w:pPr>
            <w:r>
              <w:rPr>
                <w:sz w:val="12"/>
                <w:szCs w:val="12"/>
              </w:rPr>
              <w:t>Max: 100</w:t>
            </w:r>
          </w:p>
          <w:p w14:paraId="424330AF" w14:textId="77777777" w:rsidR="00DC6E02" w:rsidRDefault="00DC6E02" w:rsidP="00DC6E02">
            <w:pPr>
              <w:pStyle w:val="Arial80"/>
              <w:ind w:left="0"/>
              <w:rPr>
                <w:color w:val="000000" w:themeColor="text1"/>
                <w:sz w:val="12"/>
                <w:szCs w:val="12"/>
              </w:rPr>
            </w:pPr>
          </w:p>
          <w:p w14:paraId="26AF6F8F" w14:textId="77777777" w:rsidR="00DC6E02" w:rsidRDefault="00DC6E02" w:rsidP="00DC6E02">
            <w:pPr>
              <w:pStyle w:val="Arial80"/>
              <w:rPr>
                <w:color w:val="000000" w:themeColor="text1"/>
                <w:sz w:val="12"/>
                <w:szCs w:val="12"/>
              </w:rPr>
            </w:pPr>
            <w:r>
              <w:rPr>
                <w:color w:val="000000" w:themeColor="text1"/>
                <w:sz w:val="12"/>
                <w:szCs w:val="12"/>
              </w:rPr>
              <w:t xml:space="preserve">Unit: % change </w:t>
            </w:r>
          </w:p>
          <w:p w14:paraId="33578D74" w14:textId="77777777" w:rsidR="00DC6E02" w:rsidRPr="00625C97" w:rsidRDefault="00DC6E02" w:rsidP="00DC6E02">
            <w:pPr>
              <w:pStyle w:val="Arial80"/>
              <w:rPr>
                <w:sz w:val="12"/>
                <w:szCs w:val="12"/>
              </w:rPr>
            </w:pPr>
          </w:p>
        </w:tc>
      </w:tr>
      <w:tr w:rsidR="00DC6E02" w:rsidRPr="00490CA2" w14:paraId="62595383" w14:textId="77777777" w:rsidTr="00A4160D">
        <w:trPr>
          <w:trHeight w:val="566"/>
        </w:trPr>
        <w:tc>
          <w:tcPr>
            <w:tcW w:w="1268" w:type="dxa"/>
            <w:shd w:val="clear" w:color="auto" w:fill="F2F2F2" w:themeFill="background1" w:themeFillShade="F2"/>
          </w:tcPr>
          <w:p w14:paraId="14A496F1" w14:textId="77777777" w:rsidR="00DC6E02" w:rsidRPr="00625C97" w:rsidRDefault="00DC6E02" w:rsidP="00DC6E02">
            <w:pPr>
              <w:rPr>
                <w:rFonts w:ascii="Arial" w:hAnsi="Arial" w:cs="Arial"/>
                <w:b/>
                <w:color w:val="000000" w:themeColor="text1"/>
                <w:sz w:val="12"/>
                <w:szCs w:val="12"/>
              </w:rPr>
            </w:pPr>
            <w:r w:rsidRPr="00625C97">
              <w:rPr>
                <w:rFonts w:ascii="Arial" w:hAnsi="Arial" w:cs="Arial"/>
                <w:b/>
                <w:color w:val="000000" w:themeColor="text1"/>
                <w:sz w:val="12"/>
                <w:szCs w:val="12"/>
              </w:rPr>
              <w:t xml:space="preserve">Change in </w:t>
            </w:r>
            <w:r>
              <w:rPr>
                <w:rFonts w:ascii="Arial" w:hAnsi="Arial" w:cs="Arial"/>
                <w:b/>
                <w:color w:val="000000" w:themeColor="text1"/>
                <w:sz w:val="12"/>
                <w:szCs w:val="12"/>
              </w:rPr>
              <w:t xml:space="preserve">timing of the </w:t>
            </w:r>
            <w:r w:rsidRPr="00625C97">
              <w:rPr>
                <w:rFonts w:ascii="Arial" w:hAnsi="Arial" w:cs="Arial"/>
                <w:b/>
                <w:color w:val="000000" w:themeColor="text1"/>
                <w:sz w:val="12"/>
                <w:szCs w:val="12"/>
              </w:rPr>
              <w:t>autumn break (%), 1975-1999 to 2000-2020</w:t>
            </w:r>
          </w:p>
        </w:tc>
        <w:tc>
          <w:tcPr>
            <w:tcW w:w="1268" w:type="dxa"/>
            <w:shd w:val="clear" w:color="auto" w:fill="F2F2F2" w:themeFill="background1" w:themeFillShade="F2"/>
          </w:tcPr>
          <w:p w14:paraId="093F4D75" w14:textId="77777777" w:rsidR="00DC6E02" w:rsidRPr="00625C97" w:rsidRDefault="00DC6E02" w:rsidP="00DC6E02">
            <w:pPr>
              <w:pStyle w:val="Arial80"/>
              <w:ind w:left="0"/>
              <w:rPr>
                <w:color w:val="000000" w:themeColor="text1"/>
                <w:sz w:val="12"/>
                <w:szCs w:val="12"/>
              </w:rPr>
            </w:pPr>
            <w:r w:rsidRPr="00625C97">
              <w:rPr>
                <w:color w:val="000000" w:themeColor="text1"/>
                <w:sz w:val="12"/>
                <w:szCs w:val="12"/>
              </w:rPr>
              <w:t>Change in autumn break 1975 to 1999; Change in autumn break 2000 to 2020</w:t>
            </w:r>
          </w:p>
        </w:tc>
        <w:tc>
          <w:tcPr>
            <w:tcW w:w="1268" w:type="dxa"/>
            <w:shd w:val="clear" w:color="auto" w:fill="F2F2F2" w:themeFill="background1" w:themeFillShade="F2"/>
          </w:tcPr>
          <w:p w14:paraId="5C8B33EE" w14:textId="77777777" w:rsidR="00DC6E02" w:rsidRPr="00625C97" w:rsidRDefault="00DC6E02" w:rsidP="00DC6E02">
            <w:pPr>
              <w:pStyle w:val="Arial80"/>
              <w:rPr>
                <w:color w:val="000000" w:themeColor="text1"/>
                <w:sz w:val="12"/>
                <w:szCs w:val="12"/>
              </w:rPr>
            </w:pPr>
            <w:r w:rsidRPr="00625C97">
              <w:rPr>
                <w:color w:val="000000" w:themeColor="text1"/>
                <w:sz w:val="12"/>
                <w:szCs w:val="12"/>
              </w:rPr>
              <w:t>Data shows median break of season for the period of 1975-1999 and 2000-2020, interpolated using DPIRD and BOM automatic weather stations.</w:t>
            </w:r>
          </w:p>
        </w:tc>
        <w:tc>
          <w:tcPr>
            <w:tcW w:w="1268" w:type="dxa"/>
            <w:shd w:val="clear" w:color="auto" w:fill="F2F2F2" w:themeFill="background1" w:themeFillShade="F2"/>
          </w:tcPr>
          <w:p w14:paraId="635414AA" w14:textId="77777777" w:rsidR="00DC6E02" w:rsidRPr="00625C97" w:rsidRDefault="00DC6E02" w:rsidP="00DC6E02">
            <w:pPr>
              <w:pStyle w:val="Arial80"/>
              <w:rPr>
                <w:color w:val="000000" w:themeColor="text1"/>
                <w:sz w:val="12"/>
                <w:szCs w:val="12"/>
              </w:rPr>
            </w:pPr>
            <w:r w:rsidRPr="00625C97">
              <w:rPr>
                <w:color w:val="000000" w:themeColor="text1"/>
                <w:sz w:val="12"/>
                <w:szCs w:val="12"/>
              </w:rPr>
              <w:t>D</w:t>
            </w:r>
            <w:r>
              <w:rPr>
                <w:color w:val="000000" w:themeColor="text1"/>
                <w:sz w:val="12"/>
                <w:szCs w:val="12"/>
              </w:rPr>
              <w:t xml:space="preserve">epartment of </w:t>
            </w:r>
            <w:r w:rsidRPr="00625C97">
              <w:rPr>
                <w:color w:val="000000" w:themeColor="text1"/>
                <w:sz w:val="12"/>
                <w:szCs w:val="12"/>
              </w:rPr>
              <w:t>P</w:t>
            </w:r>
            <w:r>
              <w:rPr>
                <w:color w:val="000000" w:themeColor="text1"/>
                <w:sz w:val="12"/>
                <w:szCs w:val="12"/>
              </w:rPr>
              <w:t xml:space="preserve">rimary </w:t>
            </w:r>
            <w:r w:rsidRPr="00625C97">
              <w:rPr>
                <w:color w:val="000000" w:themeColor="text1"/>
                <w:sz w:val="12"/>
                <w:szCs w:val="12"/>
              </w:rPr>
              <w:t>I</w:t>
            </w:r>
            <w:r>
              <w:rPr>
                <w:color w:val="000000" w:themeColor="text1"/>
                <w:sz w:val="12"/>
                <w:szCs w:val="12"/>
              </w:rPr>
              <w:t xml:space="preserve">ndustries and </w:t>
            </w:r>
            <w:r w:rsidRPr="00625C97">
              <w:rPr>
                <w:color w:val="000000" w:themeColor="text1"/>
                <w:sz w:val="12"/>
                <w:szCs w:val="12"/>
              </w:rPr>
              <w:t>R</w:t>
            </w:r>
            <w:r>
              <w:rPr>
                <w:color w:val="000000" w:themeColor="text1"/>
                <w:sz w:val="12"/>
                <w:szCs w:val="12"/>
              </w:rPr>
              <w:t xml:space="preserve">egional </w:t>
            </w:r>
            <w:r w:rsidRPr="00625C97">
              <w:rPr>
                <w:color w:val="000000" w:themeColor="text1"/>
                <w:sz w:val="12"/>
                <w:szCs w:val="12"/>
              </w:rPr>
              <w:t>D</w:t>
            </w:r>
            <w:r>
              <w:rPr>
                <w:color w:val="000000" w:themeColor="text1"/>
                <w:sz w:val="12"/>
                <w:szCs w:val="12"/>
              </w:rPr>
              <w:t>evelopment (DPIRD)</w:t>
            </w:r>
          </w:p>
        </w:tc>
        <w:tc>
          <w:tcPr>
            <w:tcW w:w="1268" w:type="dxa"/>
            <w:shd w:val="clear" w:color="auto" w:fill="F2F2F2" w:themeFill="background1" w:themeFillShade="F2"/>
          </w:tcPr>
          <w:p w14:paraId="2BA9AA7B" w14:textId="77777777" w:rsidR="00DC6E02" w:rsidRPr="00625C97" w:rsidRDefault="00DC6E02" w:rsidP="00DC6E02">
            <w:pPr>
              <w:pStyle w:val="Arial8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26FDF9AA" w14:textId="77777777" w:rsidR="00DC6E02" w:rsidRPr="00625C97" w:rsidRDefault="00DC6E02" w:rsidP="00DC6E02">
            <w:pPr>
              <w:pStyle w:val="Arial80"/>
              <w:rPr>
                <w:sz w:val="12"/>
                <w:szCs w:val="12"/>
              </w:rPr>
            </w:pPr>
            <w:r w:rsidRPr="00625C97">
              <w:rPr>
                <w:sz w:val="12"/>
                <w:szCs w:val="12"/>
              </w:rPr>
              <w:t>Raster</w:t>
            </w:r>
          </w:p>
        </w:tc>
        <w:tc>
          <w:tcPr>
            <w:tcW w:w="1268" w:type="dxa"/>
            <w:shd w:val="clear" w:color="auto" w:fill="F2F2F2" w:themeFill="background1" w:themeFillShade="F2"/>
          </w:tcPr>
          <w:p w14:paraId="785FC572" w14:textId="77777777" w:rsidR="00DC6E02" w:rsidRPr="00625C97" w:rsidRDefault="00DC6E02" w:rsidP="00DC6E02">
            <w:pPr>
              <w:pStyle w:val="Arial80"/>
              <w:rPr>
                <w:color w:val="000000" w:themeColor="text1"/>
                <w:sz w:val="12"/>
                <w:szCs w:val="12"/>
              </w:rPr>
            </w:pPr>
            <w:r w:rsidRPr="00625C97">
              <w:rPr>
                <w:color w:val="000000" w:themeColor="text1"/>
                <w:sz w:val="12"/>
                <w:szCs w:val="12"/>
              </w:rPr>
              <w:t>Closed/</w:t>
            </w:r>
          </w:p>
          <w:p w14:paraId="0D26ACB0" w14:textId="77777777" w:rsidR="00DC6E02" w:rsidRPr="00625C97" w:rsidRDefault="00DC6E02" w:rsidP="00DC6E02">
            <w:pPr>
              <w:pStyle w:val="Arial80"/>
              <w:rPr>
                <w:color w:val="000000" w:themeColor="text1"/>
                <w:sz w:val="12"/>
                <w:szCs w:val="12"/>
              </w:rPr>
            </w:pPr>
            <w:r w:rsidRPr="00625C97">
              <w:rPr>
                <w:color w:val="000000" w:themeColor="text1"/>
                <w:sz w:val="12"/>
                <w:szCs w:val="12"/>
              </w:rPr>
              <w:t>Restricted</w:t>
            </w:r>
          </w:p>
        </w:tc>
        <w:tc>
          <w:tcPr>
            <w:tcW w:w="1268" w:type="dxa"/>
            <w:shd w:val="clear" w:color="auto" w:fill="F2F2F2" w:themeFill="background1" w:themeFillShade="F2"/>
          </w:tcPr>
          <w:p w14:paraId="1FBBA299" w14:textId="77777777" w:rsidR="00DC6E02" w:rsidRPr="00625C97" w:rsidRDefault="00DC6E02" w:rsidP="00DC6E02">
            <w:pPr>
              <w:pStyle w:val="Arial80"/>
              <w:rPr>
                <w:color w:val="000000" w:themeColor="text1"/>
                <w:sz w:val="12"/>
                <w:szCs w:val="12"/>
              </w:rPr>
            </w:pPr>
            <w:r w:rsidRPr="00625C97">
              <w:rPr>
                <w:color w:val="000000" w:themeColor="text1"/>
                <w:sz w:val="12"/>
                <w:szCs w:val="12"/>
              </w:rPr>
              <w:t>N/A</w:t>
            </w:r>
          </w:p>
        </w:tc>
        <w:tc>
          <w:tcPr>
            <w:tcW w:w="1268" w:type="dxa"/>
            <w:shd w:val="clear" w:color="auto" w:fill="F2F2F2" w:themeFill="background1" w:themeFillShade="F2"/>
          </w:tcPr>
          <w:p w14:paraId="7C598612" w14:textId="77777777" w:rsidR="00DC6E02" w:rsidRPr="00625C97" w:rsidRDefault="00DC6E02" w:rsidP="00DC6E02">
            <w:pPr>
              <w:pStyle w:val="Arial80"/>
              <w:rPr>
                <w:color w:val="000000" w:themeColor="text1"/>
                <w:sz w:val="12"/>
                <w:szCs w:val="12"/>
              </w:rPr>
            </w:pPr>
            <w:r w:rsidRPr="00625C97">
              <w:rPr>
                <w:color w:val="000000" w:themeColor="text1"/>
                <w:sz w:val="12"/>
                <w:szCs w:val="12"/>
              </w:rPr>
              <w:t>N/A</w:t>
            </w:r>
          </w:p>
        </w:tc>
        <w:tc>
          <w:tcPr>
            <w:tcW w:w="1381" w:type="dxa"/>
            <w:shd w:val="clear" w:color="auto" w:fill="F2F2F2" w:themeFill="background1" w:themeFillShade="F2"/>
          </w:tcPr>
          <w:p w14:paraId="11794D1D" w14:textId="77777777" w:rsidR="00DC6E02" w:rsidRDefault="00DC6E02" w:rsidP="00DC6E02">
            <w:pPr>
              <w:pStyle w:val="Arial80"/>
              <w:rPr>
                <w:sz w:val="12"/>
                <w:szCs w:val="12"/>
              </w:rPr>
            </w:pPr>
            <w:r w:rsidRPr="00625C97">
              <w:rPr>
                <w:sz w:val="12"/>
                <w:szCs w:val="12"/>
              </w:rPr>
              <w:t>Created by calculating the percentage difference of values in autumn break between 1975 to 1999 and 2000 to 2020.</w:t>
            </w:r>
          </w:p>
          <w:p w14:paraId="75900CA7" w14:textId="77777777" w:rsidR="00DC6E02" w:rsidRDefault="00DC6E02" w:rsidP="00DC6E02">
            <w:pPr>
              <w:pStyle w:val="Arial80"/>
              <w:rPr>
                <w:sz w:val="12"/>
                <w:szCs w:val="12"/>
              </w:rPr>
            </w:pPr>
          </w:p>
          <w:p w14:paraId="32424892" w14:textId="77777777" w:rsidR="00DC6E02" w:rsidRDefault="00DC6E02" w:rsidP="00DC6E02">
            <w:pPr>
              <w:pStyle w:val="Arial80"/>
              <w:ind w:left="0"/>
              <w:rPr>
                <w:sz w:val="12"/>
                <w:szCs w:val="12"/>
              </w:rPr>
            </w:pPr>
            <w:r>
              <w:rPr>
                <w:sz w:val="12"/>
                <w:szCs w:val="12"/>
              </w:rPr>
              <w:t>Class 1: -6 to -1</w:t>
            </w:r>
          </w:p>
          <w:p w14:paraId="33E6E414" w14:textId="77777777" w:rsidR="00DC6E02" w:rsidRDefault="00DC6E02" w:rsidP="00DC6E02">
            <w:pPr>
              <w:pStyle w:val="Arial80"/>
              <w:ind w:left="0"/>
              <w:rPr>
                <w:sz w:val="12"/>
                <w:szCs w:val="12"/>
              </w:rPr>
            </w:pPr>
            <w:r>
              <w:rPr>
                <w:sz w:val="12"/>
                <w:szCs w:val="12"/>
              </w:rPr>
              <w:t>Class 2: 0-2</w:t>
            </w:r>
          </w:p>
          <w:p w14:paraId="3BC8A157" w14:textId="77777777" w:rsidR="00DC6E02" w:rsidRDefault="00DC6E02" w:rsidP="00DC6E02">
            <w:pPr>
              <w:pStyle w:val="Arial80"/>
              <w:ind w:left="0"/>
              <w:rPr>
                <w:sz w:val="12"/>
                <w:szCs w:val="12"/>
              </w:rPr>
            </w:pPr>
            <w:r>
              <w:rPr>
                <w:sz w:val="12"/>
                <w:szCs w:val="12"/>
              </w:rPr>
              <w:t>Class 3: 3-5</w:t>
            </w:r>
          </w:p>
          <w:p w14:paraId="1AE26ACA" w14:textId="77777777" w:rsidR="00DC6E02" w:rsidRDefault="00DC6E02" w:rsidP="00DC6E02">
            <w:pPr>
              <w:pStyle w:val="Arial80"/>
              <w:ind w:left="0"/>
              <w:rPr>
                <w:sz w:val="12"/>
                <w:szCs w:val="12"/>
              </w:rPr>
            </w:pPr>
            <w:r>
              <w:rPr>
                <w:sz w:val="12"/>
                <w:szCs w:val="12"/>
              </w:rPr>
              <w:t>Class 4: 6-8</w:t>
            </w:r>
          </w:p>
          <w:p w14:paraId="7B27753C" w14:textId="77777777" w:rsidR="00DC6E02" w:rsidRDefault="00DC6E02" w:rsidP="00DC6E02">
            <w:pPr>
              <w:pStyle w:val="Arial80"/>
              <w:ind w:left="0"/>
              <w:rPr>
                <w:sz w:val="12"/>
                <w:szCs w:val="12"/>
              </w:rPr>
            </w:pPr>
            <w:r>
              <w:rPr>
                <w:sz w:val="12"/>
                <w:szCs w:val="12"/>
              </w:rPr>
              <w:t>Class 5: ≥ 9</w:t>
            </w:r>
          </w:p>
          <w:p w14:paraId="33C9854B" w14:textId="77777777" w:rsidR="00DC6E02" w:rsidRDefault="00DC6E02" w:rsidP="00DC6E02">
            <w:pPr>
              <w:pStyle w:val="Arial80"/>
              <w:ind w:left="0"/>
              <w:rPr>
                <w:sz w:val="12"/>
                <w:szCs w:val="12"/>
              </w:rPr>
            </w:pPr>
          </w:p>
          <w:p w14:paraId="550B69E2" w14:textId="77777777" w:rsidR="00DC6E02" w:rsidRDefault="00DC6E02" w:rsidP="00DC6E02">
            <w:pPr>
              <w:pStyle w:val="Arial80"/>
              <w:ind w:left="0"/>
              <w:rPr>
                <w:sz w:val="12"/>
                <w:szCs w:val="12"/>
              </w:rPr>
            </w:pPr>
            <w:r>
              <w:rPr>
                <w:sz w:val="12"/>
                <w:szCs w:val="12"/>
              </w:rPr>
              <w:t>Min: -5.8</w:t>
            </w:r>
          </w:p>
          <w:p w14:paraId="31E9E290" w14:textId="77777777" w:rsidR="00DC6E02" w:rsidRDefault="00DC6E02" w:rsidP="00DC6E02">
            <w:pPr>
              <w:pStyle w:val="Arial80"/>
              <w:ind w:left="0"/>
              <w:rPr>
                <w:sz w:val="12"/>
                <w:szCs w:val="12"/>
              </w:rPr>
            </w:pPr>
            <w:r>
              <w:rPr>
                <w:sz w:val="12"/>
                <w:szCs w:val="12"/>
              </w:rPr>
              <w:t>Max: 15.54</w:t>
            </w:r>
          </w:p>
          <w:p w14:paraId="74A57185" w14:textId="77777777" w:rsidR="00DC6E02" w:rsidRDefault="00DC6E02" w:rsidP="00DC6E02">
            <w:pPr>
              <w:pStyle w:val="Arial80"/>
              <w:ind w:left="0"/>
              <w:rPr>
                <w:color w:val="000000" w:themeColor="text1"/>
                <w:sz w:val="12"/>
                <w:szCs w:val="12"/>
              </w:rPr>
            </w:pPr>
          </w:p>
          <w:p w14:paraId="0A00F8E6" w14:textId="77777777" w:rsidR="00DC6E02" w:rsidRPr="003C6FEA" w:rsidRDefault="00DC6E02" w:rsidP="00DC6E02">
            <w:pPr>
              <w:pStyle w:val="Arial80"/>
              <w:rPr>
                <w:color w:val="000000" w:themeColor="text1"/>
                <w:sz w:val="12"/>
                <w:szCs w:val="12"/>
              </w:rPr>
            </w:pPr>
            <w:r>
              <w:rPr>
                <w:color w:val="000000" w:themeColor="text1"/>
                <w:sz w:val="12"/>
                <w:szCs w:val="12"/>
              </w:rPr>
              <w:t>Unit: % change</w:t>
            </w:r>
          </w:p>
        </w:tc>
      </w:tr>
      <w:tr w:rsidR="00DC6E02" w:rsidRPr="00490CA2" w14:paraId="7866B3B9" w14:textId="77777777" w:rsidTr="00DC6E02">
        <w:trPr>
          <w:trHeight w:val="566"/>
        </w:trPr>
        <w:tc>
          <w:tcPr>
            <w:tcW w:w="1268" w:type="dxa"/>
            <w:shd w:val="clear" w:color="auto" w:fill="auto"/>
          </w:tcPr>
          <w:p w14:paraId="17E5BF21" w14:textId="77777777" w:rsidR="00DC6E02" w:rsidRPr="00625C97" w:rsidRDefault="00DC6E02" w:rsidP="00DC6E02">
            <w:pPr>
              <w:rPr>
                <w:rFonts w:ascii="Arial" w:hAnsi="Arial" w:cs="Arial"/>
                <w:b/>
                <w:color w:val="000000" w:themeColor="text1"/>
                <w:sz w:val="12"/>
                <w:szCs w:val="12"/>
              </w:rPr>
            </w:pPr>
            <w:r>
              <w:rPr>
                <w:rFonts w:ascii="Arial" w:hAnsi="Arial" w:cs="Arial"/>
                <w:b/>
                <w:color w:val="000000" w:themeColor="text1"/>
                <w:sz w:val="12"/>
                <w:szCs w:val="12"/>
              </w:rPr>
              <w:lastRenderedPageBreak/>
              <w:t>Change in drought frequency</w:t>
            </w:r>
          </w:p>
        </w:tc>
        <w:tc>
          <w:tcPr>
            <w:tcW w:w="1268" w:type="dxa"/>
            <w:shd w:val="clear" w:color="auto" w:fill="auto"/>
          </w:tcPr>
          <w:p w14:paraId="63E21619" w14:textId="77777777" w:rsidR="00DC6E02" w:rsidRPr="00625C97" w:rsidRDefault="00DC6E02" w:rsidP="00DC6E02">
            <w:pPr>
              <w:pStyle w:val="Arial80"/>
              <w:rPr>
                <w:color w:val="000000" w:themeColor="text1"/>
                <w:sz w:val="12"/>
                <w:szCs w:val="12"/>
              </w:rPr>
            </w:pPr>
            <w:r>
              <w:rPr>
                <w:color w:val="000000" w:themeColor="text1"/>
                <w:sz w:val="12"/>
                <w:szCs w:val="12"/>
              </w:rPr>
              <w:t>Drought frequency 1980-1999. Drought frequency 2000-2020</w:t>
            </w:r>
          </w:p>
        </w:tc>
        <w:tc>
          <w:tcPr>
            <w:tcW w:w="1268" w:type="dxa"/>
            <w:shd w:val="clear" w:color="auto" w:fill="auto"/>
          </w:tcPr>
          <w:p w14:paraId="7376B75D" w14:textId="77777777" w:rsidR="00DC6E02" w:rsidRPr="00625C97" w:rsidRDefault="00DC6E02" w:rsidP="00DC6E02">
            <w:pPr>
              <w:pStyle w:val="Arial80"/>
              <w:rPr>
                <w:sz w:val="12"/>
                <w:szCs w:val="12"/>
              </w:rPr>
            </w:pPr>
            <w:r w:rsidRPr="00625C97">
              <w:rPr>
                <w:color w:val="000000" w:themeColor="text1"/>
                <w:sz w:val="12"/>
                <w:szCs w:val="12"/>
              </w:rPr>
              <w:t xml:space="preserve">Data shows </w:t>
            </w:r>
            <w:r>
              <w:rPr>
                <w:color w:val="000000" w:themeColor="text1"/>
                <w:sz w:val="12"/>
                <w:szCs w:val="12"/>
              </w:rPr>
              <w:t>number of droughts that occurred during each time period. Drought is defined as rainfall during the growing season in the 10</w:t>
            </w:r>
            <w:r w:rsidRPr="008A6AA1">
              <w:rPr>
                <w:color w:val="000000" w:themeColor="text1"/>
                <w:sz w:val="12"/>
                <w:szCs w:val="12"/>
                <w:vertAlign w:val="superscript"/>
              </w:rPr>
              <w:t>th</w:t>
            </w:r>
            <w:r>
              <w:rPr>
                <w:color w:val="000000" w:themeColor="text1"/>
                <w:sz w:val="12"/>
                <w:szCs w:val="12"/>
              </w:rPr>
              <w:t xml:space="preserve"> percentile. It is calculated for each year against the average rainfall over the preceding 40 years. </w:t>
            </w:r>
          </w:p>
        </w:tc>
        <w:tc>
          <w:tcPr>
            <w:tcW w:w="1268" w:type="dxa"/>
            <w:shd w:val="clear" w:color="auto" w:fill="auto"/>
          </w:tcPr>
          <w:p w14:paraId="2C655569" w14:textId="77777777" w:rsidR="00DC6E02" w:rsidRPr="00625C97" w:rsidRDefault="00DC6E02" w:rsidP="00DC6E02">
            <w:pPr>
              <w:pStyle w:val="Arial80"/>
              <w:rPr>
                <w:color w:val="000000" w:themeColor="text1"/>
                <w:sz w:val="12"/>
                <w:szCs w:val="12"/>
              </w:rPr>
            </w:pPr>
            <w:r>
              <w:rPr>
                <w:color w:val="000000" w:themeColor="text1"/>
                <w:sz w:val="12"/>
                <w:szCs w:val="12"/>
              </w:rPr>
              <w:t>Curtin University using SILO Longpaddock data</w:t>
            </w:r>
          </w:p>
        </w:tc>
        <w:tc>
          <w:tcPr>
            <w:tcW w:w="1268" w:type="dxa"/>
            <w:shd w:val="clear" w:color="auto" w:fill="auto"/>
          </w:tcPr>
          <w:p w14:paraId="468A62E7" w14:textId="77777777" w:rsidR="00DC6E02" w:rsidRPr="00625C97" w:rsidRDefault="00DC6E02" w:rsidP="00DC6E02">
            <w:pPr>
              <w:pStyle w:val="Arial80"/>
              <w:rPr>
                <w:color w:val="000000" w:themeColor="text1"/>
                <w:sz w:val="12"/>
                <w:szCs w:val="12"/>
              </w:rPr>
            </w:pPr>
            <w:r>
              <w:rPr>
                <w:color w:val="000000" w:themeColor="text1"/>
                <w:sz w:val="12"/>
                <w:szCs w:val="12"/>
              </w:rPr>
              <w:t>1</w:t>
            </w:r>
          </w:p>
        </w:tc>
        <w:tc>
          <w:tcPr>
            <w:tcW w:w="1268" w:type="dxa"/>
            <w:shd w:val="clear" w:color="auto" w:fill="auto"/>
          </w:tcPr>
          <w:p w14:paraId="460115E1" w14:textId="77777777" w:rsidR="00DC6E02" w:rsidRPr="00625C97" w:rsidRDefault="00DC6E02" w:rsidP="00DC6E02">
            <w:pPr>
              <w:pStyle w:val="Arial80"/>
              <w:rPr>
                <w:color w:val="000000" w:themeColor="text1"/>
                <w:sz w:val="12"/>
                <w:szCs w:val="12"/>
              </w:rPr>
            </w:pPr>
            <w:r>
              <w:rPr>
                <w:color w:val="000000" w:themeColor="text1"/>
                <w:sz w:val="12"/>
                <w:szCs w:val="12"/>
              </w:rPr>
              <w:t>Raster</w:t>
            </w:r>
          </w:p>
        </w:tc>
        <w:tc>
          <w:tcPr>
            <w:tcW w:w="1268" w:type="dxa"/>
            <w:shd w:val="clear" w:color="auto" w:fill="auto"/>
          </w:tcPr>
          <w:p w14:paraId="32B12A09" w14:textId="77777777" w:rsidR="00DC6E02" w:rsidRPr="00625C97" w:rsidRDefault="00DC6E02" w:rsidP="00DC6E02">
            <w:pPr>
              <w:pStyle w:val="Arial80"/>
              <w:rPr>
                <w:color w:val="000000" w:themeColor="text1"/>
                <w:sz w:val="12"/>
                <w:szCs w:val="12"/>
              </w:rPr>
            </w:pPr>
            <w:r>
              <w:rPr>
                <w:color w:val="000000" w:themeColor="text1"/>
                <w:sz w:val="12"/>
                <w:szCs w:val="12"/>
              </w:rPr>
              <w:t>Closed/Restricted</w:t>
            </w:r>
          </w:p>
        </w:tc>
        <w:tc>
          <w:tcPr>
            <w:tcW w:w="1268" w:type="dxa"/>
            <w:shd w:val="clear" w:color="auto" w:fill="auto"/>
          </w:tcPr>
          <w:p w14:paraId="51A6782E" w14:textId="77777777" w:rsidR="00DC6E02" w:rsidRPr="00625C97" w:rsidRDefault="00DC6E02" w:rsidP="00DC6E02">
            <w:pPr>
              <w:pStyle w:val="Arial80"/>
              <w:rPr>
                <w:color w:val="000000" w:themeColor="text1"/>
                <w:sz w:val="12"/>
                <w:szCs w:val="12"/>
              </w:rPr>
            </w:pPr>
            <w:r>
              <w:rPr>
                <w:color w:val="000000" w:themeColor="text1"/>
                <w:sz w:val="12"/>
                <w:szCs w:val="12"/>
              </w:rPr>
              <w:t>See full report by Stan Mastrantonis, available on request</w:t>
            </w:r>
          </w:p>
        </w:tc>
        <w:tc>
          <w:tcPr>
            <w:tcW w:w="1268" w:type="dxa"/>
            <w:shd w:val="clear" w:color="auto" w:fill="auto"/>
          </w:tcPr>
          <w:p w14:paraId="7A5D5F8A" w14:textId="77777777" w:rsidR="00DC6E02" w:rsidRPr="00625C97" w:rsidRDefault="00DC6E02" w:rsidP="00DC6E02">
            <w:pPr>
              <w:pStyle w:val="Arial80"/>
              <w:rPr>
                <w:color w:val="000000" w:themeColor="text1"/>
                <w:sz w:val="12"/>
                <w:szCs w:val="12"/>
              </w:rPr>
            </w:pPr>
            <w:r>
              <w:rPr>
                <w:color w:val="000000" w:themeColor="text1"/>
                <w:sz w:val="12"/>
                <w:szCs w:val="12"/>
              </w:rPr>
              <w:t>See full report by Stan Mastrantonis, available on request</w:t>
            </w:r>
          </w:p>
        </w:tc>
        <w:tc>
          <w:tcPr>
            <w:tcW w:w="1381" w:type="dxa"/>
            <w:shd w:val="clear" w:color="auto" w:fill="auto"/>
          </w:tcPr>
          <w:p w14:paraId="6B272160" w14:textId="77777777" w:rsidR="00DC6E02" w:rsidRDefault="00DC6E02" w:rsidP="00DC6E02">
            <w:pPr>
              <w:pStyle w:val="Arial80"/>
              <w:rPr>
                <w:sz w:val="12"/>
                <w:szCs w:val="12"/>
              </w:rPr>
            </w:pPr>
            <w:r w:rsidRPr="00625C97">
              <w:rPr>
                <w:sz w:val="12"/>
                <w:szCs w:val="12"/>
              </w:rPr>
              <w:t xml:space="preserve">Created by calculating the percentage difference of </w:t>
            </w:r>
            <w:r>
              <w:rPr>
                <w:sz w:val="12"/>
                <w:szCs w:val="12"/>
              </w:rPr>
              <w:t xml:space="preserve">drought frequency </w:t>
            </w:r>
            <w:r w:rsidRPr="00625C97">
              <w:rPr>
                <w:sz w:val="12"/>
                <w:szCs w:val="12"/>
              </w:rPr>
              <w:t>values</w:t>
            </w:r>
            <w:r>
              <w:rPr>
                <w:sz w:val="12"/>
                <w:szCs w:val="12"/>
              </w:rPr>
              <w:t xml:space="preserve"> between 1980</w:t>
            </w:r>
            <w:r w:rsidRPr="00625C97">
              <w:rPr>
                <w:sz w:val="12"/>
                <w:szCs w:val="12"/>
              </w:rPr>
              <w:t xml:space="preserve"> to 1999 and 2000 to 2020.</w:t>
            </w:r>
          </w:p>
          <w:p w14:paraId="57383D9C" w14:textId="77777777" w:rsidR="00DC6E02" w:rsidRDefault="00DC6E02" w:rsidP="00DC6E02">
            <w:pPr>
              <w:pStyle w:val="Arial80"/>
              <w:rPr>
                <w:sz w:val="12"/>
                <w:szCs w:val="12"/>
              </w:rPr>
            </w:pPr>
          </w:p>
          <w:p w14:paraId="23A06C81" w14:textId="77777777" w:rsidR="00DC6E02" w:rsidRDefault="00DC6E02" w:rsidP="00DC6E02">
            <w:pPr>
              <w:pStyle w:val="Arial80"/>
              <w:ind w:left="0"/>
              <w:rPr>
                <w:sz w:val="12"/>
                <w:szCs w:val="12"/>
              </w:rPr>
            </w:pPr>
            <w:r w:rsidRPr="5941F739">
              <w:rPr>
                <w:sz w:val="12"/>
                <w:szCs w:val="12"/>
              </w:rPr>
              <w:t>Class 1: 3 or 4 fewer droughts</w:t>
            </w:r>
          </w:p>
          <w:p w14:paraId="5C6F5ABE" w14:textId="77777777" w:rsidR="00DC6E02" w:rsidRDefault="00DC6E02" w:rsidP="00DC6E02">
            <w:pPr>
              <w:pStyle w:val="Arial80"/>
              <w:ind w:left="0"/>
              <w:rPr>
                <w:color w:val="000000" w:themeColor="text1"/>
              </w:rPr>
            </w:pPr>
            <w:r w:rsidRPr="5941F739">
              <w:rPr>
                <w:sz w:val="12"/>
                <w:szCs w:val="12"/>
              </w:rPr>
              <w:t>Class 2: 1 or 2 fewer droughts</w:t>
            </w:r>
          </w:p>
          <w:p w14:paraId="36F9089C" w14:textId="77777777" w:rsidR="00DC6E02" w:rsidRDefault="00DC6E02" w:rsidP="00DC6E02">
            <w:pPr>
              <w:pStyle w:val="Arial80"/>
              <w:ind w:left="0"/>
              <w:rPr>
                <w:sz w:val="12"/>
                <w:szCs w:val="12"/>
              </w:rPr>
            </w:pPr>
            <w:r w:rsidRPr="5941F739">
              <w:rPr>
                <w:sz w:val="12"/>
                <w:szCs w:val="12"/>
              </w:rPr>
              <w:t xml:space="preserve">Class 3: Equal number </w:t>
            </w:r>
          </w:p>
          <w:p w14:paraId="0ACC1D7F" w14:textId="77777777" w:rsidR="00DC6E02" w:rsidRDefault="00DC6E02" w:rsidP="00DC6E02">
            <w:pPr>
              <w:pStyle w:val="Arial80"/>
              <w:ind w:left="0"/>
              <w:rPr>
                <w:color w:val="000000" w:themeColor="text1"/>
              </w:rPr>
            </w:pPr>
            <w:r w:rsidRPr="5941F739">
              <w:rPr>
                <w:sz w:val="12"/>
                <w:szCs w:val="12"/>
              </w:rPr>
              <w:t>Class 4: 1 or 2 more droughts</w:t>
            </w:r>
          </w:p>
          <w:p w14:paraId="539435ED" w14:textId="77777777" w:rsidR="00DC6E02" w:rsidRDefault="00DC6E02" w:rsidP="00DC6E02">
            <w:pPr>
              <w:pStyle w:val="Arial80"/>
              <w:ind w:left="0"/>
              <w:rPr>
                <w:color w:val="000000" w:themeColor="text1"/>
              </w:rPr>
            </w:pPr>
            <w:r w:rsidRPr="5941F739">
              <w:rPr>
                <w:sz w:val="12"/>
                <w:szCs w:val="12"/>
              </w:rPr>
              <w:t>Class 5: 3 or 4 more droughts</w:t>
            </w:r>
          </w:p>
          <w:p w14:paraId="77E5A60D" w14:textId="77777777" w:rsidR="00DC6E02" w:rsidRDefault="00DC6E02" w:rsidP="00DC6E02">
            <w:pPr>
              <w:pStyle w:val="Arial80"/>
              <w:rPr>
                <w:sz w:val="12"/>
                <w:szCs w:val="12"/>
              </w:rPr>
            </w:pPr>
          </w:p>
          <w:p w14:paraId="40204293" w14:textId="77777777" w:rsidR="00DC6E02" w:rsidRDefault="00DC6E02" w:rsidP="00DC6E02">
            <w:pPr>
              <w:pStyle w:val="Arial80"/>
              <w:rPr>
                <w:sz w:val="12"/>
                <w:szCs w:val="12"/>
              </w:rPr>
            </w:pPr>
            <w:r w:rsidRPr="5941F739">
              <w:rPr>
                <w:sz w:val="12"/>
                <w:szCs w:val="12"/>
              </w:rPr>
              <w:t>Min: -4</w:t>
            </w:r>
          </w:p>
          <w:p w14:paraId="30A6D300" w14:textId="77777777" w:rsidR="00DC6E02" w:rsidRDefault="00DC6E02" w:rsidP="00DC6E02">
            <w:pPr>
              <w:pStyle w:val="Arial80"/>
              <w:rPr>
                <w:sz w:val="12"/>
                <w:szCs w:val="12"/>
              </w:rPr>
            </w:pPr>
            <w:r w:rsidRPr="5941F739">
              <w:rPr>
                <w:sz w:val="12"/>
                <w:szCs w:val="12"/>
              </w:rPr>
              <w:t>Max: +4</w:t>
            </w:r>
          </w:p>
          <w:p w14:paraId="0AF9796D" w14:textId="77777777" w:rsidR="00DC6E02" w:rsidRDefault="00DC6E02" w:rsidP="00DC6E02">
            <w:pPr>
              <w:pStyle w:val="Arial80"/>
              <w:rPr>
                <w:sz w:val="12"/>
                <w:szCs w:val="12"/>
              </w:rPr>
            </w:pPr>
          </w:p>
          <w:p w14:paraId="1FB3F695" w14:textId="77777777" w:rsidR="00DC6E02" w:rsidRDefault="00DC6E02" w:rsidP="00DC6E02">
            <w:pPr>
              <w:pStyle w:val="Arial80"/>
              <w:rPr>
                <w:sz w:val="12"/>
                <w:szCs w:val="12"/>
              </w:rPr>
            </w:pPr>
            <w:r w:rsidRPr="5941F739">
              <w:rPr>
                <w:sz w:val="12"/>
                <w:szCs w:val="12"/>
              </w:rPr>
              <w:t>Unit: count</w:t>
            </w:r>
          </w:p>
          <w:p w14:paraId="56077D81" w14:textId="77777777" w:rsidR="00DC6E02" w:rsidRPr="00625C97" w:rsidRDefault="00DC6E02" w:rsidP="00DC6E02">
            <w:pPr>
              <w:pStyle w:val="Arial80"/>
              <w:rPr>
                <w:sz w:val="12"/>
                <w:szCs w:val="12"/>
              </w:rPr>
            </w:pPr>
          </w:p>
        </w:tc>
      </w:tr>
      <w:tr w:rsidR="00DC6E02" w:rsidRPr="00490CA2" w14:paraId="0A1806E1" w14:textId="77777777" w:rsidTr="00A4160D">
        <w:trPr>
          <w:trHeight w:val="566"/>
        </w:trPr>
        <w:tc>
          <w:tcPr>
            <w:tcW w:w="1268" w:type="dxa"/>
            <w:shd w:val="clear" w:color="auto" w:fill="F2F2F2" w:themeFill="background1" w:themeFillShade="F2"/>
          </w:tcPr>
          <w:p w14:paraId="1709B5B3" w14:textId="77777777" w:rsidR="00DC6E02" w:rsidRPr="00625C97" w:rsidRDefault="00DC6E02" w:rsidP="00DC6E02">
            <w:pPr>
              <w:rPr>
                <w:rFonts w:ascii="Arial" w:hAnsi="Arial" w:cs="Arial"/>
                <w:b/>
                <w:color w:val="000000" w:themeColor="text1"/>
                <w:sz w:val="12"/>
                <w:szCs w:val="12"/>
              </w:rPr>
            </w:pPr>
            <w:r w:rsidRPr="00625C97">
              <w:rPr>
                <w:rFonts w:ascii="Arial" w:hAnsi="Arial" w:cs="Arial"/>
                <w:b/>
                <w:color w:val="000000" w:themeColor="text1"/>
                <w:sz w:val="12"/>
                <w:szCs w:val="12"/>
              </w:rPr>
              <w:t>Decline in average yield potential (1975-1999 to 2000-2020)</w:t>
            </w:r>
          </w:p>
        </w:tc>
        <w:tc>
          <w:tcPr>
            <w:tcW w:w="1268" w:type="dxa"/>
            <w:shd w:val="clear" w:color="auto" w:fill="F2F2F2" w:themeFill="background1" w:themeFillShade="F2"/>
          </w:tcPr>
          <w:p w14:paraId="6A8C404F" w14:textId="77777777" w:rsidR="00DC6E02" w:rsidRPr="00625C97" w:rsidRDefault="00DC6E02" w:rsidP="00DC6E02">
            <w:pPr>
              <w:pStyle w:val="Arial80"/>
              <w:rPr>
                <w:color w:val="000000" w:themeColor="text1"/>
                <w:sz w:val="12"/>
                <w:szCs w:val="12"/>
              </w:rPr>
            </w:pPr>
            <w:r w:rsidRPr="00625C97">
              <w:rPr>
                <w:color w:val="000000" w:themeColor="text1"/>
                <w:sz w:val="12"/>
                <w:szCs w:val="12"/>
              </w:rPr>
              <w:t>Average potential yield difference</w:t>
            </w:r>
          </w:p>
        </w:tc>
        <w:tc>
          <w:tcPr>
            <w:tcW w:w="1268" w:type="dxa"/>
            <w:shd w:val="clear" w:color="auto" w:fill="F2F2F2" w:themeFill="background1" w:themeFillShade="F2"/>
          </w:tcPr>
          <w:p w14:paraId="218BFDF4" w14:textId="77777777" w:rsidR="00DC6E02" w:rsidRPr="00625C97" w:rsidRDefault="00DC6E02" w:rsidP="00DC6E02">
            <w:pPr>
              <w:pStyle w:val="Arial80"/>
              <w:rPr>
                <w:sz w:val="12"/>
                <w:szCs w:val="12"/>
              </w:rPr>
            </w:pPr>
            <w:r w:rsidRPr="00625C97">
              <w:rPr>
                <w:sz w:val="12"/>
                <w:szCs w:val="12"/>
              </w:rPr>
              <w:t>Potential yield is the maximum yield possible given rainfall in the absence of any other constraints. Estimates of potential wheat yield are obtained using the French &amp; Schultz potential yield model.</w:t>
            </w:r>
          </w:p>
        </w:tc>
        <w:tc>
          <w:tcPr>
            <w:tcW w:w="1268" w:type="dxa"/>
            <w:shd w:val="clear" w:color="auto" w:fill="F2F2F2" w:themeFill="background1" w:themeFillShade="F2"/>
          </w:tcPr>
          <w:p w14:paraId="129A38A9" w14:textId="77777777" w:rsidR="00DC6E02" w:rsidRPr="00625C97" w:rsidRDefault="00DC6E02" w:rsidP="00DC6E02">
            <w:pPr>
              <w:pStyle w:val="Arial80"/>
              <w:rPr>
                <w:color w:val="000000" w:themeColor="text1"/>
                <w:sz w:val="12"/>
                <w:szCs w:val="12"/>
              </w:rPr>
            </w:pPr>
            <w:r>
              <w:rPr>
                <w:color w:val="000000" w:themeColor="text1"/>
                <w:sz w:val="12"/>
                <w:szCs w:val="12"/>
              </w:rPr>
              <w:t>DPIRD</w:t>
            </w:r>
          </w:p>
        </w:tc>
        <w:tc>
          <w:tcPr>
            <w:tcW w:w="1268" w:type="dxa"/>
            <w:shd w:val="clear" w:color="auto" w:fill="F2F2F2" w:themeFill="background1" w:themeFillShade="F2"/>
          </w:tcPr>
          <w:p w14:paraId="417C55A8" w14:textId="77777777" w:rsidR="00DC6E02" w:rsidRPr="00625C97" w:rsidRDefault="00DC6E02" w:rsidP="00DC6E02">
            <w:pPr>
              <w:pStyle w:val="Arial8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59EED297" w14:textId="77777777" w:rsidR="00DC6E02" w:rsidRPr="00625C97" w:rsidRDefault="00DC6E02" w:rsidP="00DC6E02">
            <w:pPr>
              <w:pStyle w:val="Arial80"/>
              <w:rPr>
                <w:color w:val="000000" w:themeColor="text1"/>
                <w:sz w:val="12"/>
                <w:szCs w:val="12"/>
              </w:rPr>
            </w:pPr>
            <w:r w:rsidRPr="00625C97">
              <w:rPr>
                <w:color w:val="000000" w:themeColor="text1"/>
                <w:sz w:val="12"/>
                <w:szCs w:val="12"/>
              </w:rPr>
              <w:t>Raster</w:t>
            </w:r>
          </w:p>
        </w:tc>
        <w:tc>
          <w:tcPr>
            <w:tcW w:w="1268" w:type="dxa"/>
            <w:shd w:val="clear" w:color="auto" w:fill="F2F2F2" w:themeFill="background1" w:themeFillShade="F2"/>
          </w:tcPr>
          <w:p w14:paraId="3A11CC6A" w14:textId="77777777" w:rsidR="00DC6E02" w:rsidRPr="00625C97" w:rsidRDefault="00DC6E02" w:rsidP="00DC6E02">
            <w:pPr>
              <w:pStyle w:val="Arial80"/>
              <w:rPr>
                <w:color w:val="000000" w:themeColor="text1"/>
                <w:sz w:val="12"/>
                <w:szCs w:val="12"/>
              </w:rPr>
            </w:pPr>
            <w:r w:rsidRPr="00625C97">
              <w:rPr>
                <w:color w:val="000000" w:themeColor="text1"/>
                <w:sz w:val="12"/>
                <w:szCs w:val="12"/>
              </w:rPr>
              <w:t>Closed/</w:t>
            </w:r>
          </w:p>
          <w:p w14:paraId="57DBC504" w14:textId="77777777" w:rsidR="00DC6E02" w:rsidRPr="00625C97" w:rsidRDefault="00DC6E02" w:rsidP="00DC6E02">
            <w:pPr>
              <w:pStyle w:val="Arial80"/>
              <w:rPr>
                <w:color w:val="000000" w:themeColor="text1"/>
                <w:sz w:val="12"/>
                <w:szCs w:val="12"/>
              </w:rPr>
            </w:pPr>
            <w:r w:rsidRPr="00625C97">
              <w:rPr>
                <w:color w:val="000000" w:themeColor="text1"/>
                <w:sz w:val="12"/>
                <w:szCs w:val="12"/>
              </w:rPr>
              <w:t>Restricted</w:t>
            </w:r>
          </w:p>
        </w:tc>
        <w:tc>
          <w:tcPr>
            <w:tcW w:w="1268" w:type="dxa"/>
            <w:shd w:val="clear" w:color="auto" w:fill="F2F2F2" w:themeFill="background1" w:themeFillShade="F2"/>
          </w:tcPr>
          <w:p w14:paraId="2522015F" w14:textId="77777777" w:rsidR="00DC6E02" w:rsidRPr="00625C97" w:rsidRDefault="00DC6E02" w:rsidP="00DC6E02">
            <w:pPr>
              <w:pStyle w:val="Arial80"/>
              <w:rPr>
                <w:color w:val="000000" w:themeColor="text1"/>
                <w:sz w:val="12"/>
                <w:szCs w:val="12"/>
              </w:rPr>
            </w:pPr>
            <w:r w:rsidRPr="00625C97">
              <w:rPr>
                <w:color w:val="000000" w:themeColor="text1"/>
                <w:sz w:val="12"/>
                <w:szCs w:val="12"/>
              </w:rPr>
              <w:t>The pot</w:t>
            </w:r>
            <w:r>
              <w:rPr>
                <w:color w:val="000000" w:themeColor="text1"/>
                <w:sz w:val="12"/>
                <w:szCs w:val="12"/>
              </w:rPr>
              <w:t xml:space="preserve">ential yield model assumes </w:t>
            </w:r>
            <w:r w:rsidRPr="00625C97">
              <w:rPr>
                <w:color w:val="000000" w:themeColor="text1"/>
                <w:sz w:val="12"/>
                <w:szCs w:val="12"/>
              </w:rPr>
              <w:t>crop emergence in April or May,</w:t>
            </w:r>
          </w:p>
          <w:p w14:paraId="249B67F7" w14:textId="77777777" w:rsidR="00DC6E02" w:rsidRPr="00625C97" w:rsidRDefault="00DC6E02" w:rsidP="00DC6E02">
            <w:pPr>
              <w:pStyle w:val="Arial80"/>
              <w:rPr>
                <w:color w:val="000000" w:themeColor="text1"/>
                <w:sz w:val="12"/>
                <w:szCs w:val="12"/>
              </w:rPr>
            </w:pPr>
            <w:r>
              <w:rPr>
                <w:color w:val="000000" w:themeColor="text1"/>
                <w:sz w:val="12"/>
                <w:szCs w:val="12"/>
              </w:rPr>
              <w:t>t</w:t>
            </w:r>
            <w:r w:rsidRPr="00625C97">
              <w:rPr>
                <w:color w:val="000000" w:themeColor="text1"/>
                <w:sz w:val="12"/>
                <w:szCs w:val="12"/>
              </w:rPr>
              <w:t>iming of rainfall during the season does not negatively affect crop growth (there is no drying off), and</w:t>
            </w:r>
            <w:r>
              <w:rPr>
                <w:color w:val="000000" w:themeColor="text1"/>
                <w:sz w:val="12"/>
                <w:szCs w:val="12"/>
              </w:rPr>
              <w:t xml:space="preserve"> </w:t>
            </w:r>
            <w:r w:rsidRPr="00625C97">
              <w:rPr>
                <w:color w:val="000000" w:themeColor="text1"/>
                <w:sz w:val="12"/>
                <w:szCs w:val="12"/>
              </w:rPr>
              <w:t>no soil constraints that hinder root growth. For later sowing and emergence (for example in June) use evaporation rate of 90 ins</w:t>
            </w:r>
            <w:r>
              <w:rPr>
                <w:color w:val="000000" w:themeColor="text1"/>
                <w:sz w:val="12"/>
                <w:szCs w:val="12"/>
              </w:rPr>
              <w:t xml:space="preserve">tead of 110 mm. If any </w:t>
            </w:r>
            <w:r w:rsidRPr="00625C97">
              <w:rPr>
                <w:color w:val="000000" w:themeColor="text1"/>
                <w:sz w:val="12"/>
                <w:szCs w:val="12"/>
              </w:rPr>
              <w:t>assumptions are not met, then potential yield could be considerably lower than shown in the maps.</w:t>
            </w:r>
          </w:p>
        </w:tc>
        <w:tc>
          <w:tcPr>
            <w:tcW w:w="1268" w:type="dxa"/>
            <w:shd w:val="clear" w:color="auto" w:fill="F2F2F2" w:themeFill="background1" w:themeFillShade="F2"/>
          </w:tcPr>
          <w:p w14:paraId="78F02906" w14:textId="77777777" w:rsidR="00DC6E02" w:rsidRPr="00625C97" w:rsidRDefault="00DC6E02" w:rsidP="00DC6E02">
            <w:pPr>
              <w:pStyle w:val="Arial80"/>
              <w:rPr>
                <w:color w:val="000000" w:themeColor="text1"/>
                <w:sz w:val="12"/>
                <w:szCs w:val="12"/>
              </w:rPr>
            </w:pPr>
            <w:r w:rsidRPr="00625C97">
              <w:rPr>
                <w:color w:val="000000" w:themeColor="text1"/>
                <w:sz w:val="12"/>
                <w:szCs w:val="12"/>
              </w:rPr>
              <w:t>https://www.agric.wa.gov.au/dry-seasons-and-drought/seasonal-climate-information</w:t>
            </w:r>
          </w:p>
        </w:tc>
        <w:tc>
          <w:tcPr>
            <w:tcW w:w="1381" w:type="dxa"/>
            <w:shd w:val="clear" w:color="auto" w:fill="F2F2F2" w:themeFill="background1" w:themeFillShade="F2"/>
          </w:tcPr>
          <w:p w14:paraId="3062B129" w14:textId="77777777" w:rsidR="00DC6E02" w:rsidRDefault="00DC6E02" w:rsidP="00DC6E02">
            <w:pPr>
              <w:pStyle w:val="Arial80"/>
              <w:rPr>
                <w:sz w:val="12"/>
                <w:szCs w:val="12"/>
              </w:rPr>
            </w:pPr>
            <w:r w:rsidRPr="00625C97">
              <w:rPr>
                <w:sz w:val="12"/>
                <w:szCs w:val="12"/>
              </w:rPr>
              <w:t>Created by calculating the percentage difference of average potential yield (t/ha) between 1975 to 1999 and 2000 to 2020.</w:t>
            </w:r>
          </w:p>
          <w:p w14:paraId="55332D9D" w14:textId="77777777" w:rsidR="00DC6E02" w:rsidRDefault="00DC6E02" w:rsidP="00DC6E02">
            <w:pPr>
              <w:pStyle w:val="Arial80"/>
              <w:rPr>
                <w:sz w:val="12"/>
                <w:szCs w:val="12"/>
              </w:rPr>
            </w:pPr>
          </w:p>
          <w:p w14:paraId="2769B0F6" w14:textId="77777777" w:rsidR="00DC6E02" w:rsidRDefault="00DC6E02" w:rsidP="00DC6E02">
            <w:pPr>
              <w:pStyle w:val="Arial80"/>
              <w:ind w:left="0"/>
              <w:rPr>
                <w:sz w:val="12"/>
                <w:szCs w:val="12"/>
              </w:rPr>
            </w:pPr>
            <w:r>
              <w:rPr>
                <w:sz w:val="12"/>
                <w:szCs w:val="12"/>
              </w:rPr>
              <w:t>Class 1: -10 to -0.1</w:t>
            </w:r>
          </w:p>
          <w:p w14:paraId="1CB68770" w14:textId="77777777" w:rsidR="00DC6E02" w:rsidRDefault="00DC6E02" w:rsidP="00DC6E02">
            <w:pPr>
              <w:pStyle w:val="Arial80"/>
              <w:ind w:left="0"/>
              <w:rPr>
                <w:sz w:val="12"/>
                <w:szCs w:val="12"/>
              </w:rPr>
            </w:pPr>
            <w:r>
              <w:rPr>
                <w:sz w:val="12"/>
                <w:szCs w:val="12"/>
              </w:rPr>
              <w:t>Class 2: 0-9.99</w:t>
            </w:r>
          </w:p>
          <w:p w14:paraId="2176A4C3" w14:textId="77777777" w:rsidR="00DC6E02" w:rsidRDefault="00DC6E02" w:rsidP="00DC6E02">
            <w:pPr>
              <w:pStyle w:val="Arial80"/>
              <w:ind w:left="0"/>
              <w:rPr>
                <w:sz w:val="12"/>
                <w:szCs w:val="12"/>
              </w:rPr>
            </w:pPr>
            <w:r>
              <w:rPr>
                <w:sz w:val="12"/>
                <w:szCs w:val="12"/>
              </w:rPr>
              <w:t>Class 3: 10-19.99</w:t>
            </w:r>
          </w:p>
          <w:p w14:paraId="5F9B94D8" w14:textId="77777777" w:rsidR="00DC6E02" w:rsidRDefault="00DC6E02" w:rsidP="00DC6E02">
            <w:pPr>
              <w:pStyle w:val="Arial80"/>
              <w:ind w:left="0"/>
              <w:rPr>
                <w:sz w:val="12"/>
                <w:szCs w:val="12"/>
              </w:rPr>
            </w:pPr>
            <w:r>
              <w:rPr>
                <w:sz w:val="12"/>
                <w:szCs w:val="12"/>
              </w:rPr>
              <w:t>Class 4: 20-29.99</w:t>
            </w:r>
          </w:p>
          <w:p w14:paraId="6EAA11A9" w14:textId="77777777" w:rsidR="00DC6E02" w:rsidRDefault="00DC6E02" w:rsidP="00DC6E02">
            <w:pPr>
              <w:pStyle w:val="Arial80"/>
              <w:ind w:left="0"/>
              <w:rPr>
                <w:sz w:val="12"/>
                <w:szCs w:val="12"/>
              </w:rPr>
            </w:pPr>
            <w:r>
              <w:rPr>
                <w:sz w:val="12"/>
                <w:szCs w:val="12"/>
              </w:rPr>
              <w:t>Class 5: ≥ 30</w:t>
            </w:r>
          </w:p>
          <w:p w14:paraId="0D746F84" w14:textId="77777777" w:rsidR="00DC6E02" w:rsidRDefault="00DC6E02" w:rsidP="00DC6E02">
            <w:pPr>
              <w:pStyle w:val="Arial80"/>
              <w:ind w:left="0"/>
              <w:rPr>
                <w:sz w:val="12"/>
                <w:szCs w:val="12"/>
              </w:rPr>
            </w:pPr>
          </w:p>
          <w:p w14:paraId="46E6DCD1" w14:textId="77777777" w:rsidR="00DC6E02" w:rsidRDefault="00DC6E02" w:rsidP="00DC6E02">
            <w:pPr>
              <w:pStyle w:val="Arial80"/>
              <w:ind w:left="0"/>
              <w:rPr>
                <w:sz w:val="12"/>
                <w:szCs w:val="12"/>
              </w:rPr>
            </w:pPr>
            <w:r>
              <w:rPr>
                <w:sz w:val="12"/>
                <w:szCs w:val="12"/>
              </w:rPr>
              <w:t>Min: -6.48</w:t>
            </w:r>
          </w:p>
          <w:p w14:paraId="21B20ACE" w14:textId="77777777" w:rsidR="00DC6E02" w:rsidRDefault="00DC6E02" w:rsidP="00DC6E02">
            <w:pPr>
              <w:pStyle w:val="Arial80"/>
              <w:ind w:left="0"/>
              <w:rPr>
                <w:sz w:val="12"/>
                <w:szCs w:val="12"/>
              </w:rPr>
            </w:pPr>
            <w:r>
              <w:rPr>
                <w:sz w:val="12"/>
                <w:szCs w:val="12"/>
              </w:rPr>
              <w:t>Max: 51.19</w:t>
            </w:r>
          </w:p>
          <w:p w14:paraId="46554240" w14:textId="77777777" w:rsidR="00DC6E02" w:rsidRDefault="00DC6E02" w:rsidP="00DC6E02">
            <w:pPr>
              <w:pStyle w:val="Arial80"/>
              <w:ind w:left="0"/>
              <w:rPr>
                <w:color w:val="000000" w:themeColor="text1"/>
                <w:sz w:val="12"/>
                <w:szCs w:val="12"/>
              </w:rPr>
            </w:pPr>
          </w:p>
          <w:p w14:paraId="4FDB5AAE" w14:textId="77777777" w:rsidR="00DC6E02" w:rsidRPr="008A6AA1" w:rsidRDefault="00DC6E02" w:rsidP="00DC6E02">
            <w:pPr>
              <w:rPr>
                <w:rFonts w:ascii="Arial" w:eastAsia="Arial" w:hAnsi="Arial" w:cs="Arial"/>
                <w:color w:val="000000"/>
                <w:sz w:val="12"/>
                <w:szCs w:val="12"/>
              </w:rPr>
            </w:pPr>
            <w:r>
              <w:rPr>
                <w:rFonts w:ascii="Arial" w:eastAsia="Arial" w:hAnsi="Arial" w:cs="Arial"/>
                <w:color w:val="000000"/>
                <w:sz w:val="12"/>
                <w:szCs w:val="12"/>
              </w:rPr>
              <w:t>Unit: % change</w:t>
            </w:r>
          </w:p>
          <w:p w14:paraId="2D329F5A" w14:textId="77777777" w:rsidR="00DC6E02" w:rsidRPr="00625C97" w:rsidRDefault="00DC6E02" w:rsidP="00DC6E02">
            <w:pPr>
              <w:pStyle w:val="Arial80"/>
              <w:rPr>
                <w:sz w:val="12"/>
                <w:szCs w:val="12"/>
              </w:rPr>
            </w:pPr>
          </w:p>
        </w:tc>
      </w:tr>
      <w:tr w:rsidR="00DC6E02" w:rsidRPr="00490CA2" w14:paraId="5EAD581D" w14:textId="77777777" w:rsidTr="00DC6E02">
        <w:trPr>
          <w:trHeight w:val="566"/>
        </w:trPr>
        <w:tc>
          <w:tcPr>
            <w:tcW w:w="1268" w:type="dxa"/>
            <w:shd w:val="clear" w:color="auto" w:fill="auto"/>
          </w:tcPr>
          <w:p w14:paraId="56CCAEA4" w14:textId="77777777" w:rsidR="00DC6E02" w:rsidRPr="00625C97" w:rsidRDefault="00DC6E02" w:rsidP="00DC6E02">
            <w:pPr>
              <w:rPr>
                <w:rFonts w:ascii="Arial" w:hAnsi="Arial" w:cs="Arial"/>
                <w:b/>
                <w:color w:val="000000" w:themeColor="text1"/>
                <w:sz w:val="12"/>
                <w:szCs w:val="12"/>
              </w:rPr>
            </w:pPr>
            <w:r w:rsidRPr="00625C97">
              <w:rPr>
                <w:rFonts w:ascii="Arial" w:hAnsi="Arial" w:cs="Arial"/>
                <w:b/>
                <w:color w:val="000000" w:themeColor="text1"/>
                <w:sz w:val="12"/>
                <w:szCs w:val="12"/>
              </w:rPr>
              <w:t>Distance from the coast</w:t>
            </w:r>
          </w:p>
        </w:tc>
        <w:tc>
          <w:tcPr>
            <w:tcW w:w="1268" w:type="dxa"/>
            <w:shd w:val="clear" w:color="auto" w:fill="auto"/>
          </w:tcPr>
          <w:p w14:paraId="0554BFAB" w14:textId="77777777" w:rsidR="00DC6E02" w:rsidRPr="00625C97" w:rsidRDefault="00DC6E02" w:rsidP="00DC6E02">
            <w:pPr>
              <w:pStyle w:val="Arial80"/>
              <w:ind w:left="0"/>
              <w:rPr>
                <w:color w:val="000000" w:themeColor="text1"/>
                <w:sz w:val="12"/>
                <w:szCs w:val="12"/>
              </w:rPr>
            </w:pPr>
            <w:r w:rsidRPr="00625C97">
              <w:rPr>
                <w:color w:val="000000" w:themeColor="text1"/>
                <w:sz w:val="12"/>
                <w:szCs w:val="12"/>
              </w:rPr>
              <w:t>Coastline</w:t>
            </w:r>
          </w:p>
        </w:tc>
        <w:tc>
          <w:tcPr>
            <w:tcW w:w="1268" w:type="dxa"/>
            <w:shd w:val="clear" w:color="auto" w:fill="auto"/>
          </w:tcPr>
          <w:p w14:paraId="1F49C0CA" w14:textId="77777777" w:rsidR="00DC6E02" w:rsidRPr="00625C97" w:rsidRDefault="00DC6E02" w:rsidP="00DC6E02">
            <w:pPr>
              <w:pStyle w:val="Arial80"/>
              <w:rPr>
                <w:color w:val="000000" w:themeColor="text1"/>
                <w:sz w:val="12"/>
                <w:szCs w:val="12"/>
              </w:rPr>
            </w:pPr>
            <w:r w:rsidRPr="00625C97">
              <w:rPr>
                <w:color w:val="000000" w:themeColor="text1"/>
                <w:sz w:val="12"/>
                <w:szCs w:val="12"/>
              </w:rPr>
              <w:t>The line of contact between the ocean/sea and the land as best interpreted from ortho-imagery. This is a polygonised version of the Framework Line (LGATE-121) dataset more suited to mapping purposes.</w:t>
            </w:r>
          </w:p>
        </w:tc>
        <w:tc>
          <w:tcPr>
            <w:tcW w:w="1268" w:type="dxa"/>
            <w:shd w:val="clear" w:color="auto" w:fill="auto"/>
          </w:tcPr>
          <w:p w14:paraId="6B75CBAA" w14:textId="77777777" w:rsidR="00DC6E02" w:rsidRPr="00625C97" w:rsidRDefault="00DC6E02" w:rsidP="00DC6E02">
            <w:pPr>
              <w:pStyle w:val="Arial80"/>
              <w:ind w:left="0"/>
              <w:rPr>
                <w:color w:val="000000" w:themeColor="text1"/>
                <w:sz w:val="12"/>
                <w:szCs w:val="12"/>
              </w:rPr>
            </w:pPr>
            <w:r w:rsidRPr="00625C97">
              <w:rPr>
                <w:color w:val="000000" w:themeColor="text1"/>
                <w:sz w:val="12"/>
                <w:szCs w:val="12"/>
              </w:rPr>
              <w:t>Data WA</w:t>
            </w:r>
            <w:r>
              <w:rPr>
                <w:color w:val="000000" w:themeColor="text1"/>
                <w:sz w:val="12"/>
                <w:szCs w:val="12"/>
              </w:rPr>
              <w:t>, Landgate</w:t>
            </w:r>
          </w:p>
        </w:tc>
        <w:tc>
          <w:tcPr>
            <w:tcW w:w="1268" w:type="dxa"/>
            <w:shd w:val="clear" w:color="auto" w:fill="auto"/>
          </w:tcPr>
          <w:p w14:paraId="21132123" w14:textId="77777777" w:rsidR="00DC6E02" w:rsidRPr="00625C97" w:rsidRDefault="00DC6E02" w:rsidP="00DC6E02">
            <w:pPr>
              <w:pStyle w:val="Arial80"/>
              <w:rPr>
                <w:color w:val="000000" w:themeColor="text1"/>
                <w:sz w:val="12"/>
                <w:szCs w:val="12"/>
              </w:rPr>
            </w:pPr>
            <w:r>
              <w:rPr>
                <w:color w:val="000000" w:themeColor="text1"/>
                <w:sz w:val="12"/>
                <w:szCs w:val="12"/>
              </w:rPr>
              <w:t>1</w:t>
            </w:r>
          </w:p>
        </w:tc>
        <w:tc>
          <w:tcPr>
            <w:tcW w:w="1268" w:type="dxa"/>
            <w:shd w:val="clear" w:color="auto" w:fill="auto"/>
          </w:tcPr>
          <w:p w14:paraId="75EAF03D" w14:textId="77777777" w:rsidR="00DC6E02" w:rsidRPr="00625C97" w:rsidRDefault="00DC6E02" w:rsidP="00DC6E02">
            <w:pPr>
              <w:pStyle w:val="Arial80"/>
              <w:rPr>
                <w:color w:val="000000" w:themeColor="text1"/>
                <w:sz w:val="12"/>
                <w:szCs w:val="12"/>
              </w:rPr>
            </w:pPr>
            <w:r w:rsidRPr="00625C97">
              <w:rPr>
                <w:color w:val="000000" w:themeColor="text1"/>
                <w:sz w:val="12"/>
                <w:szCs w:val="12"/>
              </w:rPr>
              <w:t>Polygon</w:t>
            </w:r>
          </w:p>
        </w:tc>
        <w:tc>
          <w:tcPr>
            <w:tcW w:w="1268" w:type="dxa"/>
            <w:shd w:val="clear" w:color="auto" w:fill="auto"/>
          </w:tcPr>
          <w:p w14:paraId="510F3AA9" w14:textId="77777777" w:rsidR="00DC6E02" w:rsidRPr="00625C97" w:rsidRDefault="00DC6E02" w:rsidP="00DC6E02">
            <w:pPr>
              <w:pStyle w:val="Arial80"/>
              <w:rPr>
                <w:color w:val="000000" w:themeColor="text1"/>
                <w:sz w:val="12"/>
                <w:szCs w:val="12"/>
              </w:rPr>
            </w:pPr>
            <w:r w:rsidRPr="00625C97">
              <w:rPr>
                <w:color w:val="000000" w:themeColor="text1"/>
                <w:sz w:val="12"/>
                <w:szCs w:val="12"/>
              </w:rPr>
              <w:t>Closed/</w:t>
            </w:r>
          </w:p>
          <w:p w14:paraId="504A51D1" w14:textId="77777777" w:rsidR="00DC6E02" w:rsidRPr="00625C97" w:rsidRDefault="00DC6E02" w:rsidP="00DC6E02">
            <w:pPr>
              <w:pStyle w:val="Arial80"/>
              <w:rPr>
                <w:color w:val="000000" w:themeColor="text1"/>
                <w:sz w:val="12"/>
                <w:szCs w:val="12"/>
              </w:rPr>
            </w:pPr>
            <w:r w:rsidRPr="00625C97">
              <w:rPr>
                <w:color w:val="000000" w:themeColor="text1"/>
                <w:sz w:val="12"/>
                <w:szCs w:val="12"/>
              </w:rPr>
              <w:t>Restricted</w:t>
            </w:r>
          </w:p>
        </w:tc>
        <w:tc>
          <w:tcPr>
            <w:tcW w:w="1268" w:type="dxa"/>
            <w:shd w:val="clear" w:color="auto" w:fill="auto"/>
          </w:tcPr>
          <w:p w14:paraId="4E319265" w14:textId="77777777" w:rsidR="00DC6E02" w:rsidRPr="00625C97" w:rsidRDefault="00DC6E02" w:rsidP="00DC6E02">
            <w:pPr>
              <w:pStyle w:val="Arial80"/>
              <w:rPr>
                <w:sz w:val="12"/>
                <w:szCs w:val="12"/>
              </w:rPr>
            </w:pPr>
            <w:r w:rsidRPr="00625C97">
              <w:rPr>
                <w:sz w:val="12"/>
                <w:szCs w:val="12"/>
              </w:rPr>
              <w:t>N/A</w:t>
            </w:r>
          </w:p>
        </w:tc>
        <w:tc>
          <w:tcPr>
            <w:tcW w:w="1268" w:type="dxa"/>
            <w:shd w:val="clear" w:color="auto" w:fill="auto"/>
          </w:tcPr>
          <w:p w14:paraId="5ECA13DE" w14:textId="77777777" w:rsidR="00DC6E02" w:rsidRPr="00625C97" w:rsidRDefault="00DC6E02" w:rsidP="00DC6E02">
            <w:pPr>
              <w:pStyle w:val="Arial80"/>
              <w:rPr>
                <w:color w:val="000000" w:themeColor="text1"/>
                <w:sz w:val="12"/>
                <w:szCs w:val="12"/>
              </w:rPr>
            </w:pPr>
            <w:r w:rsidRPr="00625C97">
              <w:rPr>
                <w:color w:val="000000" w:themeColor="text1"/>
                <w:sz w:val="12"/>
                <w:szCs w:val="12"/>
              </w:rPr>
              <w:t>https://catalogue.data.wa.gov.au/dataset/medium-scale-topo-framework-polygon-coastline-lgate-120</w:t>
            </w:r>
          </w:p>
        </w:tc>
        <w:tc>
          <w:tcPr>
            <w:tcW w:w="1381" w:type="dxa"/>
            <w:shd w:val="clear" w:color="auto" w:fill="auto"/>
          </w:tcPr>
          <w:p w14:paraId="09690A10" w14:textId="77777777" w:rsidR="00DC6E02" w:rsidRDefault="00DC6E02" w:rsidP="00DC6E02">
            <w:pPr>
              <w:pStyle w:val="Arial80"/>
              <w:ind w:left="0"/>
              <w:rPr>
                <w:color w:val="000000" w:themeColor="text1"/>
                <w:sz w:val="12"/>
                <w:szCs w:val="12"/>
              </w:rPr>
            </w:pPr>
            <w:r w:rsidRPr="00625C97">
              <w:rPr>
                <w:color w:val="000000" w:themeColor="text1"/>
                <w:sz w:val="12"/>
                <w:szCs w:val="12"/>
              </w:rPr>
              <w:t>Created using buffers of 20km increments</w:t>
            </w:r>
          </w:p>
          <w:p w14:paraId="1DB3B632" w14:textId="77777777" w:rsidR="00DC6E02" w:rsidRDefault="00DC6E02" w:rsidP="00DC6E02">
            <w:pPr>
              <w:pStyle w:val="Arial80"/>
              <w:ind w:left="0"/>
              <w:rPr>
                <w:color w:val="000000" w:themeColor="text1"/>
                <w:sz w:val="12"/>
                <w:szCs w:val="12"/>
              </w:rPr>
            </w:pPr>
          </w:p>
          <w:p w14:paraId="1261605A" w14:textId="77777777" w:rsidR="00DC6E02" w:rsidRDefault="00DC6E02" w:rsidP="00DC6E02">
            <w:pPr>
              <w:pStyle w:val="Arial80"/>
              <w:ind w:left="0"/>
              <w:rPr>
                <w:color w:val="000000" w:themeColor="text1"/>
                <w:sz w:val="12"/>
                <w:szCs w:val="12"/>
              </w:rPr>
            </w:pPr>
            <w:r w:rsidRPr="00625C97">
              <w:rPr>
                <w:color w:val="000000" w:themeColor="text1"/>
                <w:sz w:val="12"/>
                <w:szCs w:val="12"/>
              </w:rPr>
              <w:t>.</w:t>
            </w:r>
          </w:p>
          <w:p w14:paraId="3CBA1B69" w14:textId="77777777" w:rsidR="00DC6E02" w:rsidRDefault="00DC6E02" w:rsidP="00DC6E02">
            <w:pPr>
              <w:pStyle w:val="Arial80"/>
              <w:ind w:left="0"/>
              <w:rPr>
                <w:sz w:val="12"/>
                <w:szCs w:val="12"/>
              </w:rPr>
            </w:pPr>
            <w:r>
              <w:rPr>
                <w:sz w:val="12"/>
                <w:szCs w:val="12"/>
              </w:rPr>
              <w:t>Class 1: 0-19.99</w:t>
            </w:r>
          </w:p>
          <w:p w14:paraId="4ABA6642" w14:textId="77777777" w:rsidR="00DC6E02" w:rsidRDefault="00DC6E02" w:rsidP="00DC6E02">
            <w:pPr>
              <w:pStyle w:val="Arial80"/>
              <w:ind w:left="0"/>
              <w:rPr>
                <w:sz w:val="12"/>
                <w:szCs w:val="12"/>
              </w:rPr>
            </w:pPr>
            <w:r>
              <w:rPr>
                <w:sz w:val="12"/>
                <w:szCs w:val="12"/>
              </w:rPr>
              <w:t>Class 2: 20-39.99</w:t>
            </w:r>
          </w:p>
          <w:p w14:paraId="6BF1C705" w14:textId="77777777" w:rsidR="00DC6E02" w:rsidRDefault="00DC6E02" w:rsidP="00DC6E02">
            <w:pPr>
              <w:pStyle w:val="Arial80"/>
              <w:ind w:left="0"/>
              <w:rPr>
                <w:sz w:val="12"/>
                <w:szCs w:val="12"/>
              </w:rPr>
            </w:pPr>
            <w:r>
              <w:rPr>
                <w:sz w:val="12"/>
                <w:szCs w:val="12"/>
              </w:rPr>
              <w:t>Class 3: 40-59.99</w:t>
            </w:r>
          </w:p>
          <w:p w14:paraId="356CEAE0" w14:textId="77777777" w:rsidR="00DC6E02" w:rsidRDefault="00DC6E02" w:rsidP="00DC6E02">
            <w:pPr>
              <w:pStyle w:val="Arial80"/>
              <w:ind w:left="0"/>
              <w:rPr>
                <w:sz w:val="12"/>
                <w:szCs w:val="12"/>
              </w:rPr>
            </w:pPr>
            <w:r>
              <w:rPr>
                <w:sz w:val="12"/>
                <w:szCs w:val="12"/>
              </w:rPr>
              <w:t>Class 4: 60-79.99</w:t>
            </w:r>
          </w:p>
          <w:p w14:paraId="2E7B681F" w14:textId="77777777" w:rsidR="00DC6E02" w:rsidRDefault="00DC6E02" w:rsidP="00DC6E02">
            <w:pPr>
              <w:pStyle w:val="Arial80"/>
              <w:ind w:left="0"/>
              <w:rPr>
                <w:sz w:val="12"/>
                <w:szCs w:val="12"/>
              </w:rPr>
            </w:pPr>
            <w:r>
              <w:rPr>
                <w:sz w:val="12"/>
                <w:szCs w:val="12"/>
              </w:rPr>
              <w:t>Class 5: ≥ 80</w:t>
            </w:r>
          </w:p>
          <w:p w14:paraId="4F563172" w14:textId="77777777" w:rsidR="00DC6E02" w:rsidRDefault="00DC6E02" w:rsidP="00DC6E02">
            <w:pPr>
              <w:pStyle w:val="Arial80"/>
              <w:ind w:left="0"/>
              <w:rPr>
                <w:sz w:val="12"/>
                <w:szCs w:val="12"/>
              </w:rPr>
            </w:pPr>
          </w:p>
          <w:p w14:paraId="38B3C77E" w14:textId="77777777" w:rsidR="00DC6E02" w:rsidRDefault="00DC6E02" w:rsidP="00DC6E02">
            <w:pPr>
              <w:pStyle w:val="Arial80"/>
              <w:ind w:left="0"/>
              <w:rPr>
                <w:sz w:val="12"/>
                <w:szCs w:val="12"/>
              </w:rPr>
            </w:pPr>
            <w:r>
              <w:rPr>
                <w:sz w:val="12"/>
                <w:szCs w:val="12"/>
              </w:rPr>
              <w:t>Min: 0</w:t>
            </w:r>
          </w:p>
          <w:p w14:paraId="63F907E2" w14:textId="77777777" w:rsidR="00DC6E02" w:rsidRDefault="00DC6E02" w:rsidP="00DC6E02">
            <w:pPr>
              <w:pStyle w:val="Arial80"/>
              <w:ind w:left="0"/>
              <w:rPr>
                <w:sz w:val="12"/>
                <w:szCs w:val="12"/>
              </w:rPr>
            </w:pPr>
            <w:r>
              <w:rPr>
                <w:sz w:val="12"/>
                <w:szCs w:val="12"/>
              </w:rPr>
              <w:t>Max: 200</w:t>
            </w:r>
          </w:p>
          <w:p w14:paraId="63B06482" w14:textId="77777777" w:rsidR="00DC6E02" w:rsidRDefault="00DC6E02" w:rsidP="00DC6E02">
            <w:pPr>
              <w:pStyle w:val="Arial80"/>
              <w:ind w:left="0"/>
              <w:rPr>
                <w:color w:val="000000" w:themeColor="text1"/>
                <w:sz w:val="12"/>
                <w:szCs w:val="12"/>
              </w:rPr>
            </w:pPr>
          </w:p>
          <w:p w14:paraId="010CAF4A" w14:textId="77777777" w:rsidR="00DC6E02" w:rsidRPr="008A6AA1" w:rsidRDefault="00DC6E02" w:rsidP="00DC6E02">
            <w:r w:rsidRPr="008A6AA1">
              <w:rPr>
                <w:rFonts w:ascii="Arial" w:eastAsia="Arial" w:hAnsi="Arial" w:cs="Arial"/>
                <w:color w:val="000000"/>
                <w:sz w:val="12"/>
                <w:szCs w:val="12"/>
              </w:rPr>
              <w:t>Unit: km</w:t>
            </w:r>
          </w:p>
        </w:tc>
      </w:tr>
      <w:tr w:rsidR="00DC6E02" w:rsidRPr="00490CA2" w14:paraId="781A90C7" w14:textId="77777777" w:rsidTr="00DC6E02">
        <w:trPr>
          <w:trHeight w:val="566"/>
        </w:trPr>
        <w:tc>
          <w:tcPr>
            <w:tcW w:w="1268" w:type="dxa"/>
            <w:shd w:val="clear" w:color="auto" w:fill="2F5496" w:themeFill="accent5" w:themeFillShade="BF"/>
            <w:vAlign w:val="center"/>
          </w:tcPr>
          <w:p w14:paraId="3B1A2D26" w14:textId="77777777" w:rsidR="00DC6E02" w:rsidRPr="00490CA2" w:rsidRDefault="00DC6E02" w:rsidP="00DC6E02">
            <w:pPr>
              <w:jc w:val="center"/>
              <w:rPr>
                <w:rFonts w:ascii="Arial" w:hAnsi="Arial" w:cs="Arial"/>
                <w:sz w:val="10"/>
                <w:szCs w:val="10"/>
              </w:rPr>
            </w:pPr>
            <w:r w:rsidRPr="00490CA2">
              <w:rPr>
                <w:rFonts w:ascii="Arial" w:hAnsi="Arial" w:cs="Arial"/>
                <w:b/>
                <w:bCs/>
                <w:color w:val="FFFFFF" w:themeColor="background1"/>
                <w:sz w:val="10"/>
                <w:szCs w:val="10"/>
              </w:rPr>
              <w:lastRenderedPageBreak/>
              <w:t xml:space="preserve">Criteria Layer </w:t>
            </w:r>
          </w:p>
        </w:tc>
        <w:tc>
          <w:tcPr>
            <w:tcW w:w="1268" w:type="dxa"/>
            <w:shd w:val="clear" w:color="auto" w:fill="2F5496" w:themeFill="accent5" w:themeFillShade="BF"/>
            <w:vAlign w:val="center"/>
          </w:tcPr>
          <w:p w14:paraId="7642DD39" w14:textId="77777777" w:rsidR="00DC6E02" w:rsidRPr="00490CA2" w:rsidRDefault="00DC6E02" w:rsidP="00DC6E02">
            <w:pPr>
              <w:ind w:left="5"/>
              <w:jc w:val="center"/>
              <w:rPr>
                <w:rFonts w:ascii="Arial" w:hAnsi="Arial" w:cs="Arial"/>
                <w:sz w:val="10"/>
                <w:szCs w:val="10"/>
              </w:rPr>
            </w:pPr>
            <w:r w:rsidRPr="00490CA2">
              <w:rPr>
                <w:rFonts w:ascii="Arial" w:hAnsi="Arial" w:cs="Arial"/>
                <w:b/>
                <w:bCs/>
                <w:color w:val="FFFFFF" w:themeColor="background1"/>
                <w:sz w:val="10"/>
                <w:szCs w:val="10"/>
              </w:rPr>
              <w:t>Data Name</w:t>
            </w:r>
          </w:p>
        </w:tc>
        <w:tc>
          <w:tcPr>
            <w:tcW w:w="1268" w:type="dxa"/>
            <w:shd w:val="clear" w:color="auto" w:fill="2F5496" w:themeFill="accent5" w:themeFillShade="BF"/>
            <w:vAlign w:val="center"/>
          </w:tcPr>
          <w:p w14:paraId="7E2DCC6A" w14:textId="77777777" w:rsidR="00DC6E02" w:rsidRPr="00490CA2" w:rsidRDefault="00DC6E02" w:rsidP="00DC6E02">
            <w:pPr>
              <w:ind w:left="4"/>
              <w:jc w:val="center"/>
              <w:rPr>
                <w:rFonts w:ascii="Arial" w:hAnsi="Arial" w:cs="Arial"/>
                <w:sz w:val="10"/>
                <w:szCs w:val="10"/>
              </w:rPr>
            </w:pPr>
            <w:r w:rsidRPr="00490CA2">
              <w:rPr>
                <w:rFonts w:ascii="Arial" w:hAnsi="Arial" w:cs="Arial"/>
                <w:b/>
                <w:bCs/>
                <w:color w:val="FFFFFF" w:themeColor="background1"/>
                <w:sz w:val="10"/>
                <w:szCs w:val="10"/>
              </w:rPr>
              <w:t xml:space="preserve">Description </w:t>
            </w:r>
          </w:p>
          <w:p w14:paraId="3E07F053" w14:textId="77777777" w:rsidR="00DC6E02" w:rsidRPr="00490CA2" w:rsidRDefault="00DC6E02" w:rsidP="00DC6E02">
            <w:pPr>
              <w:ind w:left="4"/>
              <w:jc w:val="center"/>
              <w:rPr>
                <w:rFonts w:ascii="Arial" w:hAnsi="Arial" w:cs="Arial"/>
                <w:sz w:val="10"/>
                <w:szCs w:val="10"/>
              </w:rPr>
            </w:pPr>
            <w:r w:rsidRPr="00490CA2">
              <w:rPr>
                <w:rFonts w:ascii="Arial" w:hAnsi="Arial" w:cs="Arial"/>
                <w:b/>
                <w:bCs/>
                <w:color w:val="FFFFFF" w:themeColor="background1"/>
                <w:sz w:val="10"/>
                <w:szCs w:val="10"/>
              </w:rPr>
              <w:t xml:space="preserve">(Metadata </w:t>
            </w:r>
          </w:p>
          <w:p w14:paraId="519B76B2" w14:textId="77777777" w:rsidR="00DC6E02" w:rsidRPr="00490CA2" w:rsidRDefault="00DC6E02" w:rsidP="00DC6E02">
            <w:pPr>
              <w:ind w:left="4"/>
              <w:jc w:val="center"/>
              <w:rPr>
                <w:rFonts w:ascii="Arial" w:hAnsi="Arial" w:cs="Arial"/>
                <w:sz w:val="10"/>
                <w:szCs w:val="10"/>
              </w:rPr>
            </w:pPr>
            <w:r w:rsidRPr="00490CA2">
              <w:rPr>
                <w:rFonts w:ascii="Arial" w:hAnsi="Arial" w:cs="Arial"/>
                <w:b/>
                <w:bCs/>
                <w:color w:val="FFFFFF" w:themeColor="background1"/>
                <w:sz w:val="10"/>
                <w:szCs w:val="10"/>
              </w:rPr>
              <w:t xml:space="preserve">Statement) </w:t>
            </w:r>
          </w:p>
        </w:tc>
        <w:tc>
          <w:tcPr>
            <w:tcW w:w="1268" w:type="dxa"/>
            <w:shd w:val="clear" w:color="auto" w:fill="2F5496" w:themeFill="accent5" w:themeFillShade="BF"/>
            <w:vAlign w:val="center"/>
          </w:tcPr>
          <w:p w14:paraId="54255CA2" w14:textId="77777777" w:rsidR="00DC6E02" w:rsidRPr="00490CA2" w:rsidRDefault="00DC6E02" w:rsidP="00DC6E02">
            <w:pPr>
              <w:ind w:left="4"/>
              <w:jc w:val="center"/>
              <w:rPr>
                <w:rFonts w:ascii="Arial" w:hAnsi="Arial" w:cs="Arial"/>
                <w:sz w:val="10"/>
                <w:szCs w:val="10"/>
              </w:rPr>
            </w:pPr>
            <w:r w:rsidRPr="00490CA2">
              <w:rPr>
                <w:rFonts w:ascii="Arial" w:hAnsi="Arial" w:cs="Arial"/>
                <w:b/>
                <w:bCs/>
                <w:color w:val="FFFFFF" w:themeColor="background1"/>
                <w:sz w:val="10"/>
                <w:szCs w:val="10"/>
              </w:rPr>
              <w:t xml:space="preserve">Source </w:t>
            </w:r>
          </w:p>
        </w:tc>
        <w:tc>
          <w:tcPr>
            <w:tcW w:w="1268" w:type="dxa"/>
            <w:shd w:val="clear" w:color="auto" w:fill="2F5496" w:themeFill="accent5" w:themeFillShade="BF"/>
            <w:vAlign w:val="center"/>
          </w:tcPr>
          <w:p w14:paraId="385FA81D" w14:textId="77777777" w:rsidR="00DC6E02" w:rsidRPr="00490CA2" w:rsidRDefault="00DC6E02" w:rsidP="00DC6E02">
            <w:pPr>
              <w:ind w:left="4"/>
              <w:jc w:val="center"/>
              <w:rPr>
                <w:rFonts w:ascii="Arial" w:hAnsi="Arial" w:cs="Arial"/>
                <w:sz w:val="10"/>
                <w:szCs w:val="10"/>
              </w:rPr>
            </w:pPr>
            <w:r>
              <w:rPr>
                <w:rFonts w:ascii="Arial" w:hAnsi="Arial" w:cs="Arial"/>
                <w:b/>
                <w:bCs/>
                <w:color w:val="FFFFFF" w:themeColor="background1"/>
                <w:sz w:val="10"/>
                <w:szCs w:val="10"/>
              </w:rPr>
              <w:t xml:space="preserve">Weighing </w:t>
            </w:r>
          </w:p>
        </w:tc>
        <w:tc>
          <w:tcPr>
            <w:tcW w:w="1268" w:type="dxa"/>
            <w:shd w:val="clear" w:color="auto" w:fill="2F5496" w:themeFill="accent5" w:themeFillShade="BF"/>
            <w:vAlign w:val="center"/>
          </w:tcPr>
          <w:p w14:paraId="48C144A4" w14:textId="77777777" w:rsidR="00DC6E02" w:rsidRPr="00490CA2" w:rsidRDefault="00DC6E02" w:rsidP="00DC6E02">
            <w:pPr>
              <w:ind w:left="5"/>
              <w:jc w:val="center"/>
              <w:rPr>
                <w:rFonts w:ascii="Arial" w:hAnsi="Arial" w:cs="Arial"/>
                <w:sz w:val="10"/>
                <w:szCs w:val="10"/>
              </w:rPr>
            </w:pPr>
            <w:r w:rsidRPr="00490CA2">
              <w:rPr>
                <w:rFonts w:ascii="Arial" w:hAnsi="Arial" w:cs="Arial"/>
                <w:b/>
                <w:bCs/>
                <w:color w:val="FFFFFF" w:themeColor="background1"/>
                <w:sz w:val="10"/>
                <w:szCs w:val="10"/>
              </w:rPr>
              <w:t xml:space="preserve">Data </w:t>
            </w:r>
          </w:p>
          <w:p w14:paraId="397314D4" w14:textId="77777777" w:rsidR="00DC6E02" w:rsidRPr="00490CA2" w:rsidRDefault="00DC6E02" w:rsidP="00DC6E02">
            <w:pPr>
              <w:ind w:left="5"/>
              <w:jc w:val="center"/>
              <w:rPr>
                <w:rFonts w:ascii="Arial" w:hAnsi="Arial" w:cs="Arial"/>
                <w:sz w:val="10"/>
                <w:szCs w:val="10"/>
              </w:rPr>
            </w:pPr>
            <w:r w:rsidRPr="00490CA2">
              <w:rPr>
                <w:rFonts w:ascii="Arial" w:hAnsi="Arial" w:cs="Arial"/>
                <w:b/>
                <w:bCs/>
                <w:color w:val="FFFFFF" w:themeColor="background1"/>
                <w:sz w:val="10"/>
                <w:szCs w:val="10"/>
              </w:rPr>
              <w:t xml:space="preserve">Type </w:t>
            </w:r>
          </w:p>
        </w:tc>
        <w:tc>
          <w:tcPr>
            <w:tcW w:w="1268" w:type="dxa"/>
            <w:shd w:val="clear" w:color="auto" w:fill="2F5496" w:themeFill="accent5" w:themeFillShade="BF"/>
            <w:vAlign w:val="center"/>
          </w:tcPr>
          <w:p w14:paraId="0EF2ED46" w14:textId="77777777" w:rsidR="00DC6E02" w:rsidRPr="00490CA2" w:rsidRDefault="00DC6E02" w:rsidP="00DC6E02">
            <w:pPr>
              <w:ind w:left="4"/>
              <w:jc w:val="center"/>
              <w:rPr>
                <w:rFonts w:ascii="Arial" w:hAnsi="Arial" w:cs="Arial"/>
                <w:sz w:val="10"/>
                <w:szCs w:val="10"/>
              </w:rPr>
            </w:pPr>
            <w:r w:rsidRPr="00490CA2">
              <w:rPr>
                <w:rFonts w:ascii="Arial" w:hAnsi="Arial" w:cs="Arial"/>
                <w:b/>
                <w:bCs/>
                <w:color w:val="FFFFFF" w:themeColor="background1"/>
                <w:sz w:val="10"/>
                <w:szCs w:val="10"/>
              </w:rPr>
              <w:t xml:space="preserve">Restrictions </w:t>
            </w:r>
          </w:p>
        </w:tc>
        <w:tc>
          <w:tcPr>
            <w:tcW w:w="1268" w:type="dxa"/>
            <w:shd w:val="clear" w:color="auto" w:fill="2F5496" w:themeFill="accent5" w:themeFillShade="BF"/>
            <w:vAlign w:val="center"/>
          </w:tcPr>
          <w:p w14:paraId="18854B42" w14:textId="77777777" w:rsidR="00DC6E02" w:rsidRPr="00490CA2" w:rsidRDefault="00DC6E02" w:rsidP="00DC6E02">
            <w:pPr>
              <w:ind w:left="4"/>
              <w:jc w:val="center"/>
              <w:rPr>
                <w:rFonts w:ascii="Arial" w:hAnsi="Arial" w:cs="Arial"/>
                <w:sz w:val="10"/>
                <w:szCs w:val="10"/>
              </w:rPr>
            </w:pPr>
            <w:r w:rsidRPr="00490CA2">
              <w:rPr>
                <w:rFonts w:ascii="Arial" w:hAnsi="Arial" w:cs="Arial"/>
                <w:b/>
                <w:bCs/>
                <w:color w:val="FFFFFF" w:themeColor="background1"/>
                <w:sz w:val="10"/>
                <w:szCs w:val="10"/>
              </w:rPr>
              <w:t xml:space="preserve">Accuracy/Intended Use </w:t>
            </w:r>
          </w:p>
        </w:tc>
        <w:tc>
          <w:tcPr>
            <w:tcW w:w="1268" w:type="dxa"/>
            <w:shd w:val="clear" w:color="auto" w:fill="2F5496" w:themeFill="accent5" w:themeFillShade="BF"/>
            <w:vAlign w:val="center"/>
          </w:tcPr>
          <w:p w14:paraId="4CA4D8A0" w14:textId="77777777" w:rsidR="00DC6E02" w:rsidRPr="00490CA2" w:rsidRDefault="00DC6E02" w:rsidP="00DC6E02">
            <w:pPr>
              <w:ind w:left="3"/>
              <w:jc w:val="center"/>
              <w:rPr>
                <w:rFonts w:ascii="Arial" w:hAnsi="Arial" w:cs="Arial"/>
                <w:b/>
                <w:bCs/>
                <w:color w:val="FFFFFF" w:themeColor="background1"/>
                <w:sz w:val="10"/>
                <w:szCs w:val="10"/>
              </w:rPr>
            </w:pPr>
            <w:r w:rsidRPr="00490CA2">
              <w:rPr>
                <w:rFonts w:ascii="Arial" w:hAnsi="Arial" w:cs="Arial"/>
                <w:b/>
                <w:bCs/>
                <w:color w:val="FFFFFF" w:themeColor="background1"/>
                <w:sz w:val="10"/>
                <w:szCs w:val="10"/>
              </w:rPr>
              <w:t>Metadata Link</w:t>
            </w:r>
          </w:p>
        </w:tc>
        <w:tc>
          <w:tcPr>
            <w:tcW w:w="1381" w:type="dxa"/>
            <w:shd w:val="clear" w:color="auto" w:fill="2F5496" w:themeFill="accent5" w:themeFillShade="BF"/>
            <w:vAlign w:val="center"/>
          </w:tcPr>
          <w:p w14:paraId="6B174E0F" w14:textId="77777777" w:rsidR="00DC6E02" w:rsidRPr="00490CA2" w:rsidRDefault="00DC6E02" w:rsidP="00DC6E02">
            <w:pPr>
              <w:ind w:left="3"/>
              <w:jc w:val="center"/>
              <w:rPr>
                <w:rFonts w:ascii="Arial" w:hAnsi="Arial" w:cs="Arial"/>
                <w:b/>
                <w:bCs/>
                <w:color w:val="FFFFFF" w:themeColor="background1"/>
                <w:sz w:val="10"/>
                <w:szCs w:val="10"/>
              </w:rPr>
            </w:pPr>
            <w:r w:rsidRPr="00490CA2">
              <w:rPr>
                <w:rFonts w:ascii="Arial" w:hAnsi="Arial" w:cs="Arial"/>
                <w:b/>
                <w:bCs/>
                <w:color w:val="FFFFFF" w:themeColor="background1"/>
                <w:sz w:val="10"/>
                <w:szCs w:val="10"/>
              </w:rPr>
              <w:t>Processing Notes</w:t>
            </w:r>
          </w:p>
        </w:tc>
      </w:tr>
      <w:tr w:rsidR="00A4160D" w:rsidRPr="00490CA2" w14:paraId="60F14E15" w14:textId="77777777" w:rsidTr="00DC6E02">
        <w:trPr>
          <w:trHeight w:val="566"/>
        </w:trPr>
        <w:tc>
          <w:tcPr>
            <w:tcW w:w="1268" w:type="dxa"/>
            <w:shd w:val="clear" w:color="auto" w:fill="auto"/>
          </w:tcPr>
          <w:p w14:paraId="2E3121E6" w14:textId="77777777" w:rsidR="00A4160D" w:rsidRPr="00625C97" w:rsidRDefault="00A4160D" w:rsidP="00A4160D">
            <w:pPr>
              <w:rPr>
                <w:rFonts w:ascii="Arial" w:hAnsi="Arial" w:cs="Arial"/>
                <w:b/>
                <w:color w:val="000000" w:themeColor="text1"/>
                <w:sz w:val="12"/>
                <w:szCs w:val="12"/>
              </w:rPr>
            </w:pPr>
            <w:r w:rsidRPr="00625C97">
              <w:rPr>
                <w:rFonts w:ascii="Arial" w:hAnsi="Arial" w:cs="Arial"/>
                <w:b/>
                <w:color w:val="000000" w:themeColor="text1"/>
                <w:sz w:val="12"/>
                <w:szCs w:val="12"/>
              </w:rPr>
              <w:t>Average yield potential (t/ha) (2000-2020)</w:t>
            </w:r>
          </w:p>
        </w:tc>
        <w:tc>
          <w:tcPr>
            <w:tcW w:w="1268" w:type="dxa"/>
            <w:shd w:val="clear" w:color="auto" w:fill="auto"/>
          </w:tcPr>
          <w:p w14:paraId="2DEE34EB" w14:textId="77777777" w:rsidR="00A4160D" w:rsidRPr="00625C97" w:rsidRDefault="00A4160D" w:rsidP="00A4160D">
            <w:pPr>
              <w:pStyle w:val="Arial80"/>
              <w:ind w:left="0"/>
              <w:rPr>
                <w:color w:val="000000" w:themeColor="text1"/>
                <w:sz w:val="12"/>
                <w:szCs w:val="12"/>
              </w:rPr>
            </w:pPr>
            <w:r w:rsidRPr="00625C97">
              <w:rPr>
                <w:color w:val="000000" w:themeColor="text1"/>
                <w:sz w:val="12"/>
                <w:szCs w:val="12"/>
              </w:rPr>
              <w:t>Average potential yield</w:t>
            </w:r>
          </w:p>
        </w:tc>
        <w:tc>
          <w:tcPr>
            <w:tcW w:w="1268" w:type="dxa"/>
            <w:shd w:val="clear" w:color="auto" w:fill="auto"/>
          </w:tcPr>
          <w:p w14:paraId="2670F656" w14:textId="77777777" w:rsidR="00A4160D" w:rsidRPr="00625C97" w:rsidRDefault="00A4160D" w:rsidP="00A4160D">
            <w:pPr>
              <w:pStyle w:val="Arial80"/>
              <w:rPr>
                <w:color w:val="000000" w:themeColor="text1"/>
                <w:sz w:val="12"/>
                <w:szCs w:val="12"/>
              </w:rPr>
            </w:pPr>
            <w:r w:rsidRPr="00625C97">
              <w:rPr>
                <w:sz w:val="12"/>
                <w:szCs w:val="12"/>
              </w:rPr>
              <w:t>Potential yield is the maximum yield possible given rainfall in the absence of any other constraints. Estimates of potential wheat yield are obtained using the French &amp; Schultz potential yield model.</w:t>
            </w:r>
          </w:p>
        </w:tc>
        <w:tc>
          <w:tcPr>
            <w:tcW w:w="1268" w:type="dxa"/>
            <w:shd w:val="clear" w:color="auto" w:fill="auto"/>
          </w:tcPr>
          <w:p w14:paraId="56A70859" w14:textId="77777777" w:rsidR="00A4160D" w:rsidRPr="00625C97" w:rsidRDefault="00A4160D" w:rsidP="00A4160D">
            <w:pPr>
              <w:pStyle w:val="Arial80"/>
              <w:rPr>
                <w:color w:val="000000" w:themeColor="text1"/>
                <w:sz w:val="12"/>
                <w:szCs w:val="12"/>
              </w:rPr>
            </w:pPr>
            <w:r>
              <w:rPr>
                <w:color w:val="000000" w:themeColor="text1"/>
                <w:sz w:val="12"/>
                <w:szCs w:val="12"/>
              </w:rPr>
              <w:t>DPIRD</w:t>
            </w:r>
          </w:p>
        </w:tc>
        <w:tc>
          <w:tcPr>
            <w:tcW w:w="1268" w:type="dxa"/>
            <w:shd w:val="clear" w:color="auto" w:fill="auto"/>
          </w:tcPr>
          <w:p w14:paraId="60F826A1" w14:textId="77777777" w:rsidR="00A4160D" w:rsidRDefault="00A4160D" w:rsidP="00A4160D">
            <w:pPr>
              <w:pStyle w:val="Arial80"/>
              <w:rPr>
                <w:color w:val="000000" w:themeColor="text1"/>
                <w:sz w:val="12"/>
                <w:szCs w:val="12"/>
              </w:rPr>
            </w:pPr>
            <w:r>
              <w:rPr>
                <w:color w:val="000000" w:themeColor="text1"/>
                <w:sz w:val="12"/>
                <w:szCs w:val="12"/>
              </w:rPr>
              <w:t>1.5</w:t>
            </w:r>
          </w:p>
          <w:p w14:paraId="2AEEE8B3" w14:textId="77777777" w:rsidR="00A4160D" w:rsidRDefault="00A4160D" w:rsidP="00A4160D">
            <w:pPr>
              <w:pStyle w:val="Arial80"/>
              <w:rPr>
                <w:color w:val="000000" w:themeColor="text1"/>
                <w:sz w:val="12"/>
                <w:szCs w:val="12"/>
              </w:rPr>
            </w:pPr>
          </w:p>
          <w:p w14:paraId="2A61D852" w14:textId="77777777" w:rsidR="00A4160D" w:rsidRPr="00625C97" w:rsidRDefault="00A4160D" w:rsidP="009F5F5A">
            <w:pPr>
              <w:pStyle w:val="Arial80"/>
              <w:rPr>
                <w:color w:val="000000" w:themeColor="text1"/>
                <w:sz w:val="12"/>
                <w:szCs w:val="12"/>
              </w:rPr>
            </w:pPr>
            <w:commentRangeStart w:id="1"/>
            <w:r>
              <w:rPr>
                <w:color w:val="000000" w:themeColor="text1"/>
                <w:sz w:val="12"/>
                <w:szCs w:val="12"/>
              </w:rPr>
              <w:t xml:space="preserve">Notes: higher relative weighting because </w:t>
            </w:r>
            <w:r w:rsidR="009F5F5A" w:rsidRPr="009F5F5A">
              <w:rPr>
                <w:color w:val="000000" w:themeColor="text1"/>
                <w:sz w:val="12"/>
                <w:szCs w:val="12"/>
              </w:rPr>
              <w:t>of the</w:t>
            </w:r>
            <w:r w:rsidR="009F5F5A">
              <w:rPr>
                <w:color w:val="000000" w:themeColor="text1"/>
                <w:sz w:val="12"/>
                <w:szCs w:val="12"/>
              </w:rPr>
              <w:t xml:space="preserve"> primary economic</w:t>
            </w:r>
            <w:r w:rsidR="009F5F5A" w:rsidRPr="009F5F5A">
              <w:rPr>
                <w:color w:val="000000" w:themeColor="text1"/>
                <w:sz w:val="12"/>
                <w:szCs w:val="12"/>
              </w:rPr>
              <w:t xml:space="preserve"> importance of wheat production in the agriculture sector in the focus regions </w:t>
            </w:r>
            <w:commentRangeEnd w:id="1"/>
            <w:r>
              <w:rPr>
                <w:rStyle w:val="CommentReference"/>
                <w:rFonts w:asciiTheme="minorHAnsi" w:eastAsiaTheme="minorHAnsi" w:hAnsiTheme="minorHAnsi" w:cstheme="minorBidi"/>
                <w:color w:val="auto"/>
                <w:lang w:eastAsia="en-US"/>
              </w:rPr>
              <w:commentReference w:id="1"/>
            </w:r>
          </w:p>
        </w:tc>
        <w:tc>
          <w:tcPr>
            <w:tcW w:w="1268" w:type="dxa"/>
            <w:shd w:val="clear" w:color="auto" w:fill="auto"/>
          </w:tcPr>
          <w:p w14:paraId="06B48B99" w14:textId="77777777" w:rsidR="00A4160D" w:rsidRPr="00625C97" w:rsidRDefault="00A4160D" w:rsidP="00A4160D">
            <w:pPr>
              <w:pStyle w:val="Arial80"/>
              <w:rPr>
                <w:sz w:val="12"/>
                <w:szCs w:val="12"/>
              </w:rPr>
            </w:pPr>
            <w:r w:rsidRPr="00625C97">
              <w:rPr>
                <w:color w:val="000000" w:themeColor="text1"/>
                <w:sz w:val="12"/>
                <w:szCs w:val="12"/>
              </w:rPr>
              <w:t>Raster</w:t>
            </w:r>
          </w:p>
        </w:tc>
        <w:tc>
          <w:tcPr>
            <w:tcW w:w="1268" w:type="dxa"/>
            <w:shd w:val="clear" w:color="auto" w:fill="auto"/>
          </w:tcPr>
          <w:p w14:paraId="575C1CD6" w14:textId="77777777" w:rsidR="00A4160D" w:rsidRPr="00625C97" w:rsidRDefault="00A4160D" w:rsidP="00A4160D">
            <w:pPr>
              <w:pStyle w:val="Arial80"/>
              <w:rPr>
                <w:color w:val="000000" w:themeColor="text1"/>
                <w:sz w:val="12"/>
                <w:szCs w:val="12"/>
              </w:rPr>
            </w:pPr>
            <w:r w:rsidRPr="00625C97">
              <w:rPr>
                <w:color w:val="000000" w:themeColor="text1"/>
                <w:sz w:val="12"/>
                <w:szCs w:val="12"/>
              </w:rPr>
              <w:t>Closed/</w:t>
            </w:r>
          </w:p>
          <w:p w14:paraId="03CB16B0" w14:textId="77777777" w:rsidR="00A4160D" w:rsidRPr="00625C97" w:rsidRDefault="00A4160D" w:rsidP="00A4160D">
            <w:pPr>
              <w:pStyle w:val="Arial80"/>
              <w:rPr>
                <w:color w:val="000000" w:themeColor="text1"/>
                <w:sz w:val="12"/>
                <w:szCs w:val="12"/>
              </w:rPr>
            </w:pPr>
            <w:r w:rsidRPr="00625C97">
              <w:rPr>
                <w:color w:val="000000" w:themeColor="text1"/>
                <w:sz w:val="12"/>
                <w:szCs w:val="12"/>
              </w:rPr>
              <w:t>Restricted</w:t>
            </w:r>
          </w:p>
        </w:tc>
        <w:tc>
          <w:tcPr>
            <w:tcW w:w="1268" w:type="dxa"/>
            <w:shd w:val="clear" w:color="auto" w:fill="auto"/>
          </w:tcPr>
          <w:p w14:paraId="2132025B" w14:textId="77777777" w:rsidR="00A4160D" w:rsidRPr="00625C97" w:rsidRDefault="00A4160D" w:rsidP="00A4160D">
            <w:pPr>
              <w:pStyle w:val="Arial80"/>
              <w:rPr>
                <w:color w:val="000000" w:themeColor="text1"/>
                <w:sz w:val="12"/>
                <w:szCs w:val="12"/>
              </w:rPr>
            </w:pPr>
            <w:r w:rsidRPr="00625C97">
              <w:rPr>
                <w:color w:val="000000" w:themeColor="text1"/>
                <w:sz w:val="12"/>
                <w:szCs w:val="12"/>
              </w:rPr>
              <w:t>The potential yield model assumes that crop emergence occurs in April or May,</w:t>
            </w:r>
          </w:p>
          <w:p w14:paraId="16911B2D" w14:textId="77777777" w:rsidR="00A4160D" w:rsidRPr="00625C97" w:rsidRDefault="00A4160D" w:rsidP="00A4160D">
            <w:pPr>
              <w:pStyle w:val="Arial80"/>
              <w:rPr>
                <w:color w:val="000000" w:themeColor="text1"/>
                <w:sz w:val="12"/>
                <w:szCs w:val="12"/>
              </w:rPr>
            </w:pPr>
            <w:r w:rsidRPr="00625C97">
              <w:rPr>
                <w:color w:val="000000" w:themeColor="text1"/>
                <w:sz w:val="12"/>
                <w:szCs w:val="12"/>
              </w:rPr>
              <w:t>the timing of rainfall during the season does not negatively affect crop growth (there is no drying off), and</w:t>
            </w:r>
          </w:p>
          <w:p w14:paraId="57CC5713" w14:textId="77777777" w:rsidR="00A4160D" w:rsidRPr="00625C97" w:rsidRDefault="00A4160D" w:rsidP="00A4160D">
            <w:pPr>
              <w:pStyle w:val="Arial80"/>
              <w:rPr>
                <w:color w:val="000000" w:themeColor="text1"/>
                <w:sz w:val="12"/>
                <w:szCs w:val="12"/>
              </w:rPr>
            </w:pPr>
            <w:r w:rsidRPr="00625C97">
              <w:rPr>
                <w:color w:val="000000" w:themeColor="text1"/>
                <w:sz w:val="12"/>
                <w:szCs w:val="12"/>
              </w:rPr>
              <w:t>there are no soil constraints that hinder root growth. For later sowing and emergence (for example in June) use evaporation rate of 90 instead of 110 mm. If any of these assumptions are not met, then potential yield could be considerably lower than shown in the maps.</w:t>
            </w:r>
          </w:p>
        </w:tc>
        <w:tc>
          <w:tcPr>
            <w:tcW w:w="1268" w:type="dxa"/>
            <w:shd w:val="clear" w:color="auto" w:fill="auto"/>
          </w:tcPr>
          <w:p w14:paraId="553569EA" w14:textId="77777777" w:rsidR="00A4160D" w:rsidRPr="00625C97" w:rsidRDefault="00A4160D" w:rsidP="00A4160D">
            <w:pPr>
              <w:pStyle w:val="Arial80"/>
              <w:rPr>
                <w:color w:val="000000" w:themeColor="text1"/>
                <w:sz w:val="12"/>
                <w:szCs w:val="12"/>
              </w:rPr>
            </w:pPr>
            <w:r w:rsidRPr="00625C97">
              <w:rPr>
                <w:color w:val="000000" w:themeColor="text1"/>
                <w:sz w:val="12"/>
                <w:szCs w:val="12"/>
              </w:rPr>
              <w:t>https://www.agric.wa.gov.au/dry-seasons-and-drought/seasonal-climate-information</w:t>
            </w:r>
          </w:p>
        </w:tc>
        <w:tc>
          <w:tcPr>
            <w:tcW w:w="1381" w:type="dxa"/>
            <w:shd w:val="clear" w:color="auto" w:fill="auto"/>
          </w:tcPr>
          <w:p w14:paraId="7D2D1311" w14:textId="77777777" w:rsidR="00A4160D" w:rsidRDefault="00A4160D" w:rsidP="00A4160D">
            <w:pPr>
              <w:pStyle w:val="Arial80"/>
              <w:rPr>
                <w:sz w:val="12"/>
                <w:szCs w:val="12"/>
              </w:rPr>
            </w:pPr>
            <w:r w:rsidRPr="00625C97">
              <w:rPr>
                <w:sz w:val="12"/>
                <w:szCs w:val="12"/>
              </w:rPr>
              <w:t>N/A</w:t>
            </w:r>
          </w:p>
          <w:p w14:paraId="454163F1" w14:textId="77777777" w:rsidR="00A4160D" w:rsidRDefault="00A4160D" w:rsidP="00A4160D">
            <w:pPr>
              <w:pStyle w:val="Arial80"/>
              <w:rPr>
                <w:sz w:val="12"/>
                <w:szCs w:val="12"/>
              </w:rPr>
            </w:pPr>
          </w:p>
          <w:p w14:paraId="78A3FC9F" w14:textId="77777777" w:rsidR="00A4160D" w:rsidRDefault="00A4160D" w:rsidP="00A4160D">
            <w:pPr>
              <w:pStyle w:val="Arial80"/>
              <w:ind w:left="0"/>
              <w:rPr>
                <w:sz w:val="12"/>
                <w:szCs w:val="12"/>
              </w:rPr>
            </w:pPr>
            <w:r>
              <w:rPr>
                <w:sz w:val="12"/>
                <w:szCs w:val="12"/>
              </w:rPr>
              <w:t>Class 1: 0-1.4</w:t>
            </w:r>
          </w:p>
          <w:p w14:paraId="461F6B6E" w14:textId="77777777" w:rsidR="00A4160D" w:rsidRDefault="00A4160D" w:rsidP="00A4160D">
            <w:pPr>
              <w:pStyle w:val="Arial80"/>
              <w:ind w:left="0"/>
              <w:rPr>
                <w:sz w:val="12"/>
                <w:szCs w:val="12"/>
              </w:rPr>
            </w:pPr>
            <w:r>
              <w:rPr>
                <w:sz w:val="12"/>
                <w:szCs w:val="12"/>
              </w:rPr>
              <w:t>Class 2: 1.5-1.9</w:t>
            </w:r>
          </w:p>
          <w:p w14:paraId="3E69249E" w14:textId="77777777" w:rsidR="00A4160D" w:rsidRDefault="00A4160D" w:rsidP="00A4160D">
            <w:pPr>
              <w:pStyle w:val="Arial80"/>
              <w:ind w:left="0"/>
              <w:rPr>
                <w:sz w:val="12"/>
                <w:szCs w:val="12"/>
              </w:rPr>
            </w:pPr>
            <w:r>
              <w:rPr>
                <w:sz w:val="12"/>
                <w:szCs w:val="12"/>
              </w:rPr>
              <w:t>Class 3: 2-2.4</w:t>
            </w:r>
          </w:p>
          <w:p w14:paraId="62AE8A14" w14:textId="77777777" w:rsidR="00A4160D" w:rsidRDefault="00A4160D" w:rsidP="00A4160D">
            <w:pPr>
              <w:pStyle w:val="Arial80"/>
              <w:ind w:left="0"/>
              <w:rPr>
                <w:sz w:val="12"/>
                <w:szCs w:val="12"/>
              </w:rPr>
            </w:pPr>
            <w:r>
              <w:rPr>
                <w:sz w:val="12"/>
                <w:szCs w:val="12"/>
              </w:rPr>
              <w:t>Class 4: 2.5-2.9</w:t>
            </w:r>
          </w:p>
          <w:p w14:paraId="5CF40272" w14:textId="77777777" w:rsidR="00A4160D" w:rsidRDefault="00A4160D" w:rsidP="00A4160D">
            <w:pPr>
              <w:pStyle w:val="Arial80"/>
              <w:ind w:left="0"/>
              <w:rPr>
                <w:sz w:val="12"/>
                <w:szCs w:val="12"/>
              </w:rPr>
            </w:pPr>
            <w:r>
              <w:rPr>
                <w:sz w:val="12"/>
                <w:szCs w:val="12"/>
              </w:rPr>
              <w:t>Class 5: ≥ 3</w:t>
            </w:r>
          </w:p>
          <w:p w14:paraId="180EBFCF" w14:textId="77777777" w:rsidR="00A4160D" w:rsidRDefault="00A4160D" w:rsidP="00A4160D">
            <w:pPr>
              <w:pStyle w:val="Arial80"/>
              <w:ind w:left="0"/>
              <w:rPr>
                <w:sz w:val="12"/>
                <w:szCs w:val="12"/>
              </w:rPr>
            </w:pPr>
          </w:p>
          <w:p w14:paraId="08E12D5D" w14:textId="77777777" w:rsidR="00A4160D" w:rsidRDefault="00A4160D" w:rsidP="00A4160D">
            <w:pPr>
              <w:pStyle w:val="Arial80"/>
              <w:ind w:left="0"/>
              <w:rPr>
                <w:sz w:val="12"/>
                <w:szCs w:val="12"/>
              </w:rPr>
            </w:pPr>
            <w:r>
              <w:rPr>
                <w:sz w:val="12"/>
                <w:szCs w:val="12"/>
              </w:rPr>
              <w:t>Min: 0.8</w:t>
            </w:r>
          </w:p>
          <w:p w14:paraId="4195EF00" w14:textId="77777777" w:rsidR="00A4160D" w:rsidRDefault="00A4160D" w:rsidP="00A4160D">
            <w:pPr>
              <w:pStyle w:val="Arial80"/>
              <w:ind w:left="0"/>
              <w:rPr>
                <w:sz w:val="12"/>
                <w:szCs w:val="12"/>
              </w:rPr>
            </w:pPr>
            <w:r>
              <w:rPr>
                <w:sz w:val="12"/>
                <w:szCs w:val="12"/>
              </w:rPr>
              <w:t>Max: 11.8</w:t>
            </w:r>
          </w:p>
          <w:p w14:paraId="2FFE9EE7" w14:textId="77777777" w:rsidR="00A4160D" w:rsidRDefault="00A4160D" w:rsidP="00A4160D">
            <w:pPr>
              <w:pStyle w:val="Arial80"/>
              <w:ind w:left="0"/>
              <w:rPr>
                <w:color w:val="000000" w:themeColor="text1"/>
                <w:sz w:val="12"/>
                <w:szCs w:val="12"/>
              </w:rPr>
            </w:pPr>
          </w:p>
          <w:p w14:paraId="5622DDD5" w14:textId="77777777" w:rsidR="00A4160D" w:rsidRPr="008A6AA1" w:rsidRDefault="00A4160D" w:rsidP="00A4160D">
            <w:pPr>
              <w:rPr>
                <w:rFonts w:ascii="Arial" w:eastAsia="Arial" w:hAnsi="Arial" w:cs="Arial"/>
                <w:color w:val="000000"/>
                <w:sz w:val="12"/>
                <w:szCs w:val="12"/>
              </w:rPr>
            </w:pPr>
            <w:r>
              <w:rPr>
                <w:rFonts w:ascii="Arial" w:eastAsia="Arial" w:hAnsi="Arial" w:cs="Arial"/>
                <w:color w:val="000000"/>
                <w:sz w:val="12"/>
                <w:szCs w:val="12"/>
              </w:rPr>
              <w:t>Unit: t/ha</w:t>
            </w:r>
          </w:p>
          <w:p w14:paraId="12A50D06" w14:textId="77777777" w:rsidR="00A4160D" w:rsidRPr="00625C97" w:rsidRDefault="00A4160D" w:rsidP="00A4160D">
            <w:pPr>
              <w:pStyle w:val="Arial80"/>
              <w:rPr>
                <w:sz w:val="12"/>
                <w:szCs w:val="12"/>
              </w:rPr>
            </w:pPr>
          </w:p>
        </w:tc>
      </w:tr>
      <w:tr w:rsidR="00A4160D" w:rsidRPr="00490CA2" w14:paraId="64624A3A" w14:textId="77777777" w:rsidTr="00A4160D">
        <w:trPr>
          <w:trHeight w:val="566"/>
        </w:trPr>
        <w:tc>
          <w:tcPr>
            <w:tcW w:w="1268" w:type="dxa"/>
            <w:shd w:val="clear" w:color="auto" w:fill="F2F2F2" w:themeFill="background1" w:themeFillShade="F2"/>
          </w:tcPr>
          <w:p w14:paraId="244D7098" w14:textId="77777777" w:rsidR="00A4160D" w:rsidRPr="00625C97" w:rsidRDefault="00A4160D" w:rsidP="00A4160D">
            <w:pPr>
              <w:rPr>
                <w:rFonts w:ascii="Arial" w:hAnsi="Arial" w:cs="Arial"/>
                <w:b/>
                <w:color w:val="000000" w:themeColor="text1"/>
                <w:sz w:val="12"/>
                <w:szCs w:val="12"/>
              </w:rPr>
            </w:pPr>
            <w:r w:rsidRPr="00625C97">
              <w:rPr>
                <w:rFonts w:ascii="Arial" w:hAnsi="Arial" w:cs="Arial"/>
                <w:b/>
                <w:color w:val="000000" w:themeColor="text1"/>
                <w:sz w:val="12"/>
                <w:szCs w:val="12"/>
              </w:rPr>
              <w:t>Wheat yield (t/h)</w:t>
            </w:r>
          </w:p>
        </w:tc>
        <w:tc>
          <w:tcPr>
            <w:tcW w:w="1268" w:type="dxa"/>
            <w:shd w:val="clear" w:color="auto" w:fill="F2F2F2" w:themeFill="background1" w:themeFillShade="F2"/>
          </w:tcPr>
          <w:p w14:paraId="49E53F73" w14:textId="77777777" w:rsidR="00A4160D" w:rsidRPr="00625C97" w:rsidRDefault="00A4160D" w:rsidP="00A4160D">
            <w:pPr>
              <w:pStyle w:val="Arial80"/>
              <w:ind w:left="0"/>
              <w:rPr>
                <w:color w:val="000000" w:themeColor="text1"/>
                <w:sz w:val="12"/>
                <w:szCs w:val="12"/>
              </w:rPr>
            </w:pPr>
            <w:r w:rsidRPr="00625C97">
              <w:rPr>
                <w:color w:val="000000" w:themeColor="text1"/>
                <w:sz w:val="12"/>
                <w:szCs w:val="12"/>
              </w:rPr>
              <w:t>Agricultural commodities, Australia and state/territory and LGA regions - 2015-16</w:t>
            </w:r>
          </w:p>
        </w:tc>
        <w:tc>
          <w:tcPr>
            <w:tcW w:w="1268" w:type="dxa"/>
            <w:shd w:val="clear" w:color="auto" w:fill="F2F2F2" w:themeFill="background1" w:themeFillShade="F2"/>
          </w:tcPr>
          <w:p w14:paraId="7ABFFC82" w14:textId="77777777" w:rsidR="00A4160D" w:rsidRPr="00625C97" w:rsidRDefault="00A4160D" w:rsidP="00A4160D">
            <w:pPr>
              <w:pStyle w:val="Arial80"/>
              <w:rPr>
                <w:color w:val="000000" w:themeColor="text1"/>
                <w:sz w:val="12"/>
                <w:szCs w:val="12"/>
              </w:rPr>
            </w:pPr>
            <w:r w:rsidRPr="00625C97">
              <w:rPr>
                <w:color w:val="000000" w:themeColor="text1"/>
                <w:sz w:val="12"/>
                <w:szCs w:val="12"/>
              </w:rPr>
              <w:t>This publication contains final estimates for data items collected in the 2015-16 Agricultural Census. Included are statistics on land use, crop and horticultural area and production, livestock numbers, farm management and demographic information.</w:t>
            </w:r>
          </w:p>
        </w:tc>
        <w:tc>
          <w:tcPr>
            <w:tcW w:w="1268" w:type="dxa"/>
            <w:shd w:val="clear" w:color="auto" w:fill="F2F2F2" w:themeFill="background1" w:themeFillShade="F2"/>
          </w:tcPr>
          <w:p w14:paraId="32471059" w14:textId="77777777" w:rsidR="00A4160D" w:rsidRPr="00625C97" w:rsidRDefault="00A4160D" w:rsidP="00A4160D">
            <w:pPr>
              <w:pStyle w:val="Arial80"/>
              <w:ind w:left="0"/>
              <w:rPr>
                <w:color w:val="000000" w:themeColor="text1"/>
                <w:sz w:val="12"/>
                <w:szCs w:val="12"/>
              </w:rPr>
            </w:pPr>
            <w:r w:rsidRPr="00625C97">
              <w:rPr>
                <w:sz w:val="12"/>
                <w:szCs w:val="12"/>
              </w:rPr>
              <w:t>A</w:t>
            </w:r>
            <w:r>
              <w:rPr>
                <w:sz w:val="12"/>
                <w:szCs w:val="12"/>
              </w:rPr>
              <w:t>ustralian Bureau of Statistics (ABS)</w:t>
            </w:r>
          </w:p>
        </w:tc>
        <w:tc>
          <w:tcPr>
            <w:tcW w:w="1268" w:type="dxa"/>
            <w:shd w:val="clear" w:color="auto" w:fill="F2F2F2" w:themeFill="background1" w:themeFillShade="F2"/>
          </w:tcPr>
          <w:p w14:paraId="6B4AE964" w14:textId="77777777" w:rsidR="00A4160D" w:rsidRPr="00625C97" w:rsidRDefault="00A4160D" w:rsidP="00A4160D">
            <w:pPr>
              <w:pStyle w:val="Arial8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33E890F9" w14:textId="77777777" w:rsidR="00A4160D" w:rsidRPr="00625C97" w:rsidRDefault="00A4160D" w:rsidP="00A4160D">
            <w:pPr>
              <w:pStyle w:val="Arial80"/>
              <w:rPr>
                <w:color w:val="000000" w:themeColor="text1"/>
                <w:sz w:val="12"/>
                <w:szCs w:val="12"/>
              </w:rPr>
            </w:pPr>
            <w:r w:rsidRPr="00625C97">
              <w:rPr>
                <w:color w:val="000000" w:themeColor="text1"/>
                <w:sz w:val="12"/>
                <w:szCs w:val="12"/>
              </w:rPr>
              <w:t>Table</w:t>
            </w:r>
          </w:p>
        </w:tc>
        <w:tc>
          <w:tcPr>
            <w:tcW w:w="1268" w:type="dxa"/>
            <w:shd w:val="clear" w:color="auto" w:fill="F2F2F2" w:themeFill="background1" w:themeFillShade="F2"/>
          </w:tcPr>
          <w:p w14:paraId="7C0E6CCE" w14:textId="77777777" w:rsidR="00A4160D" w:rsidRPr="00625C97" w:rsidRDefault="00A4160D" w:rsidP="00A4160D">
            <w:pPr>
              <w:pStyle w:val="Arial80"/>
              <w:rPr>
                <w:color w:val="000000" w:themeColor="text1"/>
                <w:sz w:val="12"/>
                <w:szCs w:val="12"/>
              </w:rPr>
            </w:pPr>
            <w:r w:rsidRPr="00625C97">
              <w:rPr>
                <w:color w:val="000000" w:themeColor="text1"/>
                <w:sz w:val="12"/>
                <w:szCs w:val="12"/>
              </w:rPr>
              <w:t>Open/Public</w:t>
            </w:r>
          </w:p>
        </w:tc>
        <w:tc>
          <w:tcPr>
            <w:tcW w:w="1268" w:type="dxa"/>
            <w:shd w:val="clear" w:color="auto" w:fill="F2F2F2" w:themeFill="background1" w:themeFillShade="F2"/>
          </w:tcPr>
          <w:p w14:paraId="50711E8F" w14:textId="77777777" w:rsidR="00A4160D" w:rsidRPr="00625C97" w:rsidRDefault="00A4160D" w:rsidP="00A4160D">
            <w:pPr>
              <w:pStyle w:val="Arial80"/>
              <w:rPr>
                <w:sz w:val="12"/>
                <w:szCs w:val="12"/>
              </w:rPr>
            </w:pPr>
            <w:r w:rsidRPr="00625C97">
              <w:rPr>
                <w:sz w:val="12"/>
                <w:szCs w:val="12"/>
              </w:rPr>
              <w:t>The estimates in this publication are based on information obtained from agricultural businesses that responded to the 2015-16 Agricultural Census. However, since not all of the businesses that were selected provided data, the estimates are subject to sampling variability; that is, they may differ from the figures that would have been produced if information had been collected from all businesses.</w:t>
            </w:r>
          </w:p>
        </w:tc>
        <w:tc>
          <w:tcPr>
            <w:tcW w:w="1268" w:type="dxa"/>
            <w:shd w:val="clear" w:color="auto" w:fill="F2F2F2" w:themeFill="background1" w:themeFillShade="F2"/>
          </w:tcPr>
          <w:p w14:paraId="1EAE3A61" w14:textId="77777777" w:rsidR="00A4160D" w:rsidRPr="00625C97" w:rsidRDefault="00A4160D" w:rsidP="00A4160D">
            <w:pPr>
              <w:pStyle w:val="Arial80"/>
              <w:rPr>
                <w:color w:val="000000" w:themeColor="text1"/>
                <w:sz w:val="12"/>
                <w:szCs w:val="12"/>
              </w:rPr>
            </w:pPr>
            <w:r w:rsidRPr="00625C97">
              <w:rPr>
                <w:color w:val="000000" w:themeColor="text1"/>
                <w:sz w:val="12"/>
                <w:szCs w:val="12"/>
              </w:rPr>
              <w:t>https://www.abs.gov.au/AUSSTATS/abs@.nsf/Lookup/7121.0Explanatory%20Notes12015-16?OpenDocument</w:t>
            </w:r>
          </w:p>
        </w:tc>
        <w:tc>
          <w:tcPr>
            <w:tcW w:w="1381" w:type="dxa"/>
            <w:shd w:val="clear" w:color="auto" w:fill="F2F2F2" w:themeFill="background1" w:themeFillShade="F2"/>
          </w:tcPr>
          <w:p w14:paraId="1D025A55" w14:textId="77777777" w:rsidR="00A4160D" w:rsidRDefault="00A4160D" w:rsidP="00A4160D">
            <w:pPr>
              <w:pStyle w:val="Arial80"/>
              <w:rPr>
                <w:color w:val="000000" w:themeColor="text1"/>
                <w:sz w:val="12"/>
                <w:szCs w:val="12"/>
              </w:rPr>
            </w:pPr>
            <w:r w:rsidRPr="5941F739">
              <w:rPr>
                <w:sz w:val="12"/>
                <w:szCs w:val="12"/>
              </w:rPr>
              <w:t xml:space="preserve">Table joined to LGA polygons. </w:t>
            </w:r>
            <w:r w:rsidRPr="5941F739">
              <w:rPr>
                <w:color w:val="000000" w:themeColor="text1"/>
                <w:sz w:val="12"/>
                <w:szCs w:val="12"/>
              </w:rPr>
              <w:t xml:space="preserve">Clipped to Wheatbelt of WA (DPIRD-24) polygon. </w:t>
            </w:r>
            <w:hyperlink r:id="rId9">
              <w:r w:rsidRPr="5941F739">
                <w:rPr>
                  <w:rStyle w:val="Hyperlink"/>
                  <w:sz w:val="12"/>
                  <w:szCs w:val="12"/>
                </w:rPr>
                <w:t>https://catalogue.data.wa.gov.au/dataset/wheatbelt-of-wa-dpird-028</w:t>
              </w:r>
            </w:hyperlink>
          </w:p>
          <w:p w14:paraId="7E50201A" w14:textId="77777777" w:rsidR="00A4160D" w:rsidRDefault="00A4160D" w:rsidP="00A4160D">
            <w:pPr>
              <w:pStyle w:val="Arial80"/>
              <w:ind w:left="0"/>
              <w:rPr>
                <w:color w:val="000000" w:themeColor="text1"/>
                <w:sz w:val="12"/>
                <w:szCs w:val="12"/>
              </w:rPr>
            </w:pPr>
          </w:p>
          <w:p w14:paraId="62EC929C" w14:textId="77777777" w:rsidR="00A4160D" w:rsidRDefault="00A4160D" w:rsidP="00A4160D">
            <w:pPr>
              <w:pStyle w:val="Arial80"/>
              <w:ind w:left="0"/>
              <w:rPr>
                <w:sz w:val="12"/>
                <w:szCs w:val="12"/>
              </w:rPr>
            </w:pPr>
            <w:r>
              <w:rPr>
                <w:sz w:val="12"/>
                <w:szCs w:val="12"/>
              </w:rPr>
              <w:t>Class 1: 0-1.3</w:t>
            </w:r>
          </w:p>
          <w:p w14:paraId="28C14C9B" w14:textId="77777777" w:rsidR="00A4160D" w:rsidRDefault="00A4160D" w:rsidP="00A4160D">
            <w:pPr>
              <w:pStyle w:val="Arial80"/>
              <w:ind w:left="0"/>
              <w:rPr>
                <w:sz w:val="12"/>
                <w:szCs w:val="12"/>
              </w:rPr>
            </w:pPr>
            <w:r>
              <w:rPr>
                <w:sz w:val="12"/>
                <w:szCs w:val="12"/>
              </w:rPr>
              <w:t>Class 2: 1.4-1.7</w:t>
            </w:r>
          </w:p>
          <w:p w14:paraId="1AA4994C" w14:textId="77777777" w:rsidR="00A4160D" w:rsidRDefault="00A4160D" w:rsidP="00A4160D">
            <w:pPr>
              <w:pStyle w:val="Arial80"/>
              <w:ind w:left="0"/>
              <w:rPr>
                <w:sz w:val="12"/>
                <w:szCs w:val="12"/>
              </w:rPr>
            </w:pPr>
            <w:r>
              <w:rPr>
                <w:sz w:val="12"/>
                <w:szCs w:val="12"/>
              </w:rPr>
              <w:t>Class 3: 1.8-2.1</w:t>
            </w:r>
          </w:p>
          <w:p w14:paraId="3799BAEC" w14:textId="77777777" w:rsidR="00A4160D" w:rsidRDefault="00A4160D" w:rsidP="00A4160D">
            <w:pPr>
              <w:pStyle w:val="Arial80"/>
              <w:ind w:left="0"/>
              <w:rPr>
                <w:sz w:val="12"/>
                <w:szCs w:val="12"/>
              </w:rPr>
            </w:pPr>
            <w:r>
              <w:rPr>
                <w:sz w:val="12"/>
                <w:szCs w:val="12"/>
              </w:rPr>
              <w:t>Class 4: 2.2-2.5</w:t>
            </w:r>
          </w:p>
          <w:p w14:paraId="1FA4C00F" w14:textId="77777777" w:rsidR="00A4160D" w:rsidRDefault="00A4160D" w:rsidP="00A4160D">
            <w:pPr>
              <w:pStyle w:val="Arial80"/>
              <w:ind w:left="0"/>
              <w:rPr>
                <w:sz w:val="12"/>
                <w:szCs w:val="12"/>
              </w:rPr>
            </w:pPr>
            <w:r>
              <w:rPr>
                <w:sz w:val="12"/>
                <w:szCs w:val="12"/>
              </w:rPr>
              <w:t>Class 5: ≥ 2.6</w:t>
            </w:r>
          </w:p>
          <w:p w14:paraId="0E68CE80" w14:textId="77777777" w:rsidR="00A4160D" w:rsidRDefault="00A4160D" w:rsidP="00A4160D">
            <w:pPr>
              <w:pStyle w:val="Arial80"/>
              <w:ind w:left="0"/>
              <w:rPr>
                <w:sz w:val="12"/>
                <w:szCs w:val="12"/>
              </w:rPr>
            </w:pPr>
          </w:p>
          <w:p w14:paraId="65C6D02D" w14:textId="77777777" w:rsidR="00A4160D" w:rsidRDefault="00A4160D" w:rsidP="00A4160D">
            <w:pPr>
              <w:pStyle w:val="Arial80"/>
              <w:ind w:left="0"/>
              <w:rPr>
                <w:sz w:val="12"/>
                <w:szCs w:val="12"/>
              </w:rPr>
            </w:pPr>
            <w:r>
              <w:rPr>
                <w:sz w:val="12"/>
                <w:szCs w:val="12"/>
              </w:rPr>
              <w:t>Min: 0</w:t>
            </w:r>
          </w:p>
          <w:p w14:paraId="172D39B9" w14:textId="77777777" w:rsidR="00A4160D" w:rsidRDefault="00A4160D" w:rsidP="00A4160D">
            <w:pPr>
              <w:pStyle w:val="Arial80"/>
              <w:ind w:left="0"/>
              <w:rPr>
                <w:sz w:val="12"/>
                <w:szCs w:val="12"/>
              </w:rPr>
            </w:pPr>
            <w:r>
              <w:rPr>
                <w:sz w:val="12"/>
                <w:szCs w:val="12"/>
              </w:rPr>
              <w:t>Max: 3.14</w:t>
            </w:r>
          </w:p>
          <w:p w14:paraId="3D0C2CD9" w14:textId="77777777" w:rsidR="00A4160D" w:rsidRDefault="00A4160D" w:rsidP="00A4160D">
            <w:pPr>
              <w:pStyle w:val="Arial80"/>
              <w:ind w:left="0"/>
              <w:rPr>
                <w:color w:val="000000" w:themeColor="text1"/>
                <w:sz w:val="12"/>
                <w:szCs w:val="12"/>
              </w:rPr>
            </w:pPr>
          </w:p>
          <w:p w14:paraId="172154FB" w14:textId="77777777" w:rsidR="00A4160D" w:rsidRPr="008A6AA1" w:rsidRDefault="00A4160D" w:rsidP="00A4160D">
            <w:pPr>
              <w:rPr>
                <w:rFonts w:ascii="Arial" w:eastAsia="Arial" w:hAnsi="Arial" w:cs="Arial"/>
                <w:color w:val="000000"/>
                <w:sz w:val="12"/>
                <w:szCs w:val="12"/>
              </w:rPr>
            </w:pPr>
            <w:r>
              <w:rPr>
                <w:rFonts w:ascii="Arial" w:eastAsia="Arial" w:hAnsi="Arial" w:cs="Arial"/>
                <w:color w:val="000000"/>
                <w:sz w:val="12"/>
                <w:szCs w:val="12"/>
              </w:rPr>
              <w:t>Unit: t/ha</w:t>
            </w:r>
          </w:p>
          <w:p w14:paraId="74C5D3FB" w14:textId="77777777" w:rsidR="00A4160D" w:rsidRPr="00625C97" w:rsidRDefault="00A4160D" w:rsidP="00A4160D">
            <w:pPr>
              <w:pStyle w:val="Arial80"/>
              <w:ind w:left="0"/>
              <w:rPr>
                <w:color w:val="000000" w:themeColor="text1"/>
                <w:sz w:val="12"/>
                <w:szCs w:val="12"/>
              </w:rPr>
            </w:pPr>
          </w:p>
        </w:tc>
      </w:tr>
      <w:tr w:rsidR="00A4160D" w:rsidRPr="00490CA2" w14:paraId="14F52A1B" w14:textId="77777777" w:rsidTr="00DC6E02">
        <w:trPr>
          <w:trHeight w:val="566"/>
        </w:trPr>
        <w:tc>
          <w:tcPr>
            <w:tcW w:w="1268" w:type="dxa"/>
            <w:shd w:val="clear" w:color="auto" w:fill="auto"/>
          </w:tcPr>
          <w:p w14:paraId="29C691A0" w14:textId="77777777" w:rsidR="00A4160D" w:rsidRPr="00625C97" w:rsidRDefault="00A4160D" w:rsidP="00A4160D">
            <w:pPr>
              <w:rPr>
                <w:rFonts w:ascii="Arial" w:hAnsi="Arial" w:cs="Arial"/>
                <w:b/>
                <w:color w:val="000000" w:themeColor="text1"/>
                <w:sz w:val="12"/>
                <w:szCs w:val="12"/>
              </w:rPr>
            </w:pPr>
            <w:r w:rsidRPr="00625C97">
              <w:rPr>
                <w:rFonts w:ascii="Arial" w:hAnsi="Arial" w:cs="Arial"/>
                <w:b/>
                <w:color w:val="000000" w:themeColor="text1"/>
                <w:sz w:val="12"/>
                <w:szCs w:val="12"/>
              </w:rPr>
              <w:t>Canola yield (t/h)</w:t>
            </w:r>
          </w:p>
        </w:tc>
        <w:tc>
          <w:tcPr>
            <w:tcW w:w="1268" w:type="dxa"/>
            <w:shd w:val="clear" w:color="auto" w:fill="auto"/>
          </w:tcPr>
          <w:p w14:paraId="41CD78F2" w14:textId="77777777" w:rsidR="00A4160D" w:rsidRPr="00625C97" w:rsidRDefault="00A4160D" w:rsidP="00A4160D">
            <w:pPr>
              <w:pStyle w:val="Arial80"/>
              <w:rPr>
                <w:color w:val="000000" w:themeColor="text1"/>
                <w:sz w:val="12"/>
                <w:szCs w:val="12"/>
              </w:rPr>
            </w:pPr>
            <w:r w:rsidRPr="00625C97">
              <w:rPr>
                <w:color w:val="000000" w:themeColor="text1"/>
                <w:sz w:val="12"/>
                <w:szCs w:val="12"/>
              </w:rPr>
              <w:t xml:space="preserve">Agricultural commodities, Australia and state/territory and </w:t>
            </w:r>
            <w:r w:rsidRPr="00625C97">
              <w:rPr>
                <w:color w:val="000000" w:themeColor="text1"/>
                <w:sz w:val="12"/>
                <w:szCs w:val="12"/>
              </w:rPr>
              <w:lastRenderedPageBreak/>
              <w:t>LGA regions - 2015-16</w:t>
            </w:r>
          </w:p>
        </w:tc>
        <w:tc>
          <w:tcPr>
            <w:tcW w:w="1268" w:type="dxa"/>
            <w:shd w:val="clear" w:color="auto" w:fill="auto"/>
          </w:tcPr>
          <w:p w14:paraId="02A5C33F" w14:textId="77777777" w:rsidR="00A4160D" w:rsidRPr="00625C97" w:rsidRDefault="00A4160D" w:rsidP="00A4160D">
            <w:pPr>
              <w:pStyle w:val="Arial80"/>
              <w:rPr>
                <w:sz w:val="12"/>
                <w:szCs w:val="12"/>
              </w:rPr>
            </w:pPr>
            <w:r w:rsidRPr="00625C97">
              <w:rPr>
                <w:sz w:val="12"/>
                <w:szCs w:val="12"/>
              </w:rPr>
              <w:lastRenderedPageBreak/>
              <w:t xml:space="preserve">This publication contains final estimates for data items collected in the 2015-16 </w:t>
            </w:r>
            <w:r w:rsidRPr="00625C97">
              <w:rPr>
                <w:sz w:val="12"/>
                <w:szCs w:val="12"/>
              </w:rPr>
              <w:lastRenderedPageBreak/>
              <w:t>Agricultural Census. Included are statistics on land use, crop and horticultural area and production, livestock numbers, farm management and demographic information.</w:t>
            </w:r>
          </w:p>
        </w:tc>
        <w:tc>
          <w:tcPr>
            <w:tcW w:w="1268" w:type="dxa"/>
            <w:shd w:val="clear" w:color="auto" w:fill="auto"/>
          </w:tcPr>
          <w:p w14:paraId="2C3FE782" w14:textId="77777777" w:rsidR="00A4160D" w:rsidRPr="00625C97" w:rsidRDefault="00A4160D" w:rsidP="00A4160D">
            <w:pPr>
              <w:pStyle w:val="Arial80"/>
              <w:rPr>
                <w:color w:val="000000" w:themeColor="text1"/>
                <w:sz w:val="12"/>
                <w:szCs w:val="12"/>
              </w:rPr>
            </w:pPr>
            <w:r w:rsidRPr="00625C97">
              <w:rPr>
                <w:sz w:val="12"/>
                <w:szCs w:val="12"/>
              </w:rPr>
              <w:lastRenderedPageBreak/>
              <w:t xml:space="preserve">ABS  </w:t>
            </w:r>
          </w:p>
        </w:tc>
        <w:tc>
          <w:tcPr>
            <w:tcW w:w="1268" w:type="dxa"/>
            <w:shd w:val="clear" w:color="auto" w:fill="auto"/>
          </w:tcPr>
          <w:p w14:paraId="2AA132BB" w14:textId="77777777" w:rsidR="00A4160D" w:rsidRPr="00625C97" w:rsidRDefault="00A4160D" w:rsidP="00A4160D">
            <w:pPr>
              <w:pStyle w:val="Arial80"/>
              <w:rPr>
                <w:color w:val="000000" w:themeColor="text1"/>
                <w:sz w:val="12"/>
                <w:szCs w:val="12"/>
              </w:rPr>
            </w:pPr>
            <w:r>
              <w:rPr>
                <w:color w:val="000000" w:themeColor="text1"/>
                <w:sz w:val="12"/>
                <w:szCs w:val="12"/>
              </w:rPr>
              <w:t>1</w:t>
            </w:r>
          </w:p>
        </w:tc>
        <w:tc>
          <w:tcPr>
            <w:tcW w:w="1268" w:type="dxa"/>
            <w:shd w:val="clear" w:color="auto" w:fill="auto"/>
          </w:tcPr>
          <w:p w14:paraId="05240BE0" w14:textId="77777777" w:rsidR="00A4160D" w:rsidRPr="00625C97" w:rsidRDefault="00A4160D" w:rsidP="00A4160D">
            <w:pPr>
              <w:pStyle w:val="Arial80"/>
              <w:rPr>
                <w:color w:val="000000" w:themeColor="text1"/>
                <w:sz w:val="12"/>
                <w:szCs w:val="12"/>
              </w:rPr>
            </w:pPr>
            <w:r w:rsidRPr="00625C97">
              <w:rPr>
                <w:color w:val="000000" w:themeColor="text1"/>
                <w:sz w:val="12"/>
                <w:szCs w:val="12"/>
              </w:rPr>
              <w:t>Table</w:t>
            </w:r>
          </w:p>
        </w:tc>
        <w:tc>
          <w:tcPr>
            <w:tcW w:w="1268" w:type="dxa"/>
            <w:shd w:val="clear" w:color="auto" w:fill="auto"/>
          </w:tcPr>
          <w:p w14:paraId="52E83EFB" w14:textId="77777777" w:rsidR="00A4160D" w:rsidRPr="00625C97" w:rsidRDefault="00A4160D" w:rsidP="00A4160D">
            <w:pPr>
              <w:pStyle w:val="Arial80"/>
              <w:rPr>
                <w:color w:val="000000" w:themeColor="text1"/>
                <w:sz w:val="12"/>
                <w:szCs w:val="12"/>
              </w:rPr>
            </w:pPr>
            <w:r w:rsidRPr="00625C97">
              <w:rPr>
                <w:color w:val="000000" w:themeColor="text1"/>
                <w:sz w:val="12"/>
                <w:szCs w:val="12"/>
              </w:rPr>
              <w:t>Open/Public</w:t>
            </w:r>
          </w:p>
        </w:tc>
        <w:tc>
          <w:tcPr>
            <w:tcW w:w="1268" w:type="dxa"/>
            <w:shd w:val="clear" w:color="auto" w:fill="auto"/>
          </w:tcPr>
          <w:p w14:paraId="32C4FC46" w14:textId="77777777" w:rsidR="00A4160D" w:rsidRPr="00625C97" w:rsidRDefault="00A4160D" w:rsidP="00A4160D">
            <w:pPr>
              <w:pStyle w:val="Arial80"/>
              <w:rPr>
                <w:color w:val="000000" w:themeColor="text1"/>
                <w:sz w:val="12"/>
                <w:szCs w:val="12"/>
              </w:rPr>
            </w:pPr>
            <w:r w:rsidRPr="00625C97">
              <w:rPr>
                <w:color w:val="000000" w:themeColor="text1"/>
                <w:sz w:val="12"/>
                <w:szCs w:val="12"/>
              </w:rPr>
              <w:t xml:space="preserve">The estimates in this publication are based on information obtained from </w:t>
            </w:r>
            <w:r w:rsidRPr="00625C97">
              <w:rPr>
                <w:color w:val="000000" w:themeColor="text1"/>
                <w:sz w:val="12"/>
                <w:szCs w:val="12"/>
              </w:rPr>
              <w:lastRenderedPageBreak/>
              <w:t>agricultural businesses that responded to the 2015-16 Agricultural Census. However, since not all of the businesses that were selected provided data, the estimates are subject to sampling variability; that is, they may differ from the figures that would have been produced if information had been collected from all businesses.</w:t>
            </w:r>
          </w:p>
        </w:tc>
        <w:tc>
          <w:tcPr>
            <w:tcW w:w="1268" w:type="dxa"/>
            <w:shd w:val="clear" w:color="auto" w:fill="auto"/>
          </w:tcPr>
          <w:p w14:paraId="4A0EE225" w14:textId="77777777" w:rsidR="00A4160D" w:rsidRPr="00625C97" w:rsidRDefault="00A4160D" w:rsidP="00A4160D">
            <w:pPr>
              <w:pStyle w:val="Arial80"/>
              <w:rPr>
                <w:color w:val="000000" w:themeColor="text1"/>
                <w:sz w:val="12"/>
                <w:szCs w:val="12"/>
              </w:rPr>
            </w:pPr>
            <w:r w:rsidRPr="00625C97">
              <w:rPr>
                <w:color w:val="000000" w:themeColor="text1"/>
                <w:sz w:val="12"/>
                <w:szCs w:val="12"/>
              </w:rPr>
              <w:lastRenderedPageBreak/>
              <w:t>https://www.abs.gov.au/AUSSTATS/abs@.nsf/Lookup/7121.0Explanatory%2</w:t>
            </w:r>
            <w:r w:rsidRPr="00625C97">
              <w:rPr>
                <w:color w:val="000000" w:themeColor="text1"/>
                <w:sz w:val="12"/>
                <w:szCs w:val="12"/>
              </w:rPr>
              <w:lastRenderedPageBreak/>
              <w:t>0Notes12015-16?OpenDocument</w:t>
            </w:r>
          </w:p>
        </w:tc>
        <w:tc>
          <w:tcPr>
            <w:tcW w:w="1381" w:type="dxa"/>
            <w:shd w:val="clear" w:color="auto" w:fill="auto"/>
          </w:tcPr>
          <w:p w14:paraId="380681AE" w14:textId="77777777" w:rsidR="00A4160D" w:rsidRDefault="00A4160D" w:rsidP="00A4160D">
            <w:pPr>
              <w:pStyle w:val="Arial80"/>
              <w:rPr>
                <w:color w:val="000000" w:themeColor="text1"/>
                <w:sz w:val="12"/>
                <w:szCs w:val="12"/>
              </w:rPr>
            </w:pPr>
            <w:r w:rsidRPr="5941F739">
              <w:rPr>
                <w:sz w:val="12"/>
                <w:szCs w:val="12"/>
              </w:rPr>
              <w:lastRenderedPageBreak/>
              <w:t xml:space="preserve">Table joined to LGA polygons. </w:t>
            </w:r>
            <w:r w:rsidRPr="5941F739">
              <w:rPr>
                <w:color w:val="000000" w:themeColor="text1"/>
                <w:sz w:val="12"/>
                <w:szCs w:val="12"/>
              </w:rPr>
              <w:t xml:space="preserve">Clipped to Wheatbelt of WA (DPIRD-24) polygon. </w:t>
            </w:r>
            <w:hyperlink r:id="rId10">
              <w:r w:rsidRPr="5941F739">
                <w:rPr>
                  <w:rStyle w:val="Hyperlink"/>
                  <w:sz w:val="12"/>
                  <w:szCs w:val="12"/>
                </w:rPr>
                <w:t>https://catalogue.data</w:t>
              </w:r>
              <w:r w:rsidRPr="5941F739">
                <w:rPr>
                  <w:rStyle w:val="Hyperlink"/>
                  <w:sz w:val="12"/>
                  <w:szCs w:val="12"/>
                </w:rPr>
                <w:lastRenderedPageBreak/>
                <w:t>.wa.gov.au/dataset/wheatbelt-of-wa-dpird-028</w:t>
              </w:r>
            </w:hyperlink>
          </w:p>
          <w:p w14:paraId="6CA9BAB0" w14:textId="77777777" w:rsidR="00A4160D" w:rsidRDefault="00A4160D" w:rsidP="00A4160D">
            <w:pPr>
              <w:pStyle w:val="Arial80"/>
              <w:ind w:left="0"/>
              <w:rPr>
                <w:color w:val="000000" w:themeColor="text1"/>
                <w:sz w:val="12"/>
                <w:szCs w:val="12"/>
              </w:rPr>
            </w:pPr>
          </w:p>
          <w:p w14:paraId="466BE0E8" w14:textId="77777777" w:rsidR="00A4160D" w:rsidRDefault="00A4160D" w:rsidP="00A4160D">
            <w:pPr>
              <w:pStyle w:val="Arial80"/>
              <w:ind w:left="0"/>
              <w:rPr>
                <w:sz w:val="12"/>
                <w:szCs w:val="12"/>
              </w:rPr>
            </w:pPr>
            <w:r>
              <w:rPr>
                <w:sz w:val="12"/>
                <w:szCs w:val="12"/>
              </w:rPr>
              <w:t>Class 1: 0-0.8</w:t>
            </w:r>
          </w:p>
          <w:p w14:paraId="339FFE92" w14:textId="77777777" w:rsidR="00A4160D" w:rsidRDefault="00A4160D" w:rsidP="00A4160D">
            <w:pPr>
              <w:pStyle w:val="Arial80"/>
              <w:ind w:left="0"/>
              <w:rPr>
                <w:sz w:val="12"/>
                <w:szCs w:val="12"/>
              </w:rPr>
            </w:pPr>
            <w:r>
              <w:rPr>
                <w:sz w:val="12"/>
                <w:szCs w:val="12"/>
              </w:rPr>
              <w:t>Class 2: 0.9-1</w:t>
            </w:r>
          </w:p>
          <w:p w14:paraId="1BF5FC29" w14:textId="77777777" w:rsidR="00A4160D" w:rsidRDefault="00A4160D" w:rsidP="00A4160D">
            <w:pPr>
              <w:pStyle w:val="Arial80"/>
              <w:ind w:left="0"/>
              <w:rPr>
                <w:sz w:val="12"/>
                <w:szCs w:val="12"/>
              </w:rPr>
            </w:pPr>
            <w:r>
              <w:rPr>
                <w:sz w:val="12"/>
                <w:szCs w:val="12"/>
              </w:rPr>
              <w:t>Class 3: 1.1-1.2</w:t>
            </w:r>
          </w:p>
          <w:p w14:paraId="46D7718F" w14:textId="77777777" w:rsidR="00A4160D" w:rsidRDefault="00A4160D" w:rsidP="00A4160D">
            <w:pPr>
              <w:pStyle w:val="Arial80"/>
              <w:ind w:left="0"/>
              <w:rPr>
                <w:sz w:val="12"/>
                <w:szCs w:val="12"/>
              </w:rPr>
            </w:pPr>
            <w:r>
              <w:rPr>
                <w:sz w:val="12"/>
                <w:szCs w:val="12"/>
              </w:rPr>
              <w:t>Class 4: 1.3-1.4</w:t>
            </w:r>
          </w:p>
          <w:p w14:paraId="522C4B6C" w14:textId="77777777" w:rsidR="00A4160D" w:rsidRDefault="00A4160D" w:rsidP="00A4160D">
            <w:pPr>
              <w:pStyle w:val="Arial80"/>
              <w:ind w:left="0"/>
              <w:rPr>
                <w:sz w:val="12"/>
                <w:szCs w:val="12"/>
              </w:rPr>
            </w:pPr>
            <w:r>
              <w:rPr>
                <w:sz w:val="12"/>
                <w:szCs w:val="12"/>
              </w:rPr>
              <w:t>Class 5: ≥ 1.5</w:t>
            </w:r>
          </w:p>
          <w:p w14:paraId="08564B39" w14:textId="77777777" w:rsidR="00A4160D" w:rsidRDefault="00A4160D" w:rsidP="00A4160D">
            <w:pPr>
              <w:pStyle w:val="Arial80"/>
              <w:ind w:left="0"/>
              <w:rPr>
                <w:sz w:val="12"/>
                <w:szCs w:val="12"/>
              </w:rPr>
            </w:pPr>
          </w:p>
          <w:p w14:paraId="71908D24" w14:textId="77777777" w:rsidR="00A4160D" w:rsidRDefault="00A4160D" w:rsidP="00A4160D">
            <w:pPr>
              <w:pStyle w:val="Arial80"/>
              <w:ind w:left="0"/>
              <w:rPr>
                <w:sz w:val="12"/>
                <w:szCs w:val="12"/>
              </w:rPr>
            </w:pPr>
            <w:r>
              <w:rPr>
                <w:sz w:val="12"/>
                <w:szCs w:val="12"/>
              </w:rPr>
              <w:t>Min: 0.72</w:t>
            </w:r>
          </w:p>
          <w:p w14:paraId="51838A33" w14:textId="77777777" w:rsidR="00A4160D" w:rsidRDefault="00A4160D" w:rsidP="00A4160D">
            <w:pPr>
              <w:pStyle w:val="Arial80"/>
              <w:ind w:left="0"/>
              <w:rPr>
                <w:sz w:val="12"/>
                <w:szCs w:val="12"/>
              </w:rPr>
            </w:pPr>
            <w:r>
              <w:rPr>
                <w:sz w:val="12"/>
                <w:szCs w:val="12"/>
              </w:rPr>
              <w:t>Max: 1.81</w:t>
            </w:r>
          </w:p>
          <w:p w14:paraId="3E59A490" w14:textId="77777777" w:rsidR="00A4160D" w:rsidRDefault="00A4160D" w:rsidP="00A4160D">
            <w:pPr>
              <w:pStyle w:val="Arial80"/>
              <w:ind w:left="0"/>
              <w:rPr>
                <w:color w:val="000000" w:themeColor="text1"/>
                <w:sz w:val="12"/>
                <w:szCs w:val="12"/>
              </w:rPr>
            </w:pPr>
          </w:p>
          <w:p w14:paraId="100B0095" w14:textId="77777777" w:rsidR="00A4160D" w:rsidRPr="008A6AA1" w:rsidRDefault="00A4160D" w:rsidP="00A4160D">
            <w:pPr>
              <w:rPr>
                <w:rFonts w:ascii="Arial" w:eastAsia="Arial" w:hAnsi="Arial" w:cs="Arial"/>
                <w:color w:val="000000"/>
                <w:sz w:val="12"/>
                <w:szCs w:val="12"/>
              </w:rPr>
            </w:pPr>
            <w:r>
              <w:rPr>
                <w:rFonts w:ascii="Arial" w:eastAsia="Arial" w:hAnsi="Arial" w:cs="Arial"/>
                <w:color w:val="000000"/>
                <w:sz w:val="12"/>
                <w:szCs w:val="12"/>
              </w:rPr>
              <w:t>Unit: t/ha</w:t>
            </w:r>
          </w:p>
          <w:p w14:paraId="1122068F" w14:textId="77777777" w:rsidR="00A4160D" w:rsidRPr="00625C97" w:rsidRDefault="00A4160D" w:rsidP="00A4160D">
            <w:pPr>
              <w:pStyle w:val="Arial80"/>
              <w:ind w:left="0"/>
              <w:rPr>
                <w:color w:val="000000" w:themeColor="text1"/>
                <w:sz w:val="12"/>
                <w:szCs w:val="12"/>
              </w:rPr>
            </w:pPr>
          </w:p>
          <w:p w14:paraId="616258CA" w14:textId="77777777" w:rsidR="00A4160D" w:rsidRPr="00625C97" w:rsidRDefault="00A4160D" w:rsidP="00A4160D">
            <w:pPr>
              <w:pStyle w:val="Arial80"/>
              <w:rPr>
                <w:color w:val="000000" w:themeColor="text1"/>
                <w:sz w:val="12"/>
                <w:szCs w:val="12"/>
              </w:rPr>
            </w:pPr>
          </w:p>
        </w:tc>
      </w:tr>
      <w:tr w:rsidR="00A4160D" w:rsidRPr="00490CA2" w14:paraId="75DF550F" w14:textId="77777777" w:rsidTr="00A4160D">
        <w:trPr>
          <w:trHeight w:val="566"/>
        </w:trPr>
        <w:tc>
          <w:tcPr>
            <w:tcW w:w="1268" w:type="dxa"/>
            <w:shd w:val="clear" w:color="auto" w:fill="F2F2F2" w:themeFill="background1" w:themeFillShade="F2"/>
          </w:tcPr>
          <w:p w14:paraId="1C5D16CB" w14:textId="77777777" w:rsidR="00A4160D" w:rsidRPr="00625C97" w:rsidRDefault="00A4160D" w:rsidP="00A4160D">
            <w:pPr>
              <w:rPr>
                <w:rFonts w:ascii="Arial" w:hAnsi="Arial" w:cs="Arial"/>
                <w:b/>
                <w:color w:val="000000" w:themeColor="text1"/>
                <w:sz w:val="12"/>
                <w:szCs w:val="12"/>
              </w:rPr>
            </w:pPr>
            <w:r w:rsidRPr="00625C97">
              <w:rPr>
                <w:rFonts w:ascii="Arial" w:hAnsi="Arial" w:cs="Arial"/>
                <w:b/>
                <w:color w:val="000000" w:themeColor="text1"/>
                <w:sz w:val="12"/>
                <w:szCs w:val="12"/>
              </w:rPr>
              <w:lastRenderedPageBreak/>
              <w:t>Barley yield (t/ha)</w:t>
            </w:r>
          </w:p>
        </w:tc>
        <w:tc>
          <w:tcPr>
            <w:tcW w:w="1268" w:type="dxa"/>
            <w:shd w:val="clear" w:color="auto" w:fill="F2F2F2" w:themeFill="background1" w:themeFillShade="F2"/>
          </w:tcPr>
          <w:p w14:paraId="3A401A13" w14:textId="77777777" w:rsidR="00A4160D" w:rsidRPr="00625C97" w:rsidRDefault="00A4160D" w:rsidP="00A4160D">
            <w:pPr>
              <w:pStyle w:val="Arial80"/>
              <w:rPr>
                <w:color w:val="000000" w:themeColor="text1"/>
                <w:sz w:val="12"/>
                <w:szCs w:val="12"/>
              </w:rPr>
            </w:pPr>
            <w:r w:rsidRPr="00625C97">
              <w:rPr>
                <w:color w:val="000000" w:themeColor="text1"/>
                <w:sz w:val="12"/>
                <w:szCs w:val="12"/>
              </w:rPr>
              <w:t>Agricultural commodities, Australia and state/territory and LGA regions - 2015-16</w:t>
            </w:r>
          </w:p>
        </w:tc>
        <w:tc>
          <w:tcPr>
            <w:tcW w:w="1268" w:type="dxa"/>
            <w:shd w:val="clear" w:color="auto" w:fill="F2F2F2" w:themeFill="background1" w:themeFillShade="F2"/>
          </w:tcPr>
          <w:p w14:paraId="48352ACF" w14:textId="77777777" w:rsidR="00A4160D" w:rsidRPr="00625C97" w:rsidRDefault="00A4160D" w:rsidP="00A4160D">
            <w:pPr>
              <w:pStyle w:val="Arial80"/>
              <w:rPr>
                <w:sz w:val="12"/>
                <w:szCs w:val="12"/>
              </w:rPr>
            </w:pPr>
            <w:r w:rsidRPr="00625C97">
              <w:rPr>
                <w:sz w:val="12"/>
                <w:szCs w:val="12"/>
              </w:rPr>
              <w:t>This publication contains final estimates for data items collected in the 2015-16 Agricultural Census. Included are statistics on land use, crop and horticultural area and production, livestock numbers, farm management and demographic information.</w:t>
            </w:r>
          </w:p>
        </w:tc>
        <w:tc>
          <w:tcPr>
            <w:tcW w:w="1268" w:type="dxa"/>
            <w:shd w:val="clear" w:color="auto" w:fill="F2F2F2" w:themeFill="background1" w:themeFillShade="F2"/>
          </w:tcPr>
          <w:p w14:paraId="3AB83438" w14:textId="77777777" w:rsidR="00A4160D" w:rsidRPr="00625C97" w:rsidRDefault="00A4160D" w:rsidP="00A4160D">
            <w:pPr>
              <w:pStyle w:val="Arial80"/>
              <w:rPr>
                <w:color w:val="000000" w:themeColor="text1"/>
                <w:sz w:val="12"/>
                <w:szCs w:val="12"/>
              </w:rPr>
            </w:pPr>
            <w:r>
              <w:rPr>
                <w:sz w:val="12"/>
                <w:szCs w:val="12"/>
              </w:rPr>
              <w:t>ABS</w:t>
            </w:r>
            <w:r w:rsidRPr="00625C97">
              <w:rPr>
                <w:sz w:val="12"/>
                <w:szCs w:val="12"/>
              </w:rPr>
              <w:t xml:space="preserve">  </w:t>
            </w:r>
          </w:p>
        </w:tc>
        <w:tc>
          <w:tcPr>
            <w:tcW w:w="1268" w:type="dxa"/>
            <w:shd w:val="clear" w:color="auto" w:fill="F2F2F2" w:themeFill="background1" w:themeFillShade="F2"/>
          </w:tcPr>
          <w:p w14:paraId="47B82D32" w14:textId="77777777" w:rsidR="00A4160D" w:rsidRPr="00625C97" w:rsidRDefault="00A4160D" w:rsidP="00A4160D">
            <w:pPr>
              <w:pStyle w:val="Arial8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7FAAC3BB" w14:textId="77777777" w:rsidR="00A4160D" w:rsidRPr="00625C97" w:rsidRDefault="00A4160D" w:rsidP="00A4160D">
            <w:pPr>
              <w:pStyle w:val="Arial80"/>
              <w:rPr>
                <w:color w:val="000000" w:themeColor="text1"/>
                <w:sz w:val="12"/>
                <w:szCs w:val="12"/>
              </w:rPr>
            </w:pPr>
            <w:r w:rsidRPr="00625C97">
              <w:rPr>
                <w:color w:val="000000" w:themeColor="text1"/>
                <w:sz w:val="12"/>
                <w:szCs w:val="12"/>
              </w:rPr>
              <w:t>Table</w:t>
            </w:r>
          </w:p>
        </w:tc>
        <w:tc>
          <w:tcPr>
            <w:tcW w:w="1268" w:type="dxa"/>
            <w:shd w:val="clear" w:color="auto" w:fill="F2F2F2" w:themeFill="background1" w:themeFillShade="F2"/>
          </w:tcPr>
          <w:p w14:paraId="5523E4B4" w14:textId="77777777" w:rsidR="00A4160D" w:rsidRPr="00625C97" w:rsidRDefault="00A4160D" w:rsidP="00A4160D">
            <w:pPr>
              <w:pStyle w:val="Arial80"/>
              <w:rPr>
                <w:color w:val="000000" w:themeColor="text1"/>
                <w:sz w:val="12"/>
                <w:szCs w:val="12"/>
              </w:rPr>
            </w:pPr>
            <w:r w:rsidRPr="00625C97">
              <w:rPr>
                <w:color w:val="000000" w:themeColor="text1"/>
                <w:sz w:val="12"/>
                <w:szCs w:val="12"/>
              </w:rPr>
              <w:t>Open/Public</w:t>
            </w:r>
          </w:p>
        </w:tc>
        <w:tc>
          <w:tcPr>
            <w:tcW w:w="1268" w:type="dxa"/>
            <w:shd w:val="clear" w:color="auto" w:fill="F2F2F2" w:themeFill="background1" w:themeFillShade="F2"/>
          </w:tcPr>
          <w:p w14:paraId="5D09AC53" w14:textId="77777777" w:rsidR="00A4160D" w:rsidRPr="00625C97" w:rsidRDefault="00A4160D" w:rsidP="00A4160D">
            <w:pPr>
              <w:pStyle w:val="Arial80"/>
              <w:rPr>
                <w:color w:val="000000" w:themeColor="text1"/>
                <w:sz w:val="12"/>
                <w:szCs w:val="12"/>
              </w:rPr>
            </w:pPr>
            <w:r w:rsidRPr="00625C97">
              <w:rPr>
                <w:color w:val="000000" w:themeColor="text1"/>
                <w:sz w:val="12"/>
                <w:szCs w:val="12"/>
              </w:rPr>
              <w:t>The estimates in this publication are based on information obtained from agricultural businesses that responded to the 2015-16 Agricultural Census. However, since not all of the businesses that were selected provided data, the estimates are subject to sampling variability; that is, they may differ from the figures that would have been produced if information had been collected from all businesses.</w:t>
            </w:r>
          </w:p>
        </w:tc>
        <w:tc>
          <w:tcPr>
            <w:tcW w:w="1268" w:type="dxa"/>
            <w:shd w:val="clear" w:color="auto" w:fill="F2F2F2" w:themeFill="background1" w:themeFillShade="F2"/>
          </w:tcPr>
          <w:p w14:paraId="5724CB4F" w14:textId="77777777" w:rsidR="00A4160D" w:rsidRPr="00625C97" w:rsidRDefault="00A4160D" w:rsidP="00A4160D">
            <w:pPr>
              <w:pStyle w:val="Arial80"/>
              <w:rPr>
                <w:color w:val="000000" w:themeColor="text1"/>
                <w:sz w:val="12"/>
                <w:szCs w:val="12"/>
              </w:rPr>
            </w:pPr>
            <w:r w:rsidRPr="00625C97">
              <w:rPr>
                <w:color w:val="000000" w:themeColor="text1"/>
                <w:sz w:val="12"/>
                <w:szCs w:val="12"/>
              </w:rPr>
              <w:t>https://www.abs.gov.au/AUSSTATS/abs@.nsf/Lookup/7121.0Explanatory%20Notes12015-16?OpenDocument</w:t>
            </w:r>
          </w:p>
        </w:tc>
        <w:tc>
          <w:tcPr>
            <w:tcW w:w="1381" w:type="dxa"/>
            <w:shd w:val="clear" w:color="auto" w:fill="F2F2F2" w:themeFill="background1" w:themeFillShade="F2"/>
          </w:tcPr>
          <w:p w14:paraId="399889C4" w14:textId="77777777" w:rsidR="00A4160D" w:rsidRDefault="00A4160D" w:rsidP="00A4160D">
            <w:pPr>
              <w:pStyle w:val="Arial80"/>
              <w:rPr>
                <w:color w:val="000000" w:themeColor="text1"/>
                <w:sz w:val="12"/>
                <w:szCs w:val="12"/>
              </w:rPr>
            </w:pPr>
            <w:r w:rsidRPr="5941F739">
              <w:rPr>
                <w:sz w:val="12"/>
                <w:szCs w:val="12"/>
              </w:rPr>
              <w:t xml:space="preserve">Table joined to LGA polygons. </w:t>
            </w:r>
          </w:p>
          <w:p w14:paraId="2BE9E58B" w14:textId="77777777" w:rsidR="00A4160D" w:rsidRDefault="00A4160D" w:rsidP="00A4160D">
            <w:pPr>
              <w:pStyle w:val="Arial80"/>
              <w:ind w:left="0"/>
              <w:rPr>
                <w:color w:val="000000" w:themeColor="text1"/>
                <w:sz w:val="12"/>
                <w:szCs w:val="12"/>
              </w:rPr>
            </w:pPr>
            <w:r w:rsidRPr="5941F739">
              <w:rPr>
                <w:color w:val="000000" w:themeColor="text1"/>
                <w:sz w:val="12"/>
                <w:szCs w:val="12"/>
              </w:rPr>
              <w:t xml:space="preserve">Clipped to Wheatbelt of WA (DPIRD-24) polygon. </w:t>
            </w:r>
            <w:hyperlink r:id="rId11">
              <w:r w:rsidRPr="5941F739">
                <w:rPr>
                  <w:rStyle w:val="Hyperlink"/>
                  <w:sz w:val="12"/>
                  <w:szCs w:val="12"/>
                </w:rPr>
                <w:t>https://catalogue.data.wa.gov.au/dataset/wheatbelt-of-wa-dpird-028</w:t>
              </w:r>
            </w:hyperlink>
          </w:p>
          <w:p w14:paraId="4717C7F5" w14:textId="77777777" w:rsidR="00A4160D" w:rsidRDefault="00A4160D" w:rsidP="00A4160D">
            <w:pPr>
              <w:pStyle w:val="Arial80"/>
              <w:ind w:left="0"/>
              <w:rPr>
                <w:color w:val="000000" w:themeColor="text1"/>
                <w:sz w:val="12"/>
                <w:szCs w:val="12"/>
              </w:rPr>
            </w:pPr>
          </w:p>
          <w:p w14:paraId="765EE043" w14:textId="77777777" w:rsidR="00A4160D" w:rsidRDefault="00A4160D" w:rsidP="00A4160D">
            <w:pPr>
              <w:pStyle w:val="Arial80"/>
              <w:ind w:left="0"/>
              <w:rPr>
                <w:sz w:val="12"/>
                <w:szCs w:val="12"/>
              </w:rPr>
            </w:pPr>
            <w:r>
              <w:rPr>
                <w:sz w:val="12"/>
                <w:szCs w:val="12"/>
              </w:rPr>
              <w:t>Class 1: 0-1.3</w:t>
            </w:r>
          </w:p>
          <w:p w14:paraId="30CE5783" w14:textId="77777777" w:rsidR="00A4160D" w:rsidRDefault="00A4160D" w:rsidP="00A4160D">
            <w:pPr>
              <w:pStyle w:val="Arial80"/>
              <w:ind w:left="0"/>
              <w:rPr>
                <w:sz w:val="12"/>
                <w:szCs w:val="12"/>
              </w:rPr>
            </w:pPr>
            <w:r>
              <w:rPr>
                <w:sz w:val="12"/>
                <w:szCs w:val="12"/>
              </w:rPr>
              <w:t>Class 2: 1.4-1.7</w:t>
            </w:r>
          </w:p>
          <w:p w14:paraId="77000917" w14:textId="77777777" w:rsidR="00A4160D" w:rsidRDefault="00A4160D" w:rsidP="00A4160D">
            <w:pPr>
              <w:pStyle w:val="Arial80"/>
              <w:ind w:left="0"/>
              <w:rPr>
                <w:sz w:val="12"/>
                <w:szCs w:val="12"/>
              </w:rPr>
            </w:pPr>
            <w:r>
              <w:rPr>
                <w:sz w:val="12"/>
                <w:szCs w:val="12"/>
              </w:rPr>
              <w:t>Class 3: 1.8-2.1</w:t>
            </w:r>
          </w:p>
          <w:p w14:paraId="5769A2A7" w14:textId="77777777" w:rsidR="00A4160D" w:rsidRDefault="00A4160D" w:rsidP="00A4160D">
            <w:pPr>
              <w:pStyle w:val="Arial80"/>
              <w:ind w:left="0"/>
              <w:rPr>
                <w:sz w:val="12"/>
                <w:szCs w:val="12"/>
              </w:rPr>
            </w:pPr>
            <w:r>
              <w:rPr>
                <w:sz w:val="12"/>
                <w:szCs w:val="12"/>
              </w:rPr>
              <w:t>Class 4: 2.2-2.5</w:t>
            </w:r>
          </w:p>
          <w:p w14:paraId="0A91BEB5" w14:textId="77777777" w:rsidR="00A4160D" w:rsidRDefault="00A4160D" w:rsidP="00A4160D">
            <w:pPr>
              <w:pStyle w:val="Arial80"/>
              <w:ind w:left="0"/>
              <w:rPr>
                <w:sz w:val="12"/>
                <w:szCs w:val="12"/>
              </w:rPr>
            </w:pPr>
            <w:r>
              <w:rPr>
                <w:sz w:val="12"/>
                <w:szCs w:val="12"/>
              </w:rPr>
              <w:t>Class 5: ≥ 2.6</w:t>
            </w:r>
          </w:p>
          <w:p w14:paraId="144DD7A9" w14:textId="77777777" w:rsidR="00A4160D" w:rsidRDefault="00A4160D" w:rsidP="00A4160D">
            <w:pPr>
              <w:pStyle w:val="Arial80"/>
              <w:ind w:left="0"/>
              <w:rPr>
                <w:sz w:val="12"/>
                <w:szCs w:val="12"/>
              </w:rPr>
            </w:pPr>
          </w:p>
          <w:p w14:paraId="095720D3" w14:textId="77777777" w:rsidR="00A4160D" w:rsidRDefault="00A4160D" w:rsidP="00A4160D">
            <w:pPr>
              <w:pStyle w:val="Arial80"/>
              <w:ind w:left="0"/>
              <w:rPr>
                <w:sz w:val="12"/>
                <w:szCs w:val="12"/>
              </w:rPr>
            </w:pPr>
            <w:r>
              <w:rPr>
                <w:sz w:val="12"/>
                <w:szCs w:val="12"/>
              </w:rPr>
              <w:t>Min: 0</w:t>
            </w:r>
          </w:p>
          <w:p w14:paraId="6E92FB7E" w14:textId="77777777" w:rsidR="00A4160D" w:rsidRDefault="00A4160D" w:rsidP="00A4160D">
            <w:pPr>
              <w:pStyle w:val="Arial80"/>
              <w:ind w:left="0"/>
              <w:rPr>
                <w:sz w:val="12"/>
                <w:szCs w:val="12"/>
              </w:rPr>
            </w:pPr>
            <w:r>
              <w:rPr>
                <w:sz w:val="12"/>
                <w:szCs w:val="12"/>
              </w:rPr>
              <w:t>Max: 3.33</w:t>
            </w:r>
          </w:p>
          <w:p w14:paraId="17C6FD7F" w14:textId="77777777" w:rsidR="00A4160D" w:rsidRDefault="00A4160D" w:rsidP="00A4160D">
            <w:pPr>
              <w:pStyle w:val="Arial80"/>
              <w:ind w:left="0"/>
              <w:rPr>
                <w:color w:val="000000" w:themeColor="text1"/>
                <w:sz w:val="12"/>
                <w:szCs w:val="12"/>
              </w:rPr>
            </w:pPr>
          </w:p>
          <w:p w14:paraId="47F7BA31" w14:textId="77777777" w:rsidR="00A4160D" w:rsidRPr="008A6AA1" w:rsidRDefault="00A4160D" w:rsidP="00A4160D">
            <w:pPr>
              <w:rPr>
                <w:rFonts w:ascii="Arial" w:eastAsia="Arial" w:hAnsi="Arial" w:cs="Arial"/>
                <w:color w:val="000000"/>
                <w:sz w:val="12"/>
                <w:szCs w:val="12"/>
              </w:rPr>
            </w:pPr>
            <w:r>
              <w:rPr>
                <w:rFonts w:ascii="Arial" w:eastAsia="Arial" w:hAnsi="Arial" w:cs="Arial"/>
                <w:color w:val="000000"/>
                <w:sz w:val="12"/>
                <w:szCs w:val="12"/>
              </w:rPr>
              <w:t>Unit: t/ha</w:t>
            </w:r>
          </w:p>
          <w:p w14:paraId="05AEC777" w14:textId="77777777" w:rsidR="00A4160D" w:rsidRPr="00625C97" w:rsidRDefault="00A4160D" w:rsidP="00A4160D">
            <w:pPr>
              <w:pStyle w:val="Arial80"/>
              <w:ind w:left="0"/>
              <w:rPr>
                <w:color w:val="000000" w:themeColor="text1"/>
                <w:sz w:val="12"/>
                <w:szCs w:val="12"/>
              </w:rPr>
            </w:pPr>
          </w:p>
          <w:p w14:paraId="1D26D5A8" w14:textId="77777777" w:rsidR="00A4160D" w:rsidRPr="00625C97" w:rsidRDefault="00A4160D" w:rsidP="00A4160D">
            <w:pPr>
              <w:pStyle w:val="Arial80"/>
              <w:rPr>
                <w:color w:val="000000" w:themeColor="text1"/>
                <w:sz w:val="12"/>
                <w:szCs w:val="12"/>
              </w:rPr>
            </w:pPr>
          </w:p>
        </w:tc>
      </w:tr>
      <w:tr w:rsidR="00A4160D" w:rsidRPr="00490CA2" w14:paraId="4760615E" w14:textId="77777777" w:rsidTr="00DC6E02">
        <w:trPr>
          <w:trHeight w:val="566"/>
        </w:trPr>
        <w:tc>
          <w:tcPr>
            <w:tcW w:w="1268" w:type="dxa"/>
            <w:shd w:val="clear" w:color="auto" w:fill="auto"/>
          </w:tcPr>
          <w:p w14:paraId="13CF2826" w14:textId="77777777" w:rsidR="00A4160D" w:rsidRPr="00625C97" w:rsidRDefault="00A4160D" w:rsidP="00A4160D">
            <w:pPr>
              <w:rPr>
                <w:rFonts w:ascii="Arial" w:hAnsi="Arial" w:cs="Arial"/>
                <w:b/>
                <w:color w:val="000000" w:themeColor="text1"/>
                <w:sz w:val="12"/>
                <w:szCs w:val="12"/>
              </w:rPr>
            </w:pPr>
            <w:r w:rsidRPr="00625C97">
              <w:rPr>
                <w:rFonts w:ascii="Arial" w:hAnsi="Arial" w:cs="Arial"/>
                <w:b/>
                <w:color w:val="000000" w:themeColor="text1"/>
                <w:sz w:val="12"/>
                <w:szCs w:val="12"/>
              </w:rPr>
              <w:t>Sheep numbers per LGA</w:t>
            </w:r>
          </w:p>
        </w:tc>
        <w:tc>
          <w:tcPr>
            <w:tcW w:w="1268" w:type="dxa"/>
            <w:shd w:val="clear" w:color="auto" w:fill="auto"/>
          </w:tcPr>
          <w:p w14:paraId="0D43EB7C" w14:textId="77777777" w:rsidR="00A4160D" w:rsidRPr="00625C97" w:rsidRDefault="00A4160D" w:rsidP="00A4160D">
            <w:pPr>
              <w:pStyle w:val="Arial80"/>
              <w:ind w:left="0"/>
              <w:rPr>
                <w:color w:val="000000" w:themeColor="text1"/>
                <w:sz w:val="12"/>
                <w:szCs w:val="12"/>
              </w:rPr>
            </w:pPr>
            <w:r w:rsidRPr="00625C97">
              <w:rPr>
                <w:color w:val="000000" w:themeColor="text1"/>
                <w:sz w:val="12"/>
                <w:szCs w:val="12"/>
              </w:rPr>
              <w:t>Agricultural commodities, Australia and state/territory and LGA regions - 2015-16</w:t>
            </w:r>
          </w:p>
        </w:tc>
        <w:tc>
          <w:tcPr>
            <w:tcW w:w="1268" w:type="dxa"/>
            <w:shd w:val="clear" w:color="auto" w:fill="auto"/>
          </w:tcPr>
          <w:p w14:paraId="01ADB7F0" w14:textId="77777777" w:rsidR="00A4160D" w:rsidRPr="00625C97" w:rsidRDefault="00A4160D" w:rsidP="00A4160D">
            <w:pPr>
              <w:pStyle w:val="Arial80"/>
              <w:rPr>
                <w:color w:val="000000" w:themeColor="text1"/>
                <w:sz w:val="12"/>
                <w:szCs w:val="12"/>
              </w:rPr>
            </w:pPr>
            <w:r w:rsidRPr="00625C97">
              <w:rPr>
                <w:color w:val="000000" w:themeColor="text1"/>
                <w:sz w:val="12"/>
                <w:szCs w:val="12"/>
              </w:rPr>
              <w:t>This publication contains final estimates for data items collected in the 2015-16 Agricultural Census. Included are statistics on land use, crop and horticultural area and production, livestock numbers, farm management and demographic information.</w:t>
            </w:r>
          </w:p>
        </w:tc>
        <w:tc>
          <w:tcPr>
            <w:tcW w:w="1268" w:type="dxa"/>
            <w:shd w:val="clear" w:color="auto" w:fill="auto"/>
          </w:tcPr>
          <w:p w14:paraId="00761509" w14:textId="77777777" w:rsidR="00A4160D" w:rsidRPr="00625C97" w:rsidRDefault="00A4160D" w:rsidP="00A4160D">
            <w:pPr>
              <w:pStyle w:val="Arial80"/>
              <w:rPr>
                <w:color w:val="000000" w:themeColor="text1"/>
                <w:sz w:val="12"/>
                <w:szCs w:val="12"/>
              </w:rPr>
            </w:pPr>
            <w:r w:rsidRPr="00625C97">
              <w:rPr>
                <w:sz w:val="12"/>
                <w:szCs w:val="12"/>
              </w:rPr>
              <w:t>ABS</w:t>
            </w:r>
          </w:p>
        </w:tc>
        <w:tc>
          <w:tcPr>
            <w:tcW w:w="1268" w:type="dxa"/>
            <w:shd w:val="clear" w:color="auto" w:fill="auto"/>
          </w:tcPr>
          <w:p w14:paraId="4D119924" w14:textId="77777777" w:rsidR="00A4160D" w:rsidRPr="00625C97" w:rsidRDefault="00A4160D" w:rsidP="00A4160D">
            <w:pPr>
              <w:pStyle w:val="Arial80"/>
              <w:ind w:left="0"/>
              <w:rPr>
                <w:color w:val="000000" w:themeColor="text1"/>
                <w:sz w:val="12"/>
                <w:szCs w:val="12"/>
              </w:rPr>
            </w:pPr>
            <w:r>
              <w:rPr>
                <w:color w:val="000000" w:themeColor="text1"/>
                <w:sz w:val="12"/>
                <w:szCs w:val="12"/>
              </w:rPr>
              <w:t>1</w:t>
            </w:r>
          </w:p>
        </w:tc>
        <w:tc>
          <w:tcPr>
            <w:tcW w:w="1268" w:type="dxa"/>
            <w:shd w:val="clear" w:color="auto" w:fill="auto"/>
          </w:tcPr>
          <w:p w14:paraId="372CE49F" w14:textId="77777777" w:rsidR="00A4160D" w:rsidRPr="00625C97" w:rsidRDefault="00A4160D" w:rsidP="00A4160D">
            <w:pPr>
              <w:pStyle w:val="Arial80"/>
              <w:rPr>
                <w:sz w:val="12"/>
                <w:szCs w:val="12"/>
              </w:rPr>
            </w:pPr>
            <w:r w:rsidRPr="00625C97">
              <w:rPr>
                <w:color w:val="000000" w:themeColor="text1"/>
                <w:sz w:val="12"/>
                <w:szCs w:val="12"/>
              </w:rPr>
              <w:t>Table</w:t>
            </w:r>
          </w:p>
        </w:tc>
        <w:tc>
          <w:tcPr>
            <w:tcW w:w="1268" w:type="dxa"/>
            <w:shd w:val="clear" w:color="auto" w:fill="auto"/>
          </w:tcPr>
          <w:p w14:paraId="504B79BC" w14:textId="77777777" w:rsidR="00A4160D" w:rsidRPr="00625C97" w:rsidRDefault="00A4160D" w:rsidP="00A4160D">
            <w:pPr>
              <w:pStyle w:val="Arial80"/>
              <w:rPr>
                <w:color w:val="000000" w:themeColor="text1"/>
                <w:sz w:val="12"/>
                <w:szCs w:val="12"/>
              </w:rPr>
            </w:pPr>
            <w:r w:rsidRPr="00625C97">
              <w:rPr>
                <w:color w:val="000000" w:themeColor="text1"/>
                <w:sz w:val="12"/>
                <w:szCs w:val="12"/>
              </w:rPr>
              <w:t>Open/Public</w:t>
            </w:r>
          </w:p>
        </w:tc>
        <w:tc>
          <w:tcPr>
            <w:tcW w:w="1268" w:type="dxa"/>
            <w:shd w:val="clear" w:color="auto" w:fill="auto"/>
          </w:tcPr>
          <w:p w14:paraId="7A89F031" w14:textId="77777777" w:rsidR="00A4160D" w:rsidRPr="00625C97" w:rsidRDefault="00A4160D" w:rsidP="00A4160D">
            <w:pPr>
              <w:pStyle w:val="Arial80"/>
              <w:rPr>
                <w:color w:val="000000" w:themeColor="text1"/>
                <w:sz w:val="12"/>
                <w:szCs w:val="12"/>
              </w:rPr>
            </w:pPr>
            <w:r w:rsidRPr="00625C97">
              <w:rPr>
                <w:color w:val="000000" w:themeColor="text1"/>
                <w:sz w:val="12"/>
                <w:szCs w:val="12"/>
              </w:rPr>
              <w:t xml:space="preserve">The estimates in this publication are based on information obtained from agricultural businesses that responded to the 2015-16 Agricultural Census. However, since not all of the businesses that were selected provided data, the estimates are subject to sampling </w:t>
            </w:r>
            <w:r w:rsidRPr="00625C97">
              <w:rPr>
                <w:color w:val="000000" w:themeColor="text1"/>
                <w:sz w:val="12"/>
                <w:szCs w:val="12"/>
              </w:rPr>
              <w:lastRenderedPageBreak/>
              <w:t>variability; that is, they may differ from the figures that would have been produced if information had been collected from all businesses.</w:t>
            </w:r>
          </w:p>
          <w:p w14:paraId="18D09245" w14:textId="77777777" w:rsidR="00A4160D" w:rsidRPr="00625C97" w:rsidRDefault="00A4160D" w:rsidP="00A4160D">
            <w:pPr>
              <w:jc w:val="right"/>
              <w:rPr>
                <w:sz w:val="12"/>
                <w:szCs w:val="12"/>
              </w:rPr>
            </w:pPr>
          </w:p>
        </w:tc>
        <w:tc>
          <w:tcPr>
            <w:tcW w:w="1268" w:type="dxa"/>
            <w:shd w:val="clear" w:color="auto" w:fill="auto"/>
          </w:tcPr>
          <w:p w14:paraId="14882E52" w14:textId="77777777" w:rsidR="00A4160D" w:rsidRPr="00625C97" w:rsidRDefault="00A4160D" w:rsidP="00A4160D">
            <w:pPr>
              <w:pStyle w:val="Arial80"/>
              <w:rPr>
                <w:color w:val="000000" w:themeColor="text1"/>
                <w:sz w:val="12"/>
                <w:szCs w:val="12"/>
              </w:rPr>
            </w:pPr>
            <w:r w:rsidRPr="00625C97">
              <w:rPr>
                <w:color w:val="000000" w:themeColor="text1"/>
                <w:sz w:val="12"/>
                <w:szCs w:val="12"/>
              </w:rPr>
              <w:lastRenderedPageBreak/>
              <w:t>https://www.abs.gov.au/AUSSTATS/abs@.nsf/Lookup/7121.0Explanatory%20Notes12015-16?OpenDocument</w:t>
            </w:r>
          </w:p>
        </w:tc>
        <w:tc>
          <w:tcPr>
            <w:tcW w:w="1381" w:type="dxa"/>
            <w:shd w:val="clear" w:color="auto" w:fill="auto"/>
          </w:tcPr>
          <w:p w14:paraId="4765BDAE" w14:textId="77777777" w:rsidR="00A4160D" w:rsidRDefault="00A4160D" w:rsidP="00A4160D">
            <w:pPr>
              <w:pStyle w:val="Arial80"/>
              <w:rPr>
                <w:color w:val="000000" w:themeColor="text1"/>
                <w:sz w:val="12"/>
                <w:szCs w:val="12"/>
              </w:rPr>
            </w:pPr>
            <w:r w:rsidRPr="5941F739">
              <w:rPr>
                <w:sz w:val="12"/>
                <w:szCs w:val="12"/>
              </w:rPr>
              <w:t>Table joined to LGA polygons</w:t>
            </w:r>
          </w:p>
          <w:p w14:paraId="252A9767" w14:textId="77777777" w:rsidR="00A4160D" w:rsidRDefault="00A4160D" w:rsidP="00A4160D">
            <w:pPr>
              <w:pStyle w:val="Arial80"/>
              <w:rPr>
                <w:color w:val="000000" w:themeColor="text1"/>
                <w:sz w:val="12"/>
                <w:szCs w:val="12"/>
              </w:rPr>
            </w:pPr>
            <w:r w:rsidRPr="5941F739">
              <w:rPr>
                <w:sz w:val="12"/>
                <w:szCs w:val="12"/>
              </w:rPr>
              <w:t xml:space="preserve"> </w:t>
            </w:r>
          </w:p>
          <w:p w14:paraId="6DFF0010" w14:textId="77777777" w:rsidR="00A4160D" w:rsidRDefault="00A4160D" w:rsidP="00A4160D">
            <w:pPr>
              <w:pStyle w:val="Arial80"/>
              <w:ind w:left="0"/>
              <w:rPr>
                <w:sz w:val="12"/>
                <w:szCs w:val="12"/>
              </w:rPr>
            </w:pPr>
            <w:r w:rsidRPr="5941F739">
              <w:rPr>
                <w:sz w:val="12"/>
                <w:szCs w:val="12"/>
              </w:rPr>
              <w:t>Class 1: 0-29,999</w:t>
            </w:r>
          </w:p>
          <w:p w14:paraId="6AB2681C" w14:textId="77777777" w:rsidR="00A4160D" w:rsidRDefault="00A4160D" w:rsidP="00A4160D">
            <w:pPr>
              <w:pStyle w:val="Arial80"/>
              <w:ind w:left="0"/>
              <w:rPr>
                <w:sz w:val="12"/>
                <w:szCs w:val="12"/>
              </w:rPr>
            </w:pPr>
            <w:r>
              <w:rPr>
                <w:sz w:val="12"/>
                <w:szCs w:val="12"/>
              </w:rPr>
              <w:t>Class 2: 30,000-59.999</w:t>
            </w:r>
          </w:p>
          <w:p w14:paraId="5950F594" w14:textId="77777777" w:rsidR="00A4160D" w:rsidRDefault="00A4160D" w:rsidP="00A4160D">
            <w:pPr>
              <w:pStyle w:val="Arial80"/>
              <w:ind w:left="0"/>
              <w:rPr>
                <w:sz w:val="12"/>
                <w:szCs w:val="12"/>
              </w:rPr>
            </w:pPr>
            <w:r>
              <w:rPr>
                <w:sz w:val="12"/>
                <w:szCs w:val="12"/>
              </w:rPr>
              <w:t>Class 3: 60,000-119,999</w:t>
            </w:r>
          </w:p>
          <w:p w14:paraId="11EA0ED4" w14:textId="77777777" w:rsidR="00A4160D" w:rsidRDefault="00A4160D" w:rsidP="00A4160D">
            <w:pPr>
              <w:pStyle w:val="Arial80"/>
              <w:ind w:left="0"/>
              <w:rPr>
                <w:sz w:val="12"/>
                <w:szCs w:val="12"/>
              </w:rPr>
            </w:pPr>
            <w:r>
              <w:rPr>
                <w:sz w:val="12"/>
                <w:szCs w:val="12"/>
              </w:rPr>
              <w:t>Class 4: 120,000-239,999</w:t>
            </w:r>
          </w:p>
          <w:p w14:paraId="5B47893F" w14:textId="77777777" w:rsidR="00A4160D" w:rsidRDefault="00A4160D" w:rsidP="00A4160D">
            <w:pPr>
              <w:pStyle w:val="Arial80"/>
              <w:ind w:left="0"/>
              <w:rPr>
                <w:sz w:val="12"/>
                <w:szCs w:val="12"/>
              </w:rPr>
            </w:pPr>
            <w:r>
              <w:rPr>
                <w:sz w:val="12"/>
                <w:szCs w:val="12"/>
              </w:rPr>
              <w:t>Class 5: ≥ 240,000</w:t>
            </w:r>
          </w:p>
          <w:p w14:paraId="6269127F" w14:textId="77777777" w:rsidR="00A4160D" w:rsidRDefault="00A4160D" w:rsidP="00A4160D">
            <w:pPr>
              <w:pStyle w:val="Arial80"/>
              <w:ind w:left="0"/>
              <w:rPr>
                <w:sz w:val="12"/>
                <w:szCs w:val="12"/>
              </w:rPr>
            </w:pPr>
          </w:p>
          <w:p w14:paraId="73F77F74" w14:textId="77777777" w:rsidR="00A4160D" w:rsidRDefault="00A4160D" w:rsidP="00A4160D">
            <w:pPr>
              <w:pStyle w:val="Arial80"/>
              <w:ind w:left="0"/>
              <w:rPr>
                <w:sz w:val="12"/>
                <w:szCs w:val="12"/>
              </w:rPr>
            </w:pPr>
            <w:r>
              <w:rPr>
                <w:sz w:val="12"/>
                <w:szCs w:val="12"/>
              </w:rPr>
              <w:t>Min: 0</w:t>
            </w:r>
          </w:p>
          <w:p w14:paraId="78E185DD" w14:textId="77777777" w:rsidR="00A4160D" w:rsidRDefault="00A4160D" w:rsidP="00A4160D">
            <w:pPr>
              <w:pStyle w:val="Arial80"/>
              <w:ind w:left="0"/>
              <w:rPr>
                <w:sz w:val="12"/>
                <w:szCs w:val="12"/>
              </w:rPr>
            </w:pPr>
            <w:r>
              <w:rPr>
                <w:sz w:val="12"/>
                <w:szCs w:val="12"/>
              </w:rPr>
              <w:t>Max: 632,526</w:t>
            </w:r>
          </w:p>
          <w:p w14:paraId="7ED971E2" w14:textId="77777777" w:rsidR="00A4160D" w:rsidRDefault="00A4160D" w:rsidP="00A4160D">
            <w:pPr>
              <w:pStyle w:val="Arial80"/>
              <w:ind w:left="0"/>
              <w:rPr>
                <w:color w:val="000000" w:themeColor="text1"/>
                <w:sz w:val="12"/>
                <w:szCs w:val="12"/>
              </w:rPr>
            </w:pPr>
          </w:p>
          <w:p w14:paraId="76F2DC04" w14:textId="77777777" w:rsidR="00A4160D" w:rsidRPr="008A6AA1" w:rsidRDefault="00A4160D" w:rsidP="00A4160D">
            <w:pPr>
              <w:rPr>
                <w:rFonts w:ascii="Arial" w:eastAsia="Arial" w:hAnsi="Arial" w:cs="Arial"/>
                <w:color w:val="000000"/>
                <w:sz w:val="12"/>
                <w:szCs w:val="12"/>
              </w:rPr>
            </w:pPr>
            <w:r>
              <w:rPr>
                <w:rFonts w:ascii="Arial" w:eastAsia="Arial" w:hAnsi="Arial" w:cs="Arial"/>
                <w:color w:val="000000"/>
                <w:sz w:val="12"/>
                <w:szCs w:val="12"/>
              </w:rPr>
              <w:t>Unit: head</w:t>
            </w:r>
          </w:p>
          <w:p w14:paraId="5DEF7B77" w14:textId="77777777" w:rsidR="00A4160D" w:rsidRPr="00625C97" w:rsidRDefault="00A4160D" w:rsidP="00A4160D">
            <w:pPr>
              <w:pStyle w:val="Arial80"/>
              <w:rPr>
                <w:sz w:val="12"/>
                <w:szCs w:val="12"/>
              </w:rPr>
            </w:pPr>
          </w:p>
        </w:tc>
      </w:tr>
      <w:tr w:rsidR="00A4160D" w:rsidRPr="00490CA2" w14:paraId="541359CF" w14:textId="77777777" w:rsidTr="00A4160D">
        <w:trPr>
          <w:trHeight w:val="566"/>
        </w:trPr>
        <w:tc>
          <w:tcPr>
            <w:tcW w:w="1268" w:type="dxa"/>
            <w:shd w:val="clear" w:color="auto" w:fill="F2F2F2" w:themeFill="background1" w:themeFillShade="F2"/>
          </w:tcPr>
          <w:p w14:paraId="57842485" w14:textId="77777777" w:rsidR="00A4160D" w:rsidRPr="00625C97" w:rsidRDefault="00A4160D" w:rsidP="00A4160D">
            <w:pPr>
              <w:rPr>
                <w:b/>
                <w:color w:val="000000" w:themeColor="text1"/>
                <w:sz w:val="12"/>
                <w:szCs w:val="12"/>
              </w:rPr>
            </w:pPr>
            <w:r w:rsidRPr="00625C97">
              <w:rPr>
                <w:rFonts w:ascii="Arial" w:hAnsi="Arial" w:cs="Arial"/>
                <w:b/>
                <w:color w:val="000000" w:themeColor="text1"/>
                <w:sz w:val="12"/>
                <w:szCs w:val="12"/>
              </w:rPr>
              <w:t>Cattle numbers per LGA</w:t>
            </w:r>
          </w:p>
        </w:tc>
        <w:tc>
          <w:tcPr>
            <w:tcW w:w="1268" w:type="dxa"/>
            <w:shd w:val="clear" w:color="auto" w:fill="F2F2F2" w:themeFill="background1" w:themeFillShade="F2"/>
          </w:tcPr>
          <w:p w14:paraId="0379E633" w14:textId="77777777" w:rsidR="00A4160D" w:rsidRPr="00625C97" w:rsidRDefault="00A4160D" w:rsidP="00A4160D">
            <w:pPr>
              <w:pStyle w:val="Arial80"/>
              <w:ind w:left="0"/>
              <w:rPr>
                <w:color w:val="000000" w:themeColor="text1"/>
                <w:sz w:val="12"/>
                <w:szCs w:val="12"/>
              </w:rPr>
            </w:pPr>
            <w:r w:rsidRPr="00625C97">
              <w:rPr>
                <w:color w:val="000000" w:themeColor="text1"/>
                <w:sz w:val="12"/>
                <w:szCs w:val="12"/>
              </w:rPr>
              <w:t>Agricultural commodities, Australia and state/territory and LGA regions - 2015-16</w:t>
            </w:r>
          </w:p>
        </w:tc>
        <w:tc>
          <w:tcPr>
            <w:tcW w:w="1268" w:type="dxa"/>
            <w:shd w:val="clear" w:color="auto" w:fill="F2F2F2" w:themeFill="background1" w:themeFillShade="F2"/>
          </w:tcPr>
          <w:p w14:paraId="7680EADF" w14:textId="77777777" w:rsidR="00A4160D" w:rsidRPr="00625C97" w:rsidRDefault="00A4160D" w:rsidP="00A4160D">
            <w:pPr>
              <w:pStyle w:val="Arial80"/>
              <w:rPr>
                <w:color w:val="000000" w:themeColor="text1"/>
                <w:sz w:val="12"/>
                <w:szCs w:val="12"/>
              </w:rPr>
            </w:pPr>
            <w:r w:rsidRPr="00625C97">
              <w:rPr>
                <w:color w:val="000000" w:themeColor="text1"/>
                <w:sz w:val="12"/>
                <w:szCs w:val="12"/>
              </w:rPr>
              <w:t>This publication contains final estimates for data items collected in the 2015-16 Agricultural Census. Included are statistics on land use, crop and horticultural area and production, livestock numbers, farm management and demographic information.</w:t>
            </w:r>
          </w:p>
        </w:tc>
        <w:tc>
          <w:tcPr>
            <w:tcW w:w="1268" w:type="dxa"/>
            <w:shd w:val="clear" w:color="auto" w:fill="F2F2F2" w:themeFill="background1" w:themeFillShade="F2"/>
          </w:tcPr>
          <w:p w14:paraId="4ABF5DA1" w14:textId="77777777" w:rsidR="00A4160D" w:rsidRPr="00625C97" w:rsidRDefault="00A4160D" w:rsidP="00A4160D">
            <w:pPr>
              <w:pStyle w:val="Arial80"/>
              <w:ind w:left="0"/>
              <w:rPr>
                <w:color w:val="000000" w:themeColor="text1"/>
                <w:sz w:val="12"/>
                <w:szCs w:val="12"/>
              </w:rPr>
            </w:pPr>
            <w:r w:rsidRPr="00625C97">
              <w:rPr>
                <w:sz w:val="12"/>
                <w:szCs w:val="12"/>
              </w:rPr>
              <w:t>ABS</w:t>
            </w:r>
          </w:p>
        </w:tc>
        <w:tc>
          <w:tcPr>
            <w:tcW w:w="1268" w:type="dxa"/>
            <w:shd w:val="clear" w:color="auto" w:fill="F2F2F2" w:themeFill="background1" w:themeFillShade="F2"/>
          </w:tcPr>
          <w:p w14:paraId="2A77C3A1" w14:textId="77777777" w:rsidR="00A4160D" w:rsidRPr="00625C97" w:rsidRDefault="00A4160D" w:rsidP="00A4160D">
            <w:pPr>
              <w:pStyle w:val="Arial8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4F98BEAB" w14:textId="77777777" w:rsidR="00A4160D" w:rsidRPr="00625C97" w:rsidRDefault="00A4160D" w:rsidP="00A4160D">
            <w:pPr>
              <w:pStyle w:val="Arial80"/>
              <w:rPr>
                <w:color w:val="000000" w:themeColor="text1"/>
                <w:sz w:val="12"/>
                <w:szCs w:val="12"/>
              </w:rPr>
            </w:pPr>
            <w:r w:rsidRPr="00625C97">
              <w:rPr>
                <w:color w:val="000000" w:themeColor="text1"/>
                <w:sz w:val="12"/>
                <w:szCs w:val="12"/>
              </w:rPr>
              <w:t>Table</w:t>
            </w:r>
          </w:p>
        </w:tc>
        <w:tc>
          <w:tcPr>
            <w:tcW w:w="1268" w:type="dxa"/>
            <w:shd w:val="clear" w:color="auto" w:fill="F2F2F2" w:themeFill="background1" w:themeFillShade="F2"/>
          </w:tcPr>
          <w:p w14:paraId="31D79564" w14:textId="77777777" w:rsidR="00A4160D" w:rsidRPr="00625C97" w:rsidRDefault="00A4160D" w:rsidP="00A4160D">
            <w:pPr>
              <w:pStyle w:val="Arial80"/>
              <w:rPr>
                <w:color w:val="000000" w:themeColor="text1"/>
                <w:sz w:val="12"/>
                <w:szCs w:val="12"/>
              </w:rPr>
            </w:pPr>
            <w:r w:rsidRPr="00625C97">
              <w:rPr>
                <w:color w:val="000000" w:themeColor="text1"/>
                <w:sz w:val="12"/>
                <w:szCs w:val="12"/>
              </w:rPr>
              <w:t>Open/Public</w:t>
            </w:r>
          </w:p>
        </w:tc>
        <w:tc>
          <w:tcPr>
            <w:tcW w:w="1268" w:type="dxa"/>
            <w:shd w:val="clear" w:color="auto" w:fill="F2F2F2" w:themeFill="background1" w:themeFillShade="F2"/>
          </w:tcPr>
          <w:p w14:paraId="368AED0D" w14:textId="77777777" w:rsidR="00A4160D" w:rsidRPr="00625C97" w:rsidRDefault="00A4160D" w:rsidP="00A4160D">
            <w:pPr>
              <w:pStyle w:val="Arial80"/>
              <w:rPr>
                <w:sz w:val="12"/>
                <w:szCs w:val="12"/>
              </w:rPr>
            </w:pPr>
            <w:r w:rsidRPr="00625C97">
              <w:rPr>
                <w:sz w:val="12"/>
                <w:szCs w:val="12"/>
              </w:rPr>
              <w:t>The estimates in this publication are based on information obtained from agricultural businesses that responded to the 2015-16 Agricultural Census. However, since not all of the businesses that were selected provided data, the estimates are subject to sampling variability; that is, they may differ from the figures that would have been produced if information had been collected from all businesses.</w:t>
            </w:r>
          </w:p>
        </w:tc>
        <w:tc>
          <w:tcPr>
            <w:tcW w:w="1268" w:type="dxa"/>
            <w:shd w:val="clear" w:color="auto" w:fill="F2F2F2" w:themeFill="background1" w:themeFillShade="F2"/>
          </w:tcPr>
          <w:p w14:paraId="0AB4EFC1" w14:textId="77777777" w:rsidR="00A4160D" w:rsidRPr="00625C97" w:rsidRDefault="00A4160D" w:rsidP="00A4160D">
            <w:pPr>
              <w:pStyle w:val="Arial80"/>
              <w:rPr>
                <w:color w:val="000000" w:themeColor="text1"/>
                <w:sz w:val="12"/>
                <w:szCs w:val="12"/>
              </w:rPr>
            </w:pPr>
            <w:r w:rsidRPr="00625C97">
              <w:rPr>
                <w:color w:val="000000" w:themeColor="text1"/>
                <w:sz w:val="12"/>
                <w:szCs w:val="12"/>
              </w:rPr>
              <w:t>https://www.abs.gov.au/AUSSTATS/abs@.nsf/Lookup/7121.0Explanatory%20Notes12015-16?OpenDocument</w:t>
            </w:r>
          </w:p>
        </w:tc>
        <w:tc>
          <w:tcPr>
            <w:tcW w:w="1381" w:type="dxa"/>
            <w:shd w:val="clear" w:color="auto" w:fill="F2F2F2" w:themeFill="background1" w:themeFillShade="F2"/>
          </w:tcPr>
          <w:p w14:paraId="5A5E8565" w14:textId="77777777" w:rsidR="00A4160D" w:rsidRDefault="00A4160D" w:rsidP="00A4160D">
            <w:pPr>
              <w:pStyle w:val="Arial80"/>
              <w:rPr>
                <w:color w:val="000000" w:themeColor="text1"/>
                <w:sz w:val="12"/>
                <w:szCs w:val="12"/>
              </w:rPr>
            </w:pPr>
            <w:r w:rsidRPr="5941F739">
              <w:rPr>
                <w:sz w:val="12"/>
                <w:szCs w:val="12"/>
              </w:rPr>
              <w:t xml:space="preserve">Table joined to LGA polygons </w:t>
            </w:r>
          </w:p>
          <w:p w14:paraId="77305C10" w14:textId="77777777" w:rsidR="00A4160D" w:rsidRDefault="00A4160D" w:rsidP="00A4160D">
            <w:pPr>
              <w:pStyle w:val="Arial80"/>
              <w:ind w:left="0"/>
              <w:rPr>
                <w:sz w:val="12"/>
                <w:szCs w:val="12"/>
              </w:rPr>
            </w:pPr>
          </w:p>
          <w:p w14:paraId="1548D2FE" w14:textId="77777777" w:rsidR="00A4160D" w:rsidRDefault="00A4160D" w:rsidP="00A4160D">
            <w:pPr>
              <w:pStyle w:val="Arial80"/>
              <w:ind w:left="0"/>
              <w:rPr>
                <w:sz w:val="12"/>
                <w:szCs w:val="12"/>
              </w:rPr>
            </w:pPr>
            <w:r w:rsidRPr="5941F739">
              <w:rPr>
                <w:sz w:val="12"/>
                <w:szCs w:val="12"/>
              </w:rPr>
              <w:t>Class 1: 0-999</w:t>
            </w:r>
          </w:p>
          <w:p w14:paraId="25D31372" w14:textId="77777777" w:rsidR="00A4160D" w:rsidRDefault="00A4160D" w:rsidP="00A4160D">
            <w:pPr>
              <w:pStyle w:val="Arial80"/>
              <w:ind w:left="0"/>
              <w:rPr>
                <w:sz w:val="12"/>
                <w:szCs w:val="12"/>
              </w:rPr>
            </w:pPr>
            <w:r>
              <w:rPr>
                <w:sz w:val="12"/>
                <w:szCs w:val="12"/>
              </w:rPr>
              <w:t>Class 2: 1,000-4.999</w:t>
            </w:r>
          </w:p>
          <w:p w14:paraId="2D9DC698" w14:textId="77777777" w:rsidR="00A4160D" w:rsidRDefault="00A4160D" w:rsidP="00A4160D">
            <w:pPr>
              <w:pStyle w:val="Arial80"/>
              <w:ind w:left="0"/>
              <w:rPr>
                <w:sz w:val="12"/>
                <w:szCs w:val="12"/>
              </w:rPr>
            </w:pPr>
            <w:r>
              <w:rPr>
                <w:sz w:val="12"/>
                <w:szCs w:val="12"/>
              </w:rPr>
              <w:t>Class 3: 5,000-9,999</w:t>
            </w:r>
          </w:p>
          <w:p w14:paraId="18D88851" w14:textId="77777777" w:rsidR="00A4160D" w:rsidRDefault="00A4160D" w:rsidP="00A4160D">
            <w:pPr>
              <w:pStyle w:val="Arial80"/>
              <w:ind w:left="0"/>
              <w:rPr>
                <w:sz w:val="12"/>
                <w:szCs w:val="12"/>
              </w:rPr>
            </w:pPr>
            <w:r>
              <w:rPr>
                <w:sz w:val="12"/>
                <w:szCs w:val="12"/>
              </w:rPr>
              <w:t>Class 4: 10,000-24,999</w:t>
            </w:r>
          </w:p>
          <w:p w14:paraId="45F24FC3" w14:textId="77777777" w:rsidR="00A4160D" w:rsidRDefault="00A4160D" w:rsidP="00A4160D">
            <w:pPr>
              <w:pStyle w:val="Arial80"/>
              <w:ind w:left="0"/>
              <w:rPr>
                <w:sz w:val="12"/>
                <w:szCs w:val="12"/>
              </w:rPr>
            </w:pPr>
            <w:r>
              <w:rPr>
                <w:sz w:val="12"/>
                <w:szCs w:val="12"/>
              </w:rPr>
              <w:t>Class 5: ≥ 25,000</w:t>
            </w:r>
          </w:p>
          <w:p w14:paraId="7BEAB87D" w14:textId="77777777" w:rsidR="00A4160D" w:rsidRDefault="00A4160D" w:rsidP="00A4160D">
            <w:pPr>
              <w:pStyle w:val="Arial80"/>
              <w:ind w:left="0"/>
              <w:rPr>
                <w:sz w:val="12"/>
                <w:szCs w:val="12"/>
              </w:rPr>
            </w:pPr>
          </w:p>
          <w:p w14:paraId="76B48CA4" w14:textId="77777777" w:rsidR="00A4160D" w:rsidRDefault="00A4160D" w:rsidP="00A4160D">
            <w:pPr>
              <w:pStyle w:val="Arial80"/>
              <w:ind w:left="0"/>
              <w:rPr>
                <w:sz w:val="12"/>
                <w:szCs w:val="12"/>
              </w:rPr>
            </w:pPr>
            <w:r>
              <w:rPr>
                <w:sz w:val="12"/>
                <w:szCs w:val="12"/>
              </w:rPr>
              <w:t>Min: 0</w:t>
            </w:r>
          </w:p>
          <w:p w14:paraId="07846BE3" w14:textId="77777777" w:rsidR="00A4160D" w:rsidRDefault="00A4160D" w:rsidP="00A4160D">
            <w:pPr>
              <w:pStyle w:val="Arial80"/>
              <w:ind w:left="0"/>
              <w:rPr>
                <w:sz w:val="12"/>
                <w:szCs w:val="12"/>
              </w:rPr>
            </w:pPr>
            <w:r>
              <w:rPr>
                <w:sz w:val="12"/>
                <w:szCs w:val="12"/>
              </w:rPr>
              <w:t>Max: 223,534</w:t>
            </w:r>
          </w:p>
          <w:p w14:paraId="7E2BA420" w14:textId="77777777" w:rsidR="00A4160D" w:rsidRDefault="00A4160D" w:rsidP="00A4160D">
            <w:pPr>
              <w:pStyle w:val="Arial80"/>
              <w:ind w:left="0"/>
              <w:rPr>
                <w:color w:val="000000" w:themeColor="text1"/>
                <w:sz w:val="12"/>
                <w:szCs w:val="12"/>
              </w:rPr>
            </w:pPr>
          </w:p>
          <w:p w14:paraId="6B445675" w14:textId="77777777" w:rsidR="00A4160D" w:rsidRPr="008A6AA1" w:rsidRDefault="00A4160D" w:rsidP="00A4160D">
            <w:pPr>
              <w:rPr>
                <w:rFonts w:ascii="Arial" w:eastAsia="Arial" w:hAnsi="Arial" w:cs="Arial"/>
                <w:color w:val="000000"/>
                <w:sz w:val="12"/>
                <w:szCs w:val="12"/>
              </w:rPr>
            </w:pPr>
            <w:r>
              <w:rPr>
                <w:rFonts w:ascii="Arial" w:eastAsia="Arial" w:hAnsi="Arial" w:cs="Arial"/>
                <w:color w:val="000000"/>
                <w:sz w:val="12"/>
                <w:szCs w:val="12"/>
              </w:rPr>
              <w:t>Unit: head</w:t>
            </w:r>
          </w:p>
          <w:p w14:paraId="37B5CA01" w14:textId="77777777" w:rsidR="00A4160D" w:rsidRPr="00625C97" w:rsidRDefault="00A4160D" w:rsidP="00A4160D">
            <w:pPr>
              <w:pStyle w:val="Arial80"/>
              <w:ind w:left="0"/>
              <w:rPr>
                <w:color w:val="000000" w:themeColor="text1"/>
                <w:sz w:val="12"/>
                <w:szCs w:val="12"/>
              </w:rPr>
            </w:pPr>
          </w:p>
        </w:tc>
      </w:tr>
      <w:tr w:rsidR="00A4160D" w:rsidRPr="00490CA2" w14:paraId="435FC2B0" w14:textId="77777777" w:rsidTr="00DC6E02">
        <w:trPr>
          <w:trHeight w:val="566"/>
        </w:trPr>
        <w:tc>
          <w:tcPr>
            <w:tcW w:w="1268" w:type="dxa"/>
            <w:shd w:val="clear" w:color="auto" w:fill="auto"/>
          </w:tcPr>
          <w:p w14:paraId="0569450D" w14:textId="77777777" w:rsidR="00A4160D" w:rsidRPr="00625C97" w:rsidRDefault="00A4160D" w:rsidP="00A4160D">
            <w:pPr>
              <w:rPr>
                <w:rFonts w:ascii="Arial" w:hAnsi="Arial" w:cs="Arial"/>
                <w:b/>
                <w:bCs/>
                <w:color w:val="000000" w:themeColor="text1"/>
                <w:sz w:val="12"/>
                <w:szCs w:val="12"/>
              </w:rPr>
            </w:pPr>
            <w:r w:rsidRPr="00625C97">
              <w:rPr>
                <w:rFonts w:ascii="Arial" w:hAnsi="Arial" w:cs="Arial"/>
                <w:b/>
                <w:bCs/>
                <w:color w:val="000000" w:themeColor="text1"/>
                <w:sz w:val="12"/>
                <w:szCs w:val="12"/>
              </w:rPr>
              <w:t>High quality agriculture land (HQAL) wheat yield potential (t/ha)</w:t>
            </w:r>
          </w:p>
        </w:tc>
        <w:tc>
          <w:tcPr>
            <w:tcW w:w="1268" w:type="dxa"/>
            <w:shd w:val="clear" w:color="auto" w:fill="auto"/>
          </w:tcPr>
          <w:p w14:paraId="328AB7F3" w14:textId="77777777" w:rsidR="00A4160D" w:rsidRPr="00625C97" w:rsidRDefault="00A4160D" w:rsidP="00A4160D">
            <w:pPr>
              <w:pStyle w:val="Arial80"/>
              <w:ind w:left="0"/>
              <w:rPr>
                <w:b/>
                <w:bCs/>
                <w:color w:val="000000" w:themeColor="text1"/>
                <w:sz w:val="12"/>
                <w:szCs w:val="12"/>
              </w:rPr>
            </w:pPr>
            <w:r w:rsidRPr="00625C97">
              <w:rPr>
                <w:b/>
                <w:bCs/>
                <w:color w:val="000000" w:themeColor="text1"/>
                <w:sz w:val="12"/>
                <w:szCs w:val="12"/>
              </w:rPr>
              <w:t>High quality agriculture land (HQAL)</w:t>
            </w:r>
          </w:p>
          <w:p w14:paraId="0EBFAFE9" w14:textId="77777777" w:rsidR="00A4160D" w:rsidRPr="00625C97" w:rsidRDefault="00A4160D" w:rsidP="00A4160D">
            <w:pPr>
              <w:pStyle w:val="Arial80"/>
              <w:ind w:left="0"/>
              <w:rPr>
                <w:b/>
                <w:bCs/>
                <w:color w:val="000000" w:themeColor="text1"/>
                <w:sz w:val="12"/>
                <w:szCs w:val="12"/>
              </w:rPr>
            </w:pPr>
            <w:r w:rsidRPr="00625C97">
              <w:rPr>
                <w:b/>
                <w:bCs/>
                <w:color w:val="000000" w:themeColor="text1"/>
                <w:sz w:val="12"/>
                <w:szCs w:val="12"/>
              </w:rPr>
              <w:t>Stages 1-3</w:t>
            </w:r>
          </w:p>
        </w:tc>
        <w:tc>
          <w:tcPr>
            <w:tcW w:w="1268" w:type="dxa"/>
            <w:shd w:val="clear" w:color="auto" w:fill="auto"/>
          </w:tcPr>
          <w:p w14:paraId="6ACC2DD2" w14:textId="77777777" w:rsidR="00A4160D" w:rsidRPr="00625C97" w:rsidRDefault="00A4160D" w:rsidP="00A4160D">
            <w:pPr>
              <w:pStyle w:val="Arial80"/>
              <w:rPr>
                <w:color w:val="000000" w:themeColor="text1"/>
                <w:sz w:val="12"/>
                <w:szCs w:val="12"/>
              </w:rPr>
            </w:pPr>
            <w:r>
              <w:rPr>
                <w:sz w:val="12"/>
                <w:szCs w:val="12"/>
              </w:rPr>
              <w:t>DAWE</w:t>
            </w:r>
            <w:r w:rsidRPr="00625C97">
              <w:rPr>
                <w:sz w:val="12"/>
                <w:szCs w:val="12"/>
              </w:rPr>
              <w:t xml:space="preserve"> has worked closely with state and local planners and agricultural practitioners over the last four years to develop a new way to identify high quality agricultural land (HQAL). This methodology combines land capability for horticulture and dry land cropping and grazing with irrigation supplies, rainfall and yield information. It then ranks large tracts of “similar” land according to its versatility for a range of agricultural land uses.</w:t>
            </w:r>
          </w:p>
        </w:tc>
        <w:tc>
          <w:tcPr>
            <w:tcW w:w="1268" w:type="dxa"/>
            <w:shd w:val="clear" w:color="auto" w:fill="auto"/>
          </w:tcPr>
          <w:p w14:paraId="3606C9A0" w14:textId="77777777" w:rsidR="00A4160D" w:rsidRPr="00625C97" w:rsidRDefault="00A4160D" w:rsidP="00A4160D">
            <w:pPr>
              <w:pStyle w:val="Arial80"/>
              <w:rPr>
                <w:color w:val="000000" w:themeColor="text1"/>
                <w:sz w:val="12"/>
                <w:szCs w:val="12"/>
              </w:rPr>
            </w:pPr>
            <w:r w:rsidRPr="00625C97">
              <w:rPr>
                <w:color w:val="000000" w:themeColor="text1"/>
                <w:sz w:val="12"/>
                <w:szCs w:val="12"/>
              </w:rPr>
              <w:t>DPIRD</w:t>
            </w:r>
          </w:p>
        </w:tc>
        <w:tc>
          <w:tcPr>
            <w:tcW w:w="1268" w:type="dxa"/>
            <w:shd w:val="clear" w:color="auto" w:fill="auto"/>
          </w:tcPr>
          <w:p w14:paraId="3D71CE2D" w14:textId="77777777" w:rsidR="00A4160D" w:rsidRPr="00625C97" w:rsidRDefault="00A4160D" w:rsidP="00A4160D">
            <w:pPr>
              <w:pStyle w:val="Arial80"/>
              <w:rPr>
                <w:color w:val="000000" w:themeColor="text1"/>
                <w:sz w:val="12"/>
                <w:szCs w:val="12"/>
              </w:rPr>
            </w:pPr>
            <w:r>
              <w:rPr>
                <w:color w:val="000000" w:themeColor="text1"/>
                <w:sz w:val="12"/>
                <w:szCs w:val="12"/>
              </w:rPr>
              <w:t>1</w:t>
            </w:r>
          </w:p>
        </w:tc>
        <w:tc>
          <w:tcPr>
            <w:tcW w:w="1268" w:type="dxa"/>
            <w:shd w:val="clear" w:color="auto" w:fill="auto"/>
          </w:tcPr>
          <w:p w14:paraId="51FF6006" w14:textId="77777777" w:rsidR="00A4160D" w:rsidRPr="00625C97" w:rsidRDefault="00A4160D" w:rsidP="00A4160D">
            <w:pPr>
              <w:pStyle w:val="Arial80"/>
              <w:rPr>
                <w:sz w:val="12"/>
                <w:szCs w:val="12"/>
              </w:rPr>
            </w:pPr>
            <w:r w:rsidRPr="00625C97">
              <w:rPr>
                <w:sz w:val="12"/>
                <w:szCs w:val="12"/>
              </w:rPr>
              <w:t>Raster</w:t>
            </w:r>
          </w:p>
        </w:tc>
        <w:tc>
          <w:tcPr>
            <w:tcW w:w="1268" w:type="dxa"/>
            <w:shd w:val="clear" w:color="auto" w:fill="auto"/>
          </w:tcPr>
          <w:p w14:paraId="4D13B18D" w14:textId="77777777" w:rsidR="00A4160D" w:rsidRPr="00625C97" w:rsidRDefault="00A4160D" w:rsidP="00A4160D">
            <w:pPr>
              <w:pStyle w:val="Arial80"/>
              <w:rPr>
                <w:color w:val="000000" w:themeColor="text1"/>
                <w:sz w:val="12"/>
                <w:szCs w:val="12"/>
              </w:rPr>
            </w:pPr>
            <w:r w:rsidRPr="00625C97">
              <w:rPr>
                <w:color w:val="000000" w:themeColor="text1"/>
                <w:sz w:val="12"/>
                <w:szCs w:val="12"/>
              </w:rPr>
              <w:t>Restricted</w:t>
            </w:r>
          </w:p>
        </w:tc>
        <w:tc>
          <w:tcPr>
            <w:tcW w:w="1268" w:type="dxa"/>
            <w:shd w:val="clear" w:color="auto" w:fill="auto"/>
          </w:tcPr>
          <w:p w14:paraId="078F533B" w14:textId="77777777" w:rsidR="00A4160D" w:rsidRPr="00625C97" w:rsidRDefault="00A4160D" w:rsidP="00A4160D">
            <w:pPr>
              <w:pStyle w:val="Arial80"/>
              <w:rPr>
                <w:color w:val="000000" w:themeColor="text1"/>
                <w:sz w:val="12"/>
                <w:szCs w:val="12"/>
              </w:rPr>
            </w:pPr>
            <w:r w:rsidRPr="00625C97">
              <w:rPr>
                <w:color w:val="000000" w:themeColor="text1"/>
                <w:sz w:val="12"/>
                <w:szCs w:val="12"/>
              </w:rPr>
              <w:t>Batavia Coast and North Midlands Midwest planning regions. Central coast Wheatbelt planning region.</w:t>
            </w:r>
          </w:p>
        </w:tc>
        <w:tc>
          <w:tcPr>
            <w:tcW w:w="1268" w:type="dxa"/>
            <w:shd w:val="clear" w:color="auto" w:fill="auto"/>
          </w:tcPr>
          <w:p w14:paraId="2078AC38" w14:textId="77777777" w:rsidR="00A4160D" w:rsidRPr="00625C97" w:rsidRDefault="00A4160D" w:rsidP="00A4160D">
            <w:pPr>
              <w:pStyle w:val="Arial80"/>
              <w:rPr>
                <w:color w:val="000000" w:themeColor="text1"/>
                <w:sz w:val="12"/>
                <w:szCs w:val="12"/>
              </w:rPr>
            </w:pPr>
            <w:r w:rsidRPr="00625C97">
              <w:rPr>
                <w:color w:val="000000" w:themeColor="text1"/>
                <w:sz w:val="12"/>
                <w:szCs w:val="12"/>
              </w:rPr>
              <w:t>https://www.agric.wa.gov.au/sites/gateway/files/RMTR%20386%20HQAL%20Geraldton%202nd%20edition.pdf</w:t>
            </w:r>
          </w:p>
        </w:tc>
        <w:tc>
          <w:tcPr>
            <w:tcW w:w="1381" w:type="dxa"/>
            <w:shd w:val="clear" w:color="auto" w:fill="auto"/>
          </w:tcPr>
          <w:p w14:paraId="50739325" w14:textId="77777777" w:rsidR="00A4160D" w:rsidRDefault="00A4160D" w:rsidP="00A4160D">
            <w:pPr>
              <w:pStyle w:val="Arial80"/>
              <w:rPr>
                <w:sz w:val="12"/>
                <w:szCs w:val="12"/>
              </w:rPr>
            </w:pPr>
            <w:r w:rsidRPr="00625C97">
              <w:rPr>
                <w:sz w:val="12"/>
                <w:szCs w:val="12"/>
              </w:rPr>
              <w:t>Detailed Broadacre map unit wheat yield (t/ha)</w:t>
            </w:r>
          </w:p>
          <w:p w14:paraId="7CE0D21F" w14:textId="77777777" w:rsidR="00A4160D" w:rsidRDefault="00A4160D" w:rsidP="00A4160D">
            <w:pPr>
              <w:pStyle w:val="Arial80"/>
              <w:rPr>
                <w:sz w:val="12"/>
                <w:szCs w:val="12"/>
              </w:rPr>
            </w:pPr>
          </w:p>
          <w:p w14:paraId="57E9EDBD" w14:textId="77777777" w:rsidR="00A4160D" w:rsidRDefault="00A4160D" w:rsidP="00A4160D">
            <w:pPr>
              <w:pStyle w:val="Arial80"/>
              <w:ind w:left="0"/>
              <w:rPr>
                <w:sz w:val="12"/>
                <w:szCs w:val="12"/>
              </w:rPr>
            </w:pPr>
            <w:r>
              <w:rPr>
                <w:sz w:val="12"/>
                <w:szCs w:val="12"/>
              </w:rPr>
              <w:t>Class 1: 0-1.3</w:t>
            </w:r>
          </w:p>
          <w:p w14:paraId="44525CE0" w14:textId="77777777" w:rsidR="00A4160D" w:rsidRDefault="00A4160D" w:rsidP="00A4160D">
            <w:pPr>
              <w:pStyle w:val="Arial80"/>
              <w:ind w:left="0"/>
              <w:rPr>
                <w:sz w:val="12"/>
                <w:szCs w:val="12"/>
              </w:rPr>
            </w:pPr>
            <w:r>
              <w:rPr>
                <w:sz w:val="12"/>
                <w:szCs w:val="12"/>
              </w:rPr>
              <w:t>Class 2: 1.4-1.7</w:t>
            </w:r>
          </w:p>
          <w:p w14:paraId="26C1E8D3" w14:textId="77777777" w:rsidR="00A4160D" w:rsidRDefault="00A4160D" w:rsidP="00A4160D">
            <w:pPr>
              <w:pStyle w:val="Arial80"/>
              <w:ind w:left="0"/>
              <w:rPr>
                <w:sz w:val="12"/>
                <w:szCs w:val="12"/>
              </w:rPr>
            </w:pPr>
            <w:r>
              <w:rPr>
                <w:sz w:val="12"/>
                <w:szCs w:val="12"/>
              </w:rPr>
              <w:t>Class 3: 1.8-2.1</w:t>
            </w:r>
          </w:p>
          <w:p w14:paraId="780DAC42" w14:textId="77777777" w:rsidR="00A4160D" w:rsidRDefault="00A4160D" w:rsidP="00A4160D">
            <w:pPr>
              <w:pStyle w:val="Arial80"/>
              <w:ind w:left="0"/>
              <w:rPr>
                <w:sz w:val="12"/>
                <w:szCs w:val="12"/>
              </w:rPr>
            </w:pPr>
            <w:r>
              <w:rPr>
                <w:sz w:val="12"/>
                <w:szCs w:val="12"/>
              </w:rPr>
              <w:t>Class 4: 2.2-2.5</w:t>
            </w:r>
          </w:p>
          <w:p w14:paraId="3F96565D" w14:textId="77777777" w:rsidR="00A4160D" w:rsidRDefault="00A4160D" w:rsidP="00A4160D">
            <w:pPr>
              <w:pStyle w:val="Arial80"/>
              <w:ind w:left="0"/>
              <w:rPr>
                <w:sz w:val="12"/>
                <w:szCs w:val="12"/>
              </w:rPr>
            </w:pPr>
            <w:r>
              <w:rPr>
                <w:sz w:val="12"/>
                <w:szCs w:val="12"/>
              </w:rPr>
              <w:t>Class 5: ≥ 2.6</w:t>
            </w:r>
          </w:p>
          <w:p w14:paraId="057C0754" w14:textId="77777777" w:rsidR="00A4160D" w:rsidRDefault="00A4160D" w:rsidP="00A4160D">
            <w:pPr>
              <w:pStyle w:val="Arial80"/>
              <w:ind w:left="0"/>
              <w:rPr>
                <w:sz w:val="12"/>
                <w:szCs w:val="12"/>
              </w:rPr>
            </w:pPr>
          </w:p>
          <w:p w14:paraId="0231D751" w14:textId="77777777" w:rsidR="00A4160D" w:rsidRDefault="00A4160D" w:rsidP="00A4160D">
            <w:pPr>
              <w:pStyle w:val="Arial80"/>
              <w:ind w:left="0"/>
              <w:rPr>
                <w:sz w:val="12"/>
                <w:szCs w:val="12"/>
              </w:rPr>
            </w:pPr>
            <w:r>
              <w:rPr>
                <w:sz w:val="12"/>
                <w:szCs w:val="12"/>
              </w:rPr>
              <w:t>Min: 0</w:t>
            </w:r>
          </w:p>
          <w:p w14:paraId="4D1E01F0" w14:textId="77777777" w:rsidR="00A4160D" w:rsidRDefault="00A4160D" w:rsidP="00A4160D">
            <w:pPr>
              <w:pStyle w:val="Arial80"/>
              <w:ind w:left="0"/>
              <w:rPr>
                <w:sz w:val="12"/>
                <w:szCs w:val="12"/>
              </w:rPr>
            </w:pPr>
            <w:r>
              <w:rPr>
                <w:sz w:val="12"/>
                <w:szCs w:val="12"/>
              </w:rPr>
              <w:t>Max: 3.4</w:t>
            </w:r>
          </w:p>
          <w:p w14:paraId="133D20EB" w14:textId="77777777" w:rsidR="00A4160D" w:rsidRDefault="00A4160D" w:rsidP="00A4160D">
            <w:pPr>
              <w:pStyle w:val="Arial80"/>
              <w:ind w:left="0"/>
              <w:rPr>
                <w:color w:val="000000" w:themeColor="text1"/>
                <w:sz w:val="12"/>
                <w:szCs w:val="12"/>
              </w:rPr>
            </w:pPr>
          </w:p>
          <w:p w14:paraId="2B24A1DA" w14:textId="77777777" w:rsidR="00A4160D" w:rsidRPr="008A6AA1" w:rsidRDefault="00A4160D" w:rsidP="00A4160D">
            <w:pPr>
              <w:rPr>
                <w:rFonts w:ascii="Arial" w:eastAsia="Arial" w:hAnsi="Arial" w:cs="Arial"/>
                <w:color w:val="000000"/>
                <w:sz w:val="12"/>
                <w:szCs w:val="12"/>
              </w:rPr>
            </w:pPr>
            <w:r>
              <w:rPr>
                <w:rFonts w:ascii="Arial" w:eastAsia="Arial" w:hAnsi="Arial" w:cs="Arial"/>
                <w:color w:val="000000"/>
                <w:sz w:val="12"/>
                <w:szCs w:val="12"/>
              </w:rPr>
              <w:t>Unit: t/ha</w:t>
            </w:r>
          </w:p>
          <w:p w14:paraId="3761F0CD" w14:textId="77777777" w:rsidR="00A4160D" w:rsidRPr="00625C97" w:rsidRDefault="00A4160D" w:rsidP="00A4160D">
            <w:pPr>
              <w:pStyle w:val="Arial80"/>
              <w:rPr>
                <w:sz w:val="12"/>
                <w:szCs w:val="12"/>
              </w:rPr>
            </w:pPr>
          </w:p>
        </w:tc>
      </w:tr>
      <w:tr w:rsidR="00A4160D" w:rsidRPr="00490CA2" w14:paraId="1ACE0093" w14:textId="77777777" w:rsidTr="00DC6E02">
        <w:trPr>
          <w:trHeight w:val="566"/>
        </w:trPr>
        <w:tc>
          <w:tcPr>
            <w:tcW w:w="1268" w:type="dxa"/>
            <w:shd w:val="clear" w:color="auto" w:fill="auto"/>
          </w:tcPr>
          <w:p w14:paraId="4BBCA816" w14:textId="77777777" w:rsidR="00A4160D" w:rsidRPr="00490CA2" w:rsidRDefault="00A4160D" w:rsidP="00A4160D">
            <w:pPr>
              <w:rPr>
                <w:rFonts w:ascii="Arial" w:hAnsi="Arial" w:cs="Arial"/>
                <w:b/>
                <w:color w:val="000000" w:themeColor="text1"/>
                <w:sz w:val="12"/>
                <w:szCs w:val="12"/>
              </w:rPr>
            </w:pPr>
            <w:r w:rsidRPr="00490CA2">
              <w:rPr>
                <w:rFonts w:ascii="Arial" w:hAnsi="Arial" w:cs="Arial"/>
                <w:b/>
                <w:bCs/>
                <w:sz w:val="12"/>
                <w:szCs w:val="12"/>
              </w:rPr>
              <w:lastRenderedPageBreak/>
              <w:t>NDVI 20</w:t>
            </w:r>
            <w:r>
              <w:rPr>
                <w:rFonts w:ascii="Arial" w:hAnsi="Arial" w:cs="Arial"/>
                <w:b/>
                <w:bCs/>
                <w:sz w:val="12"/>
                <w:szCs w:val="12"/>
              </w:rPr>
              <w:t xml:space="preserve"> year average</w:t>
            </w:r>
          </w:p>
        </w:tc>
        <w:tc>
          <w:tcPr>
            <w:tcW w:w="1268" w:type="dxa"/>
            <w:shd w:val="clear" w:color="auto" w:fill="auto"/>
          </w:tcPr>
          <w:p w14:paraId="1F893F24" w14:textId="77777777" w:rsidR="00A4160D" w:rsidRPr="00490CA2" w:rsidRDefault="00A4160D" w:rsidP="00A4160D">
            <w:pPr>
              <w:pStyle w:val="Arial80"/>
              <w:rPr>
                <w:sz w:val="12"/>
                <w:szCs w:val="12"/>
              </w:rPr>
            </w:pPr>
            <w:r w:rsidRPr="00490CA2">
              <w:rPr>
                <w:sz w:val="12"/>
                <w:szCs w:val="12"/>
              </w:rPr>
              <w:t>MODIS Vegetation Index Products (NDVI and EVI)</w:t>
            </w:r>
          </w:p>
          <w:p w14:paraId="6F48182D" w14:textId="77777777" w:rsidR="00A4160D" w:rsidRPr="00490CA2" w:rsidRDefault="00A4160D" w:rsidP="00A4160D">
            <w:pPr>
              <w:pStyle w:val="Arial80"/>
              <w:ind w:left="0"/>
              <w:rPr>
                <w:color w:val="000000" w:themeColor="text1"/>
                <w:sz w:val="12"/>
                <w:szCs w:val="12"/>
              </w:rPr>
            </w:pPr>
          </w:p>
        </w:tc>
        <w:tc>
          <w:tcPr>
            <w:tcW w:w="1268" w:type="dxa"/>
            <w:shd w:val="clear" w:color="auto" w:fill="auto"/>
          </w:tcPr>
          <w:p w14:paraId="3BD456DB" w14:textId="77777777" w:rsidR="00A4160D" w:rsidRPr="00490CA2" w:rsidRDefault="00A4160D" w:rsidP="00A4160D">
            <w:pPr>
              <w:pStyle w:val="Arial80"/>
              <w:rPr>
                <w:color w:val="000000" w:themeColor="text1"/>
                <w:sz w:val="12"/>
                <w:szCs w:val="12"/>
              </w:rPr>
            </w:pPr>
            <w:r w:rsidRPr="00490CA2">
              <w:rPr>
                <w:color w:val="000000" w:themeColor="text1"/>
                <w:sz w:val="12"/>
                <w:szCs w:val="12"/>
              </w:rPr>
              <w:t>MODIS vegetation indices, produced on 16-day intervals and at multiple spatial resolutions, provide consistent spatial and temporal comparisons of vegetation canopy greenness, a composite property of leaf area, chlorophyll and canopy structure.</w:t>
            </w:r>
          </w:p>
        </w:tc>
        <w:tc>
          <w:tcPr>
            <w:tcW w:w="1268" w:type="dxa"/>
            <w:shd w:val="clear" w:color="auto" w:fill="auto"/>
          </w:tcPr>
          <w:p w14:paraId="5C14E799" w14:textId="77777777" w:rsidR="00A4160D" w:rsidRPr="00490CA2" w:rsidRDefault="00A4160D" w:rsidP="00A4160D">
            <w:pPr>
              <w:pStyle w:val="Arial80"/>
              <w:ind w:left="0"/>
              <w:rPr>
                <w:color w:val="000000" w:themeColor="text1"/>
                <w:sz w:val="12"/>
                <w:szCs w:val="12"/>
              </w:rPr>
            </w:pPr>
            <w:r>
              <w:rPr>
                <w:color w:val="000000" w:themeColor="text1"/>
                <w:sz w:val="12"/>
                <w:szCs w:val="12"/>
              </w:rPr>
              <w:t xml:space="preserve">Landgate: </w:t>
            </w:r>
            <w:r w:rsidRPr="00490CA2">
              <w:rPr>
                <w:color w:val="000000" w:themeColor="text1"/>
                <w:sz w:val="12"/>
                <w:szCs w:val="12"/>
              </w:rPr>
              <w:t>https://www0.landgate.wa.gov.au/business-and-government/product-onsellers/value-added-resellers/property-products/ndvi-satellite-imagery</w:t>
            </w:r>
          </w:p>
        </w:tc>
        <w:tc>
          <w:tcPr>
            <w:tcW w:w="1268" w:type="dxa"/>
            <w:shd w:val="clear" w:color="auto" w:fill="auto"/>
          </w:tcPr>
          <w:p w14:paraId="2905C2D5" w14:textId="77777777" w:rsidR="00A4160D" w:rsidRDefault="00A4160D" w:rsidP="00A4160D">
            <w:pPr>
              <w:pStyle w:val="Arial80"/>
              <w:rPr>
                <w:color w:val="000000" w:themeColor="text1"/>
                <w:sz w:val="12"/>
                <w:szCs w:val="12"/>
              </w:rPr>
            </w:pPr>
            <w:r>
              <w:rPr>
                <w:color w:val="000000" w:themeColor="text1"/>
                <w:sz w:val="12"/>
                <w:szCs w:val="12"/>
              </w:rPr>
              <w:t>1.5</w:t>
            </w:r>
          </w:p>
          <w:p w14:paraId="5D102E95" w14:textId="77777777" w:rsidR="00A4160D" w:rsidRPr="00490CA2" w:rsidRDefault="009F5F5A" w:rsidP="00A4160D">
            <w:pPr>
              <w:pStyle w:val="Arial80"/>
              <w:rPr>
                <w:color w:val="000000" w:themeColor="text1"/>
                <w:sz w:val="12"/>
                <w:szCs w:val="12"/>
              </w:rPr>
            </w:pPr>
            <w:r>
              <w:rPr>
                <w:color w:val="000000" w:themeColor="text1"/>
                <w:sz w:val="12"/>
                <w:szCs w:val="12"/>
              </w:rPr>
              <w:t xml:space="preserve">Notes: higher </w:t>
            </w:r>
            <w:commentRangeStart w:id="2"/>
            <w:r>
              <w:rPr>
                <w:color w:val="000000" w:themeColor="text1"/>
                <w:sz w:val="12"/>
                <w:szCs w:val="12"/>
              </w:rPr>
              <w:t xml:space="preserve">relative weighting because of the </w:t>
            </w:r>
            <w:r w:rsidRPr="009F5F5A">
              <w:rPr>
                <w:color w:val="000000" w:themeColor="text1"/>
                <w:sz w:val="12"/>
                <w:szCs w:val="12"/>
              </w:rPr>
              <w:t>detectability of drought impacts in NDVI data and the importance of vegetation cover for mitigating impacts of drought such as soil erosion</w:t>
            </w:r>
            <w:r>
              <w:rPr>
                <w:color w:val="000000" w:themeColor="text1"/>
                <w:sz w:val="12"/>
                <w:szCs w:val="12"/>
              </w:rPr>
              <w:t>.</w:t>
            </w:r>
            <w:r w:rsidRPr="009F5F5A">
              <w:rPr>
                <w:color w:val="000000" w:themeColor="text1"/>
                <w:sz w:val="12"/>
                <w:szCs w:val="12"/>
              </w:rPr>
              <w:t xml:space="preserve"> </w:t>
            </w:r>
            <w:commentRangeEnd w:id="2"/>
            <w:r>
              <w:rPr>
                <w:rStyle w:val="CommentReference"/>
                <w:rFonts w:asciiTheme="minorHAnsi" w:eastAsiaTheme="minorHAnsi" w:hAnsiTheme="minorHAnsi" w:cstheme="minorBidi"/>
                <w:color w:val="auto"/>
                <w:lang w:eastAsia="en-US"/>
              </w:rPr>
              <w:commentReference w:id="2"/>
            </w:r>
          </w:p>
        </w:tc>
        <w:tc>
          <w:tcPr>
            <w:tcW w:w="1268" w:type="dxa"/>
            <w:shd w:val="clear" w:color="auto" w:fill="auto"/>
          </w:tcPr>
          <w:p w14:paraId="50D7F5BA" w14:textId="77777777" w:rsidR="00A4160D" w:rsidRPr="00490CA2" w:rsidRDefault="00A4160D" w:rsidP="00A4160D">
            <w:pPr>
              <w:pStyle w:val="Arial80"/>
              <w:rPr>
                <w:color w:val="000000" w:themeColor="text1"/>
                <w:sz w:val="12"/>
                <w:szCs w:val="12"/>
              </w:rPr>
            </w:pPr>
            <w:r w:rsidRPr="00490CA2">
              <w:rPr>
                <w:sz w:val="12"/>
                <w:szCs w:val="12"/>
              </w:rPr>
              <w:t xml:space="preserve">Raster </w:t>
            </w:r>
          </w:p>
        </w:tc>
        <w:tc>
          <w:tcPr>
            <w:tcW w:w="1268" w:type="dxa"/>
            <w:shd w:val="clear" w:color="auto" w:fill="auto"/>
          </w:tcPr>
          <w:p w14:paraId="07FAB41E" w14:textId="77777777" w:rsidR="00A4160D" w:rsidRPr="00490CA2" w:rsidRDefault="00A4160D" w:rsidP="00A4160D">
            <w:pPr>
              <w:pStyle w:val="Arial80"/>
              <w:rPr>
                <w:color w:val="000000" w:themeColor="text1"/>
                <w:sz w:val="12"/>
                <w:szCs w:val="12"/>
              </w:rPr>
            </w:pPr>
            <w:r w:rsidRPr="00490CA2">
              <w:rPr>
                <w:sz w:val="12"/>
                <w:szCs w:val="12"/>
              </w:rPr>
              <w:t>Open/Public</w:t>
            </w:r>
          </w:p>
        </w:tc>
        <w:tc>
          <w:tcPr>
            <w:tcW w:w="1268" w:type="dxa"/>
            <w:shd w:val="clear" w:color="auto" w:fill="auto"/>
          </w:tcPr>
          <w:p w14:paraId="37DCAAAE" w14:textId="77777777" w:rsidR="00A4160D" w:rsidRPr="00490CA2" w:rsidRDefault="00A4160D" w:rsidP="00A4160D">
            <w:pPr>
              <w:pStyle w:val="Arial80"/>
              <w:rPr>
                <w:sz w:val="12"/>
                <w:szCs w:val="12"/>
              </w:rPr>
            </w:pPr>
            <w:r w:rsidRPr="00490CA2">
              <w:rPr>
                <w:sz w:val="12"/>
                <w:szCs w:val="12"/>
              </w:rPr>
              <w:t>The quality of the MOD13Q1/A1 product is assessed through the quality assessment (QA) metadata objects and per-pixel QA science data sets (SDS’s). The QA metadata objects summarize tile-level (granule) quality with several single words and numeric numbers, and thus are useful during data searching/ordering and screening processes. The QA SDS’s, on the other hand, document product quality on a pixel-by-pixel basis and thus are useful for data analyses, filtering, and application.</w:t>
            </w:r>
          </w:p>
        </w:tc>
        <w:tc>
          <w:tcPr>
            <w:tcW w:w="1268" w:type="dxa"/>
            <w:shd w:val="clear" w:color="auto" w:fill="auto"/>
          </w:tcPr>
          <w:p w14:paraId="278CAF80" w14:textId="77777777" w:rsidR="00A4160D" w:rsidRPr="00490CA2" w:rsidRDefault="00A4160D" w:rsidP="00A4160D">
            <w:pPr>
              <w:pStyle w:val="Arial80"/>
              <w:rPr>
                <w:color w:val="000000" w:themeColor="text1"/>
                <w:sz w:val="12"/>
                <w:szCs w:val="12"/>
              </w:rPr>
            </w:pPr>
            <w:r w:rsidRPr="00490CA2">
              <w:rPr>
                <w:color w:val="000000" w:themeColor="text1"/>
                <w:sz w:val="12"/>
                <w:szCs w:val="12"/>
              </w:rPr>
              <w:t>https://vip.arizona.edu/documents/MODIS/MODIS_VI_UsersGuide_June_2015_C6.pdf</w:t>
            </w:r>
          </w:p>
        </w:tc>
        <w:tc>
          <w:tcPr>
            <w:tcW w:w="1381" w:type="dxa"/>
            <w:shd w:val="clear" w:color="auto" w:fill="auto"/>
          </w:tcPr>
          <w:p w14:paraId="5B35969E" w14:textId="77777777" w:rsidR="00A4160D" w:rsidRPr="00490CA2" w:rsidRDefault="00A4160D" w:rsidP="00A4160D">
            <w:pPr>
              <w:pStyle w:val="Arial80"/>
              <w:rPr>
                <w:color w:val="000000" w:themeColor="text1"/>
                <w:sz w:val="12"/>
                <w:szCs w:val="12"/>
              </w:rPr>
            </w:pPr>
            <w:r w:rsidRPr="00490CA2">
              <w:rPr>
                <w:color w:val="000000" w:themeColor="text1"/>
                <w:sz w:val="12"/>
                <w:szCs w:val="12"/>
              </w:rPr>
              <w:t>NDVI average 2002-2021</w:t>
            </w:r>
          </w:p>
          <w:p w14:paraId="31E0126D" w14:textId="77777777" w:rsidR="003A2237" w:rsidRDefault="003A2237" w:rsidP="00A4160D">
            <w:pPr>
              <w:pStyle w:val="Arial80"/>
              <w:ind w:left="0"/>
              <w:rPr>
                <w:sz w:val="12"/>
                <w:szCs w:val="12"/>
              </w:rPr>
            </w:pPr>
          </w:p>
          <w:p w14:paraId="7C2FB011" w14:textId="77777777" w:rsidR="00A4160D" w:rsidRDefault="00A4160D" w:rsidP="00A4160D">
            <w:pPr>
              <w:pStyle w:val="Arial80"/>
              <w:ind w:left="0"/>
              <w:rPr>
                <w:sz w:val="12"/>
                <w:szCs w:val="12"/>
              </w:rPr>
            </w:pPr>
            <w:r>
              <w:rPr>
                <w:sz w:val="12"/>
                <w:szCs w:val="12"/>
              </w:rPr>
              <w:t>Class 1: 100-119</w:t>
            </w:r>
          </w:p>
          <w:p w14:paraId="4C827F86" w14:textId="77777777" w:rsidR="00A4160D" w:rsidRDefault="00A4160D" w:rsidP="00A4160D">
            <w:pPr>
              <w:pStyle w:val="Arial80"/>
              <w:ind w:left="0"/>
              <w:rPr>
                <w:sz w:val="12"/>
                <w:szCs w:val="12"/>
              </w:rPr>
            </w:pPr>
            <w:r>
              <w:rPr>
                <w:sz w:val="12"/>
                <w:szCs w:val="12"/>
              </w:rPr>
              <w:t>Class 2: 20-139</w:t>
            </w:r>
          </w:p>
          <w:p w14:paraId="4563218E" w14:textId="77777777" w:rsidR="00A4160D" w:rsidRDefault="00A4160D" w:rsidP="00A4160D">
            <w:pPr>
              <w:pStyle w:val="Arial80"/>
              <w:ind w:left="0"/>
              <w:rPr>
                <w:sz w:val="12"/>
                <w:szCs w:val="12"/>
              </w:rPr>
            </w:pPr>
            <w:r>
              <w:rPr>
                <w:sz w:val="12"/>
                <w:szCs w:val="12"/>
              </w:rPr>
              <w:t xml:space="preserve">Class 3: </w:t>
            </w:r>
            <w:r w:rsidR="003A2237">
              <w:rPr>
                <w:sz w:val="12"/>
                <w:szCs w:val="12"/>
              </w:rPr>
              <w:t>1</w:t>
            </w:r>
            <w:r>
              <w:rPr>
                <w:sz w:val="12"/>
                <w:szCs w:val="12"/>
              </w:rPr>
              <w:t>40-159</w:t>
            </w:r>
          </w:p>
          <w:p w14:paraId="070B1151" w14:textId="77777777" w:rsidR="00A4160D" w:rsidRDefault="00A4160D" w:rsidP="00A4160D">
            <w:pPr>
              <w:pStyle w:val="Arial80"/>
              <w:ind w:left="0"/>
              <w:rPr>
                <w:sz w:val="12"/>
                <w:szCs w:val="12"/>
              </w:rPr>
            </w:pPr>
            <w:r>
              <w:rPr>
                <w:sz w:val="12"/>
                <w:szCs w:val="12"/>
              </w:rPr>
              <w:t>Class 4: 160-179</w:t>
            </w:r>
          </w:p>
          <w:p w14:paraId="4EA403E7" w14:textId="77777777" w:rsidR="00A4160D" w:rsidRDefault="00A4160D" w:rsidP="00A4160D">
            <w:pPr>
              <w:pStyle w:val="Arial80"/>
              <w:ind w:left="0"/>
              <w:rPr>
                <w:sz w:val="12"/>
                <w:szCs w:val="12"/>
              </w:rPr>
            </w:pPr>
            <w:r>
              <w:rPr>
                <w:sz w:val="12"/>
                <w:szCs w:val="12"/>
              </w:rPr>
              <w:t>Class 5</w:t>
            </w:r>
            <w:r w:rsidR="003A2237">
              <w:rPr>
                <w:sz w:val="12"/>
                <w:szCs w:val="12"/>
              </w:rPr>
              <w:t>:</w:t>
            </w:r>
            <w:r>
              <w:rPr>
                <w:sz w:val="12"/>
                <w:szCs w:val="12"/>
              </w:rPr>
              <w:t xml:space="preserve"> ≥ 180</w:t>
            </w:r>
          </w:p>
          <w:p w14:paraId="05368698" w14:textId="77777777" w:rsidR="00A4160D" w:rsidRDefault="00A4160D" w:rsidP="00A4160D">
            <w:pPr>
              <w:pStyle w:val="Arial80"/>
              <w:ind w:left="0"/>
              <w:rPr>
                <w:sz w:val="12"/>
                <w:szCs w:val="12"/>
              </w:rPr>
            </w:pPr>
          </w:p>
          <w:p w14:paraId="17D6283F" w14:textId="77777777" w:rsidR="00A4160D" w:rsidRDefault="00A4160D" w:rsidP="00A4160D">
            <w:pPr>
              <w:pStyle w:val="Arial80"/>
              <w:ind w:left="0"/>
              <w:rPr>
                <w:sz w:val="12"/>
                <w:szCs w:val="12"/>
              </w:rPr>
            </w:pPr>
            <w:r>
              <w:rPr>
                <w:sz w:val="12"/>
                <w:szCs w:val="12"/>
              </w:rPr>
              <w:t>Min: 100</w:t>
            </w:r>
          </w:p>
          <w:p w14:paraId="0DD2C71E" w14:textId="77777777" w:rsidR="00A4160D" w:rsidRDefault="003A2237" w:rsidP="00A4160D">
            <w:pPr>
              <w:pStyle w:val="Arial80"/>
              <w:ind w:left="0"/>
              <w:rPr>
                <w:sz w:val="12"/>
                <w:szCs w:val="12"/>
              </w:rPr>
            </w:pPr>
            <w:r>
              <w:rPr>
                <w:sz w:val="12"/>
                <w:szCs w:val="12"/>
              </w:rPr>
              <w:t>Max:</w:t>
            </w:r>
            <w:r w:rsidR="00A4160D">
              <w:rPr>
                <w:sz w:val="12"/>
                <w:szCs w:val="12"/>
              </w:rPr>
              <w:t xml:space="preserve"> 200</w:t>
            </w:r>
          </w:p>
          <w:p w14:paraId="6A2D6F49" w14:textId="77777777" w:rsidR="00A4160D" w:rsidRDefault="00A4160D" w:rsidP="00A4160D">
            <w:pPr>
              <w:pStyle w:val="Arial80"/>
              <w:ind w:left="0"/>
              <w:rPr>
                <w:sz w:val="12"/>
                <w:szCs w:val="12"/>
              </w:rPr>
            </w:pPr>
          </w:p>
          <w:p w14:paraId="6C1335DC" w14:textId="77777777" w:rsidR="00A4160D" w:rsidRDefault="00A4160D" w:rsidP="00A4160D">
            <w:pPr>
              <w:pStyle w:val="Arial80"/>
              <w:ind w:left="0"/>
              <w:rPr>
                <w:sz w:val="12"/>
                <w:szCs w:val="12"/>
              </w:rPr>
            </w:pPr>
            <w:r>
              <w:rPr>
                <w:sz w:val="12"/>
                <w:szCs w:val="12"/>
              </w:rPr>
              <w:t>Unit: NDVI</w:t>
            </w:r>
          </w:p>
          <w:p w14:paraId="380619CE" w14:textId="77777777" w:rsidR="00A4160D" w:rsidRDefault="00A4160D" w:rsidP="00A4160D">
            <w:pPr>
              <w:pStyle w:val="Arial80"/>
              <w:ind w:left="0"/>
              <w:rPr>
                <w:sz w:val="12"/>
                <w:szCs w:val="12"/>
              </w:rPr>
            </w:pPr>
          </w:p>
          <w:p w14:paraId="5D18C86E" w14:textId="77777777" w:rsidR="00A4160D" w:rsidRPr="00490CA2" w:rsidRDefault="00A4160D" w:rsidP="00A4160D">
            <w:pPr>
              <w:pStyle w:val="Arial80"/>
              <w:ind w:left="0"/>
              <w:rPr>
                <w:color w:val="000000" w:themeColor="text1"/>
                <w:sz w:val="12"/>
                <w:szCs w:val="12"/>
              </w:rPr>
            </w:pPr>
          </w:p>
        </w:tc>
      </w:tr>
      <w:tr w:rsidR="003A2237" w:rsidRPr="00490CA2" w14:paraId="1547D77E" w14:textId="77777777" w:rsidTr="00A4160D">
        <w:trPr>
          <w:trHeight w:val="566"/>
        </w:trPr>
        <w:tc>
          <w:tcPr>
            <w:tcW w:w="1268" w:type="dxa"/>
            <w:shd w:val="clear" w:color="auto" w:fill="F2F2F2" w:themeFill="background1" w:themeFillShade="F2"/>
          </w:tcPr>
          <w:p w14:paraId="6BF8CE5B" w14:textId="77777777" w:rsidR="003A2237" w:rsidRPr="00625C97" w:rsidRDefault="003A2237" w:rsidP="003A2237">
            <w:pPr>
              <w:rPr>
                <w:rFonts w:ascii="Arial" w:hAnsi="Arial" w:cs="Arial"/>
                <w:b/>
                <w:bCs/>
                <w:color w:val="000000" w:themeColor="text1"/>
                <w:sz w:val="12"/>
                <w:szCs w:val="12"/>
              </w:rPr>
            </w:pPr>
            <w:r w:rsidRPr="5941F739">
              <w:rPr>
                <w:rFonts w:ascii="Arial" w:hAnsi="Arial" w:cs="Arial"/>
                <w:b/>
                <w:bCs/>
                <w:color w:val="000000" w:themeColor="text1"/>
                <w:sz w:val="12"/>
                <w:szCs w:val="12"/>
              </w:rPr>
              <w:t>Trend in water quality – hydrozone risk</w:t>
            </w:r>
          </w:p>
        </w:tc>
        <w:tc>
          <w:tcPr>
            <w:tcW w:w="1268" w:type="dxa"/>
            <w:shd w:val="clear" w:color="auto" w:fill="F2F2F2" w:themeFill="background1" w:themeFillShade="F2"/>
          </w:tcPr>
          <w:p w14:paraId="431179C9" w14:textId="77777777" w:rsidR="003A2237" w:rsidRPr="00625C97" w:rsidRDefault="003A2237" w:rsidP="003A2237">
            <w:pPr>
              <w:pStyle w:val="Arial80"/>
              <w:ind w:left="0"/>
              <w:rPr>
                <w:b/>
                <w:bCs/>
                <w:color w:val="000000" w:themeColor="text1"/>
                <w:sz w:val="12"/>
                <w:szCs w:val="12"/>
              </w:rPr>
            </w:pPr>
            <w:r w:rsidRPr="5941F739">
              <w:rPr>
                <w:b/>
                <w:bCs/>
                <w:color w:val="000000" w:themeColor="text1"/>
                <w:sz w:val="12"/>
                <w:szCs w:val="12"/>
              </w:rPr>
              <w:t>Salinity risk 2007-2012</w:t>
            </w:r>
          </w:p>
        </w:tc>
        <w:tc>
          <w:tcPr>
            <w:tcW w:w="1268" w:type="dxa"/>
            <w:shd w:val="clear" w:color="auto" w:fill="F2F2F2" w:themeFill="background1" w:themeFillShade="F2"/>
          </w:tcPr>
          <w:p w14:paraId="1079F042" w14:textId="77777777" w:rsidR="003A2237" w:rsidRPr="00625C97" w:rsidRDefault="003A2237" w:rsidP="003A2237">
            <w:pPr>
              <w:pStyle w:val="Arial80"/>
              <w:rPr>
                <w:color w:val="000000" w:themeColor="text1"/>
                <w:sz w:val="12"/>
                <w:szCs w:val="12"/>
              </w:rPr>
            </w:pPr>
            <w:r w:rsidRPr="5941F739">
              <w:rPr>
                <w:sz w:val="12"/>
                <w:szCs w:val="12"/>
              </w:rPr>
              <w:t>The Department of Agriculture and Food, Western Australia</w:t>
            </w:r>
            <w:r w:rsidRPr="5941F739">
              <w:rPr>
                <w:color w:val="505050"/>
                <w:sz w:val="12"/>
                <w:szCs w:val="12"/>
              </w:rPr>
              <w:t xml:space="preserve"> analysed groundwater trends for 1500 surveillance bores to assess salinity risk across the SW region, 2007–2012.</w:t>
            </w:r>
          </w:p>
        </w:tc>
        <w:tc>
          <w:tcPr>
            <w:tcW w:w="1268" w:type="dxa"/>
            <w:shd w:val="clear" w:color="auto" w:fill="F2F2F2" w:themeFill="background1" w:themeFillShade="F2"/>
          </w:tcPr>
          <w:p w14:paraId="3102DE75" w14:textId="77777777" w:rsidR="003A2237" w:rsidRPr="00625C97" w:rsidRDefault="003A2237" w:rsidP="003A2237">
            <w:pPr>
              <w:pStyle w:val="Arial80"/>
              <w:rPr>
                <w:color w:val="000000" w:themeColor="text1"/>
                <w:sz w:val="12"/>
                <w:szCs w:val="12"/>
              </w:rPr>
            </w:pPr>
            <w:r>
              <w:rPr>
                <w:color w:val="000000" w:themeColor="text1"/>
                <w:sz w:val="12"/>
                <w:szCs w:val="12"/>
              </w:rPr>
              <w:t>DPIRD</w:t>
            </w:r>
          </w:p>
        </w:tc>
        <w:tc>
          <w:tcPr>
            <w:tcW w:w="1268" w:type="dxa"/>
            <w:shd w:val="clear" w:color="auto" w:fill="F2F2F2" w:themeFill="background1" w:themeFillShade="F2"/>
          </w:tcPr>
          <w:p w14:paraId="561CF71C" w14:textId="77777777" w:rsidR="003A2237" w:rsidRPr="00625C97" w:rsidRDefault="003A2237" w:rsidP="003A2237">
            <w:pPr>
              <w:pStyle w:val="Arial8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3040C763" w14:textId="77777777" w:rsidR="003A2237" w:rsidRPr="00625C97" w:rsidRDefault="003A2237" w:rsidP="003A2237">
            <w:pPr>
              <w:pStyle w:val="Arial80"/>
              <w:spacing w:line="259" w:lineRule="auto"/>
              <w:rPr>
                <w:color w:val="000000" w:themeColor="text1"/>
              </w:rPr>
            </w:pPr>
            <w:r w:rsidRPr="5941F739">
              <w:rPr>
                <w:sz w:val="12"/>
                <w:szCs w:val="12"/>
              </w:rPr>
              <w:t>Polygon</w:t>
            </w:r>
          </w:p>
        </w:tc>
        <w:tc>
          <w:tcPr>
            <w:tcW w:w="1268" w:type="dxa"/>
            <w:shd w:val="clear" w:color="auto" w:fill="F2F2F2" w:themeFill="background1" w:themeFillShade="F2"/>
          </w:tcPr>
          <w:p w14:paraId="402DEF1E" w14:textId="77777777" w:rsidR="003A2237" w:rsidRPr="00625C97" w:rsidRDefault="003A2237" w:rsidP="003A2237">
            <w:pPr>
              <w:pStyle w:val="Arial80"/>
              <w:rPr>
                <w:color w:val="000000" w:themeColor="text1"/>
                <w:sz w:val="12"/>
                <w:szCs w:val="12"/>
              </w:rPr>
            </w:pPr>
            <w:r>
              <w:rPr>
                <w:color w:val="000000" w:themeColor="text1"/>
                <w:sz w:val="12"/>
                <w:szCs w:val="12"/>
              </w:rPr>
              <w:t>Restricted</w:t>
            </w:r>
          </w:p>
        </w:tc>
        <w:tc>
          <w:tcPr>
            <w:tcW w:w="1268" w:type="dxa"/>
            <w:shd w:val="clear" w:color="auto" w:fill="F2F2F2" w:themeFill="background1" w:themeFillShade="F2"/>
          </w:tcPr>
          <w:p w14:paraId="3D3B16AF" w14:textId="77777777" w:rsidR="003A2237" w:rsidRPr="00625C97" w:rsidRDefault="003A2237" w:rsidP="003A2237">
            <w:pPr>
              <w:pStyle w:val="Arial80"/>
              <w:rPr>
                <w:color w:val="000000" w:themeColor="text1"/>
                <w:sz w:val="12"/>
                <w:szCs w:val="12"/>
              </w:rPr>
            </w:pPr>
            <w:r w:rsidRPr="5941F739">
              <w:rPr>
                <w:color w:val="000000" w:themeColor="text1"/>
                <w:sz w:val="12"/>
                <w:szCs w:val="12"/>
              </w:rPr>
              <w:t xml:space="preserve">Hydrozones are defined to coincide with soil-landscape zones, except where hydrogeological boundaries dictate that several soil-landscape zones belong to a contiguous hydrogeological unit.  </w:t>
            </w:r>
          </w:p>
        </w:tc>
        <w:tc>
          <w:tcPr>
            <w:tcW w:w="1268" w:type="dxa"/>
            <w:shd w:val="clear" w:color="auto" w:fill="F2F2F2" w:themeFill="background1" w:themeFillShade="F2"/>
          </w:tcPr>
          <w:p w14:paraId="1EE207AD" w14:textId="77777777" w:rsidR="003A2237" w:rsidRPr="00625C97" w:rsidRDefault="003A2237" w:rsidP="003A2237">
            <w:pPr>
              <w:pStyle w:val="Arial80"/>
              <w:rPr>
                <w:color w:val="000000" w:themeColor="text1"/>
                <w:sz w:val="12"/>
                <w:szCs w:val="12"/>
              </w:rPr>
            </w:pPr>
            <w:r w:rsidRPr="5941F739">
              <w:rPr>
                <w:color w:val="000000" w:themeColor="text1"/>
                <w:sz w:val="12"/>
                <w:szCs w:val="12"/>
              </w:rPr>
              <w:t>https://www.agric.wa.gov.au/report-card-conditions-and-trends/groundwater-trends-agricultural-areas-western-australia</w:t>
            </w:r>
          </w:p>
        </w:tc>
        <w:tc>
          <w:tcPr>
            <w:tcW w:w="1381" w:type="dxa"/>
            <w:shd w:val="clear" w:color="auto" w:fill="F2F2F2" w:themeFill="background1" w:themeFillShade="F2"/>
          </w:tcPr>
          <w:p w14:paraId="604D31FE" w14:textId="77777777" w:rsidR="003A2237" w:rsidRDefault="003A2237" w:rsidP="003A2237">
            <w:pPr>
              <w:pStyle w:val="Arial80"/>
              <w:ind w:left="0"/>
              <w:rPr>
                <w:sz w:val="12"/>
                <w:szCs w:val="12"/>
              </w:rPr>
            </w:pPr>
            <w:r>
              <w:rPr>
                <w:sz w:val="12"/>
                <w:szCs w:val="12"/>
              </w:rPr>
              <w:t>Class 1: Very low</w:t>
            </w:r>
          </w:p>
          <w:p w14:paraId="0C83B551" w14:textId="77777777" w:rsidR="003A2237" w:rsidRDefault="003A2237" w:rsidP="003A2237">
            <w:pPr>
              <w:pStyle w:val="Arial80"/>
              <w:ind w:left="0"/>
              <w:rPr>
                <w:sz w:val="12"/>
                <w:szCs w:val="12"/>
              </w:rPr>
            </w:pPr>
            <w:r>
              <w:rPr>
                <w:sz w:val="12"/>
                <w:szCs w:val="12"/>
              </w:rPr>
              <w:t>Class 2: Low</w:t>
            </w:r>
          </w:p>
          <w:p w14:paraId="33CFA850" w14:textId="77777777" w:rsidR="003A2237" w:rsidRDefault="003A2237" w:rsidP="003A2237">
            <w:pPr>
              <w:pStyle w:val="Arial80"/>
              <w:ind w:left="0"/>
              <w:rPr>
                <w:sz w:val="12"/>
                <w:szCs w:val="12"/>
              </w:rPr>
            </w:pPr>
            <w:r>
              <w:rPr>
                <w:sz w:val="12"/>
                <w:szCs w:val="12"/>
              </w:rPr>
              <w:t>Class 3: Moderate</w:t>
            </w:r>
          </w:p>
          <w:p w14:paraId="4078CE45" w14:textId="77777777" w:rsidR="003A2237" w:rsidRDefault="003A2237" w:rsidP="003A2237">
            <w:pPr>
              <w:pStyle w:val="Arial80"/>
              <w:ind w:left="0"/>
              <w:rPr>
                <w:sz w:val="12"/>
                <w:szCs w:val="12"/>
              </w:rPr>
            </w:pPr>
            <w:r>
              <w:rPr>
                <w:sz w:val="12"/>
                <w:szCs w:val="12"/>
              </w:rPr>
              <w:t>Class 4: High</w:t>
            </w:r>
          </w:p>
          <w:p w14:paraId="758DF24C" w14:textId="77777777" w:rsidR="003A2237" w:rsidRDefault="003A2237" w:rsidP="003A2237">
            <w:pPr>
              <w:pStyle w:val="Arial80"/>
              <w:ind w:left="0"/>
              <w:rPr>
                <w:sz w:val="12"/>
                <w:szCs w:val="12"/>
              </w:rPr>
            </w:pPr>
            <w:r>
              <w:rPr>
                <w:sz w:val="12"/>
                <w:szCs w:val="12"/>
              </w:rPr>
              <w:t>Class 5: N/A</w:t>
            </w:r>
          </w:p>
          <w:p w14:paraId="61954784" w14:textId="77777777" w:rsidR="003A2237" w:rsidRDefault="003A2237" w:rsidP="003A2237">
            <w:pPr>
              <w:pStyle w:val="Arial80"/>
              <w:ind w:left="0"/>
              <w:rPr>
                <w:sz w:val="12"/>
                <w:szCs w:val="12"/>
              </w:rPr>
            </w:pPr>
          </w:p>
          <w:p w14:paraId="36E5812C" w14:textId="77777777" w:rsidR="003A2237" w:rsidRDefault="003A2237" w:rsidP="003A2237">
            <w:pPr>
              <w:pStyle w:val="Arial80"/>
              <w:ind w:left="0"/>
              <w:rPr>
                <w:sz w:val="12"/>
                <w:szCs w:val="12"/>
              </w:rPr>
            </w:pPr>
            <w:r>
              <w:rPr>
                <w:sz w:val="12"/>
                <w:szCs w:val="12"/>
              </w:rPr>
              <w:t>Min: 1</w:t>
            </w:r>
          </w:p>
          <w:p w14:paraId="1D99563E" w14:textId="77777777" w:rsidR="003A2237" w:rsidRDefault="003A2237" w:rsidP="003A2237">
            <w:pPr>
              <w:pStyle w:val="Arial80"/>
              <w:ind w:left="0"/>
              <w:rPr>
                <w:sz w:val="12"/>
                <w:szCs w:val="12"/>
              </w:rPr>
            </w:pPr>
            <w:r>
              <w:rPr>
                <w:sz w:val="12"/>
                <w:szCs w:val="12"/>
              </w:rPr>
              <w:t>Max: 4</w:t>
            </w:r>
          </w:p>
          <w:p w14:paraId="1E8E5986" w14:textId="77777777" w:rsidR="003A2237" w:rsidRDefault="003A2237" w:rsidP="003A2237">
            <w:pPr>
              <w:pStyle w:val="Arial80"/>
              <w:ind w:left="0"/>
              <w:rPr>
                <w:color w:val="000000" w:themeColor="text1"/>
                <w:sz w:val="12"/>
                <w:szCs w:val="12"/>
              </w:rPr>
            </w:pPr>
          </w:p>
          <w:p w14:paraId="560D2AB7" w14:textId="77777777" w:rsidR="003A2237" w:rsidRPr="008A6AA1" w:rsidRDefault="003A2237" w:rsidP="003A2237">
            <w:pPr>
              <w:rPr>
                <w:rFonts w:ascii="Arial" w:eastAsia="Arial" w:hAnsi="Arial" w:cs="Arial"/>
                <w:color w:val="000000"/>
                <w:sz w:val="12"/>
                <w:szCs w:val="12"/>
              </w:rPr>
            </w:pPr>
            <w:r>
              <w:rPr>
                <w:rFonts w:ascii="Arial" w:eastAsia="Arial" w:hAnsi="Arial" w:cs="Arial"/>
                <w:color w:val="000000"/>
                <w:sz w:val="12"/>
                <w:szCs w:val="12"/>
              </w:rPr>
              <w:t>Unit: category</w:t>
            </w:r>
          </w:p>
          <w:p w14:paraId="522CA1CB" w14:textId="77777777" w:rsidR="003A2237" w:rsidRPr="00625C97" w:rsidRDefault="003A2237" w:rsidP="003A2237">
            <w:pPr>
              <w:pStyle w:val="Arial80"/>
              <w:rPr>
                <w:sz w:val="12"/>
                <w:szCs w:val="12"/>
              </w:rPr>
            </w:pPr>
          </w:p>
        </w:tc>
      </w:tr>
      <w:tr w:rsidR="003A2237" w:rsidRPr="00490CA2" w14:paraId="678CE5C3" w14:textId="77777777" w:rsidTr="00DC6E02">
        <w:trPr>
          <w:trHeight w:val="566"/>
        </w:trPr>
        <w:tc>
          <w:tcPr>
            <w:tcW w:w="1268" w:type="dxa"/>
            <w:shd w:val="clear" w:color="auto" w:fill="auto"/>
          </w:tcPr>
          <w:p w14:paraId="0022C216" w14:textId="77777777" w:rsidR="003A2237" w:rsidRPr="00490CA2" w:rsidRDefault="003A2237" w:rsidP="003A2237">
            <w:pPr>
              <w:rPr>
                <w:rFonts w:ascii="Arial" w:hAnsi="Arial" w:cs="Arial"/>
                <w:b/>
                <w:color w:val="000000" w:themeColor="text1"/>
                <w:sz w:val="12"/>
                <w:szCs w:val="12"/>
              </w:rPr>
            </w:pPr>
            <w:r w:rsidRPr="00490CA2">
              <w:rPr>
                <w:rFonts w:ascii="Arial" w:hAnsi="Arial" w:cs="Arial"/>
                <w:b/>
                <w:bCs/>
                <w:sz w:val="12"/>
                <w:szCs w:val="12"/>
              </w:rPr>
              <w:t>NDVI 20</w:t>
            </w:r>
            <w:r>
              <w:rPr>
                <w:rFonts w:ascii="Arial" w:hAnsi="Arial" w:cs="Arial"/>
                <w:b/>
                <w:bCs/>
                <w:sz w:val="12"/>
                <w:szCs w:val="12"/>
              </w:rPr>
              <w:t xml:space="preserve"> year </w:t>
            </w:r>
            <w:r w:rsidRPr="00490CA2">
              <w:rPr>
                <w:rFonts w:ascii="Arial" w:hAnsi="Arial" w:cs="Arial"/>
                <w:b/>
                <w:bCs/>
                <w:sz w:val="12"/>
                <w:szCs w:val="12"/>
              </w:rPr>
              <w:t>20yr lowest 10%</w:t>
            </w:r>
          </w:p>
        </w:tc>
        <w:tc>
          <w:tcPr>
            <w:tcW w:w="1268" w:type="dxa"/>
            <w:shd w:val="clear" w:color="auto" w:fill="auto"/>
          </w:tcPr>
          <w:p w14:paraId="507C7A24" w14:textId="77777777" w:rsidR="003A2237" w:rsidRPr="00490CA2" w:rsidRDefault="003A2237" w:rsidP="003A2237">
            <w:pPr>
              <w:pStyle w:val="Arial80"/>
              <w:rPr>
                <w:sz w:val="12"/>
                <w:szCs w:val="12"/>
              </w:rPr>
            </w:pPr>
            <w:r w:rsidRPr="00490CA2">
              <w:rPr>
                <w:sz w:val="12"/>
                <w:szCs w:val="12"/>
              </w:rPr>
              <w:t>MODIS Vegetation Index Products (NDVI and EVI)</w:t>
            </w:r>
          </w:p>
          <w:p w14:paraId="5266A11A" w14:textId="77777777" w:rsidR="003A2237" w:rsidRPr="00490CA2" w:rsidRDefault="003A2237" w:rsidP="003A2237">
            <w:pPr>
              <w:pStyle w:val="Arial80"/>
              <w:ind w:left="0"/>
              <w:rPr>
                <w:color w:val="000000" w:themeColor="text1"/>
                <w:sz w:val="12"/>
                <w:szCs w:val="12"/>
              </w:rPr>
            </w:pPr>
          </w:p>
        </w:tc>
        <w:tc>
          <w:tcPr>
            <w:tcW w:w="1268" w:type="dxa"/>
            <w:shd w:val="clear" w:color="auto" w:fill="auto"/>
          </w:tcPr>
          <w:p w14:paraId="463F4B7F" w14:textId="77777777" w:rsidR="003A2237" w:rsidRPr="00490CA2" w:rsidRDefault="003A2237" w:rsidP="003A2237">
            <w:pPr>
              <w:pStyle w:val="Arial80"/>
              <w:rPr>
                <w:color w:val="000000" w:themeColor="text1"/>
                <w:sz w:val="12"/>
                <w:szCs w:val="12"/>
              </w:rPr>
            </w:pPr>
            <w:r w:rsidRPr="00490CA2">
              <w:rPr>
                <w:color w:val="000000" w:themeColor="text1"/>
                <w:sz w:val="12"/>
                <w:szCs w:val="12"/>
              </w:rPr>
              <w:t>MODIS vegetation indices, produced on 16-day intervals and at multiple spatial resolutions, provide consistent spatial and temporal comparisons of vegetation canopy greenness, a composite property of leaf area, chlorophyll and canopy structure.</w:t>
            </w:r>
          </w:p>
        </w:tc>
        <w:tc>
          <w:tcPr>
            <w:tcW w:w="1268" w:type="dxa"/>
            <w:shd w:val="clear" w:color="auto" w:fill="auto"/>
          </w:tcPr>
          <w:p w14:paraId="054013F1" w14:textId="77777777" w:rsidR="003A2237" w:rsidRPr="00490CA2" w:rsidRDefault="003A2237" w:rsidP="003A2237">
            <w:pPr>
              <w:pStyle w:val="Arial80"/>
              <w:ind w:left="0"/>
              <w:rPr>
                <w:color w:val="000000" w:themeColor="text1"/>
                <w:sz w:val="12"/>
                <w:szCs w:val="12"/>
              </w:rPr>
            </w:pPr>
            <w:r>
              <w:rPr>
                <w:color w:val="000000" w:themeColor="text1"/>
                <w:sz w:val="12"/>
                <w:szCs w:val="12"/>
              </w:rPr>
              <w:t xml:space="preserve">Landgate: </w:t>
            </w:r>
            <w:r w:rsidRPr="00490CA2">
              <w:rPr>
                <w:color w:val="000000" w:themeColor="text1"/>
                <w:sz w:val="12"/>
                <w:szCs w:val="12"/>
              </w:rPr>
              <w:t>https://www0.landgate.wa.gov.au/business-and-government/product-onsellers/value-added-resellers/property-products/ndvi-satellite-imagery</w:t>
            </w:r>
          </w:p>
        </w:tc>
        <w:tc>
          <w:tcPr>
            <w:tcW w:w="1268" w:type="dxa"/>
            <w:shd w:val="clear" w:color="auto" w:fill="auto"/>
          </w:tcPr>
          <w:p w14:paraId="0649BF00" w14:textId="77777777" w:rsidR="003A2237" w:rsidRDefault="003A2237" w:rsidP="003A2237">
            <w:pPr>
              <w:pStyle w:val="Arial80"/>
              <w:rPr>
                <w:color w:val="000000" w:themeColor="text1"/>
                <w:sz w:val="12"/>
                <w:szCs w:val="12"/>
              </w:rPr>
            </w:pPr>
            <w:r>
              <w:rPr>
                <w:color w:val="000000" w:themeColor="text1"/>
                <w:sz w:val="12"/>
                <w:szCs w:val="12"/>
              </w:rPr>
              <w:t>1.5</w:t>
            </w:r>
          </w:p>
          <w:p w14:paraId="56310A30" w14:textId="77777777" w:rsidR="003A2237" w:rsidRPr="00490CA2" w:rsidRDefault="003A2237" w:rsidP="009F5F5A">
            <w:pPr>
              <w:pStyle w:val="Arial80"/>
              <w:rPr>
                <w:color w:val="000000" w:themeColor="text1"/>
                <w:sz w:val="12"/>
                <w:szCs w:val="12"/>
              </w:rPr>
            </w:pPr>
            <w:r>
              <w:rPr>
                <w:color w:val="000000" w:themeColor="text1"/>
                <w:sz w:val="12"/>
                <w:szCs w:val="12"/>
              </w:rPr>
              <w:t xml:space="preserve">Notes: higher </w:t>
            </w:r>
            <w:commentRangeStart w:id="3"/>
            <w:r>
              <w:rPr>
                <w:color w:val="000000" w:themeColor="text1"/>
                <w:sz w:val="12"/>
                <w:szCs w:val="12"/>
              </w:rPr>
              <w:t xml:space="preserve">relative weighting because of the </w:t>
            </w:r>
            <w:r w:rsidR="009F5F5A" w:rsidRPr="009F5F5A">
              <w:rPr>
                <w:color w:val="000000" w:themeColor="text1"/>
                <w:sz w:val="12"/>
                <w:szCs w:val="12"/>
              </w:rPr>
              <w:t>detectability of drought impacts in NDVI data and the importance of vegetation cover for mitigating impacts of drought such as soil erosion</w:t>
            </w:r>
            <w:r w:rsidR="009F5F5A">
              <w:rPr>
                <w:color w:val="000000" w:themeColor="text1"/>
                <w:sz w:val="12"/>
                <w:szCs w:val="12"/>
              </w:rPr>
              <w:t>.</w:t>
            </w:r>
            <w:r w:rsidR="009F5F5A" w:rsidRPr="009F5F5A">
              <w:rPr>
                <w:color w:val="000000" w:themeColor="text1"/>
                <w:sz w:val="12"/>
                <w:szCs w:val="12"/>
              </w:rPr>
              <w:t xml:space="preserve"> </w:t>
            </w:r>
            <w:commentRangeEnd w:id="3"/>
            <w:r>
              <w:rPr>
                <w:rStyle w:val="CommentReference"/>
                <w:rFonts w:asciiTheme="minorHAnsi" w:eastAsiaTheme="minorHAnsi" w:hAnsiTheme="minorHAnsi" w:cstheme="minorBidi"/>
                <w:color w:val="auto"/>
                <w:lang w:eastAsia="en-US"/>
              </w:rPr>
              <w:commentReference w:id="3"/>
            </w:r>
          </w:p>
        </w:tc>
        <w:tc>
          <w:tcPr>
            <w:tcW w:w="1268" w:type="dxa"/>
            <w:shd w:val="clear" w:color="auto" w:fill="auto"/>
          </w:tcPr>
          <w:p w14:paraId="3260AD34" w14:textId="77777777" w:rsidR="003A2237" w:rsidRPr="00490CA2" w:rsidRDefault="003A2237" w:rsidP="003A2237">
            <w:pPr>
              <w:pStyle w:val="Arial80"/>
              <w:rPr>
                <w:color w:val="000000" w:themeColor="text1"/>
                <w:sz w:val="12"/>
                <w:szCs w:val="12"/>
              </w:rPr>
            </w:pPr>
            <w:r w:rsidRPr="00490CA2">
              <w:rPr>
                <w:sz w:val="12"/>
                <w:szCs w:val="12"/>
              </w:rPr>
              <w:t xml:space="preserve">Raster </w:t>
            </w:r>
          </w:p>
        </w:tc>
        <w:tc>
          <w:tcPr>
            <w:tcW w:w="1268" w:type="dxa"/>
            <w:shd w:val="clear" w:color="auto" w:fill="auto"/>
          </w:tcPr>
          <w:p w14:paraId="41E16E98" w14:textId="77777777" w:rsidR="003A2237" w:rsidRPr="00490CA2" w:rsidRDefault="003A2237" w:rsidP="003A2237">
            <w:pPr>
              <w:pStyle w:val="Arial80"/>
              <w:rPr>
                <w:color w:val="000000" w:themeColor="text1"/>
                <w:sz w:val="12"/>
                <w:szCs w:val="12"/>
              </w:rPr>
            </w:pPr>
            <w:r w:rsidRPr="00490CA2">
              <w:rPr>
                <w:sz w:val="12"/>
                <w:szCs w:val="12"/>
              </w:rPr>
              <w:t>Open/Public</w:t>
            </w:r>
          </w:p>
        </w:tc>
        <w:tc>
          <w:tcPr>
            <w:tcW w:w="1268" w:type="dxa"/>
            <w:shd w:val="clear" w:color="auto" w:fill="auto"/>
          </w:tcPr>
          <w:p w14:paraId="005C9ABC" w14:textId="77777777" w:rsidR="003A2237" w:rsidRPr="00490CA2" w:rsidRDefault="003A2237" w:rsidP="003A2237">
            <w:pPr>
              <w:pStyle w:val="Arial80"/>
              <w:rPr>
                <w:sz w:val="12"/>
                <w:szCs w:val="12"/>
              </w:rPr>
            </w:pPr>
            <w:r w:rsidRPr="00490CA2">
              <w:rPr>
                <w:sz w:val="12"/>
                <w:szCs w:val="12"/>
              </w:rPr>
              <w:t xml:space="preserve">The quality of the MOD13Q1/A1 product is assessed through the quality assessment (QA) metadata objects and per-pixel QA science data sets (SDS’s). The QA metadata objects summarize tile-level (granule) quality with several single words and numeric numbers, and thus are useful during data searching/ordering and screening </w:t>
            </w:r>
            <w:r w:rsidRPr="00490CA2">
              <w:rPr>
                <w:sz w:val="12"/>
                <w:szCs w:val="12"/>
              </w:rPr>
              <w:lastRenderedPageBreak/>
              <w:t>processes. The QA SDS’s, on the other hand, document product quality on a pixel-by-pixel basis and thus are useful for data analyses, filtering, and application.</w:t>
            </w:r>
          </w:p>
        </w:tc>
        <w:tc>
          <w:tcPr>
            <w:tcW w:w="1268" w:type="dxa"/>
            <w:shd w:val="clear" w:color="auto" w:fill="auto"/>
          </w:tcPr>
          <w:p w14:paraId="7BA8C5C8" w14:textId="77777777" w:rsidR="003A2237" w:rsidRPr="00490CA2" w:rsidRDefault="003A2237" w:rsidP="003A2237">
            <w:pPr>
              <w:pStyle w:val="Arial80"/>
              <w:rPr>
                <w:color w:val="000000" w:themeColor="text1"/>
                <w:sz w:val="12"/>
                <w:szCs w:val="12"/>
              </w:rPr>
            </w:pPr>
            <w:r w:rsidRPr="00490CA2">
              <w:rPr>
                <w:color w:val="000000" w:themeColor="text1"/>
                <w:sz w:val="12"/>
                <w:szCs w:val="12"/>
              </w:rPr>
              <w:lastRenderedPageBreak/>
              <w:t>https://vip.arizona.edu/documents/MODIS/MODIS_VI_UsersGuide_June_2015_C6.pdf</w:t>
            </w:r>
          </w:p>
        </w:tc>
        <w:tc>
          <w:tcPr>
            <w:tcW w:w="1381" w:type="dxa"/>
            <w:shd w:val="clear" w:color="auto" w:fill="auto"/>
          </w:tcPr>
          <w:p w14:paraId="14B87F4C" w14:textId="77777777" w:rsidR="003A2237" w:rsidRPr="00490CA2" w:rsidRDefault="003A2237" w:rsidP="003A2237">
            <w:pPr>
              <w:pStyle w:val="Arial80"/>
              <w:rPr>
                <w:color w:val="000000" w:themeColor="text1"/>
                <w:sz w:val="12"/>
                <w:szCs w:val="12"/>
              </w:rPr>
            </w:pPr>
            <w:r w:rsidRPr="00490CA2">
              <w:rPr>
                <w:color w:val="000000" w:themeColor="text1"/>
                <w:sz w:val="12"/>
                <w:szCs w:val="12"/>
              </w:rPr>
              <w:t>NDVI average 2002-2021</w:t>
            </w:r>
          </w:p>
          <w:p w14:paraId="04F84F38" w14:textId="77777777" w:rsidR="003A2237" w:rsidRDefault="003A2237" w:rsidP="003A2237">
            <w:pPr>
              <w:pStyle w:val="Arial80"/>
              <w:ind w:left="0"/>
              <w:rPr>
                <w:sz w:val="12"/>
                <w:szCs w:val="12"/>
              </w:rPr>
            </w:pPr>
          </w:p>
          <w:p w14:paraId="4503CB32" w14:textId="77777777" w:rsidR="003A2237" w:rsidRDefault="003A2237" w:rsidP="003A2237">
            <w:pPr>
              <w:pStyle w:val="Arial80"/>
              <w:ind w:left="0"/>
              <w:rPr>
                <w:sz w:val="12"/>
                <w:szCs w:val="12"/>
              </w:rPr>
            </w:pPr>
            <w:r>
              <w:rPr>
                <w:sz w:val="12"/>
                <w:szCs w:val="12"/>
              </w:rPr>
              <w:t>Class 1: 100-119</w:t>
            </w:r>
          </w:p>
          <w:p w14:paraId="3D970B51" w14:textId="77777777" w:rsidR="003A2237" w:rsidRDefault="003A2237" w:rsidP="003A2237">
            <w:pPr>
              <w:pStyle w:val="Arial80"/>
              <w:ind w:left="0"/>
              <w:rPr>
                <w:sz w:val="12"/>
                <w:szCs w:val="12"/>
              </w:rPr>
            </w:pPr>
            <w:r>
              <w:rPr>
                <w:sz w:val="12"/>
                <w:szCs w:val="12"/>
              </w:rPr>
              <w:t>Class 2: 20-139</w:t>
            </w:r>
          </w:p>
          <w:p w14:paraId="6699E735" w14:textId="77777777" w:rsidR="003A2237" w:rsidRDefault="003A2237" w:rsidP="003A2237">
            <w:pPr>
              <w:pStyle w:val="Arial80"/>
              <w:ind w:left="0"/>
              <w:rPr>
                <w:sz w:val="12"/>
                <w:szCs w:val="12"/>
              </w:rPr>
            </w:pPr>
            <w:r>
              <w:rPr>
                <w:sz w:val="12"/>
                <w:szCs w:val="12"/>
              </w:rPr>
              <w:t>Class 3: 140-159</w:t>
            </w:r>
          </w:p>
          <w:p w14:paraId="3947D2B7" w14:textId="77777777" w:rsidR="003A2237" w:rsidRDefault="003A2237" w:rsidP="003A2237">
            <w:pPr>
              <w:pStyle w:val="Arial80"/>
              <w:ind w:left="0"/>
              <w:rPr>
                <w:sz w:val="12"/>
                <w:szCs w:val="12"/>
              </w:rPr>
            </w:pPr>
            <w:r>
              <w:rPr>
                <w:sz w:val="12"/>
                <w:szCs w:val="12"/>
              </w:rPr>
              <w:t>Class 4: 160-179</w:t>
            </w:r>
          </w:p>
          <w:p w14:paraId="136B96FE" w14:textId="77777777" w:rsidR="003A2237" w:rsidRDefault="003A2237" w:rsidP="003A2237">
            <w:pPr>
              <w:pStyle w:val="Arial80"/>
              <w:ind w:left="0"/>
              <w:rPr>
                <w:sz w:val="12"/>
                <w:szCs w:val="12"/>
              </w:rPr>
            </w:pPr>
            <w:r>
              <w:rPr>
                <w:sz w:val="12"/>
                <w:szCs w:val="12"/>
              </w:rPr>
              <w:t>Class 5: ≥ 180</w:t>
            </w:r>
          </w:p>
          <w:p w14:paraId="218C3FF4" w14:textId="77777777" w:rsidR="003A2237" w:rsidRDefault="003A2237" w:rsidP="003A2237">
            <w:pPr>
              <w:pStyle w:val="Arial80"/>
              <w:ind w:left="0"/>
              <w:rPr>
                <w:sz w:val="12"/>
                <w:szCs w:val="12"/>
              </w:rPr>
            </w:pPr>
          </w:p>
          <w:p w14:paraId="1C7E3787" w14:textId="77777777" w:rsidR="003A2237" w:rsidRDefault="003A2237" w:rsidP="003A2237">
            <w:pPr>
              <w:pStyle w:val="Arial80"/>
              <w:ind w:left="0"/>
              <w:rPr>
                <w:sz w:val="12"/>
                <w:szCs w:val="12"/>
              </w:rPr>
            </w:pPr>
            <w:r>
              <w:rPr>
                <w:sz w:val="12"/>
                <w:szCs w:val="12"/>
              </w:rPr>
              <w:t>Min: 100</w:t>
            </w:r>
          </w:p>
          <w:p w14:paraId="3124FF40" w14:textId="77777777" w:rsidR="003A2237" w:rsidRDefault="003A2237" w:rsidP="003A2237">
            <w:pPr>
              <w:pStyle w:val="Arial80"/>
              <w:ind w:left="0"/>
              <w:rPr>
                <w:sz w:val="12"/>
                <w:szCs w:val="12"/>
              </w:rPr>
            </w:pPr>
            <w:r>
              <w:rPr>
                <w:sz w:val="12"/>
                <w:szCs w:val="12"/>
              </w:rPr>
              <w:t>Max: 200</w:t>
            </w:r>
          </w:p>
          <w:p w14:paraId="7360FF7B" w14:textId="77777777" w:rsidR="003A2237" w:rsidRDefault="003A2237" w:rsidP="003A2237">
            <w:pPr>
              <w:pStyle w:val="Arial80"/>
              <w:ind w:left="0"/>
              <w:rPr>
                <w:sz w:val="12"/>
                <w:szCs w:val="12"/>
              </w:rPr>
            </w:pPr>
          </w:p>
          <w:p w14:paraId="6B360B97" w14:textId="77777777" w:rsidR="003A2237" w:rsidRDefault="003A2237" w:rsidP="003A2237">
            <w:pPr>
              <w:pStyle w:val="Arial80"/>
              <w:ind w:left="0"/>
              <w:rPr>
                <w:sz w:val="12"/>
                <w:szCs w:val="12"/>
              </w:rPr>
            </w:pPr>
            <w:r>
              <w:rPr>
                <w:sz w:val="12"/>
                <w:szCs w:val="12"/>
              </w:rPr>
              <w:t>Unit: NDVI</w:t>
            </w:r>
          </w:p>
          <w:p w14:paraId="13678E14" w14:textId="77777777" w:rsidR="003A2237" w:rsidRDefault="003A2237" w:rsidP="003A2237">
            <w:pPr>
              <w:pStyle w:val="Arial80"/>
              <w:ind w:left="0"/>
              <w:rPr>
                <w:sz w:val="12"/>
                <w:szCs w:val="12"/>
              </w:rPr>
            </w:pPr>
          </w:p>
          <w:p w14:paraId="06C2503D" w14:textId="77777777" w:rsidR="003A2237" w:rsidRPr="00490CA2" w:rsidRDefault="003A2237" w:rsidP="003A2237">
            <w:pPr>
              <w:pStyle w:val="Arial80"/>
              <w:ind w:left="0"/>
              <w:rPr>
                <w:color w:val="000000" w:themeColor="text1"/>
                <w:sz w:val="12"/>
                <w:szCs w:val="12"/>
              </w:rPr>
            </w:pPr>
          </w:p>
        </w:tc>
      </w:tr>
      <w:tr w:rsidR="003A2237" w:rsidRPr="00490CA2" w14:paraId="43734B70" w14:textId="77777777" w:rsidTr="00A4160D">
        <w:trPr>
          <w:trHeight w:val="566"/>
        </w:trPr>
        <w:tc>
          <w:tcPr>
            <w:tcW w:w="1268" w:type="dxa"/>
            <w:shd w:val="clear" w:color="auto" w:fill="F2F2F2" w:themeFill="background1" w:themeFillShade="F2"/>
          </w:tcPr>
          <w:p w14:paraId="23574D1F" w14:textId="77777777" w:rsidR="003A2237" w:rsidRPr="00625C97" w:rsidRDefault="003A2237" w:rsidP="003A2237">
            <w:pPr>
              <w:rPr>
                <w:rFonts w:ascii="Arial" w:hAnsi="Arial" w:cs="Arial"/>
                <w:b/>
                <w:color w:val="000000" w:themeColor="text1"/>
                <w:sz w:val="12"/>
                <w:szCs w:val="12"/>
              </w:rPr>
            </w:pPr>
            <w:r w:rsidRPr="00625C97">
              <w:rPr>
                <w:rFonts w:ascii="Arial" w:hAnsi="Arial" w:cs="Arial"/>
                <w:b/>
                <w:color w:val="000000" w:themeColor="text1"/>
                <w:sz w:val="12"/>
                <w:szCs w:val="12"/>
              </w:rPr>
              <w:t>Average household income ($/week)</w:t>
            </w:r>
          </w:p>
        </w:tc>
        <w:tc>
          <w:tcPr>
            <w:tcW w:w="1268" w:type="dxa"/>
            <w:shd w:val="clear" w:color="auto" w:fill="F2F2F2" w:themeFill="background1" w:themeFillShade="F2"/>
          </w:tcPr>
          <w:p w14:paraId="67366B96" w14:textId="77777777" w:rsidR="003A2237" w:rsidRPr="00625C97" w:rsidRDefault="003A2237" w:rsidP="003A2237">
            <w:pPr>
              <w:pStyle w:val="Arial80"/>
              <w:ind w:left="0"/>
              <w:rPr>
                <w:color w:val="000000" w:themeColor="text1"/>
                <w:sz w:val="12"/>
                <w:szCs w:val="12"/>
              </w:rPr>
            </w:pPr>
            <w:r w:rsidRPr="00625C97">
              <w:rPr>
                <w:color w:val="000000" w:themeColor="text1"/>
                <w:sz w:val="12"/>
                <w:szCs w:val="12"/>
              </w:rPr>
              <w:t xml:space="preserve">Australian 2016 census of population and housing </w:t>
            </w:r>
          </w:p>
        </w:tc>
        <w:tc>
          <w:tcPr>
            <w:tcW w:w="1268" w:type="dxa"/>
            <w:shd w:val="clear" w:color="auto" w:fill="F2F2F2" w:themeFill="background1" w:themeFillShade="F2"/>
          </w:tcPr>
          <w:p w14:paraId="2DCA44B7" w14:textId="77777777" w:rsidR="003A2237" w:rsidRPr="00625C97" w:rsidRDefault="003A2237" w:rsidP="003A2237">
            <w:pPr>
              <w:pStyle w:val="Arial80"/>
              <w:rPr>
                <w:color w:val="000000" w:themeColor="text1"/>
                <w:sz w:val="12"/>
                <w:szCs w:val="12"/>
              </w:rPr>
            </w:pPr>
            <w:r w:rsidRPr="5941F739">
              <w:rPr>
                <w:color w:val="333333"/>
                <w:sz w:val="12"/>
                <w:szCs w:val="12"/>
              </w:rPr>
              <w:t>Dataset outlines the nature and content of Australia's  Census on Tuesday 9 August 2016.</w:t>
            </w:r>
          </w:p>
        </w:tc>
        <w:tc>
          <w:tcPr>
            <w:tcW w:w="1268" w:type="dxa"/>
            <w:shd w:val="clear" w:color="auto" w:fill="F2F2F2" w:themeFill="background1" w:themeFillShade="F2"/>
          </w:tcPr>
          <w:p w14:paraId="43BAF78C" w14:textId="77777777" w:rsidR="003A2237" w:rsidRPr="00625C97" w:rsidRDefault="003A2237" w:rsidP="003A2237">
            <w:pPr>
              <w:pStyle w:val="Arial80"/>
              <w:ind w:left="0"/>
              <w:rPr>
                <w:color w:val="000000" w:themeColor="text1"/>
                <w:sz w:val="12"/>
                <w:szCs w:val="12"/>
              </w:rPr>
            </w:pPr>
            <w:r w:rsidRPr="00625C97">
              <w:rPr>
                <w:color w:val="000000" w:themeColor="text1"/>
                <w:sz w:val="12"/>
                <w:szCs w:val="12"/>
              </w:rPr>
              <w:t>ABS geopackage</w:t>
            </w:r>
          </w:p>
          <w:p w14:paraId="76B7923E" w14:textId="77777777" w:rsidR="003A2237" w:rsidRPr="00625C97" w:rsidRDefault="003A2237" w:rsidP="003A2237">
            <w:pPr>
              <w:pStyle w:val="Arial80"/>
              <w:ind w:left="0"/>
              <w:rPr>
                <w:color w:val="000000" w:themeColor="text1"/>
                <w:sz w:val="12"/>
                <w:szCs w:val="12"/>
              </w:rPr>
            </w:pPr>
          </w:p>
          <w:p w14:paraId="7B72534C" w14:textId="77777777" w:rsidR="003A2237" w:rsidRPr="00625C97" w:rsidRDefault="003A2237" w:rsidP="003A2237">
            <w:pPr>
              <w:pStyle w:val="Arial80"/>
              <w:ind w:left="0"/>
              <w:rPr>
                <w:color w:val="000000" w:themeColor="text1"/>
                <w:sz w:val="12"/>
                <w:szCs w:val="12"/>
              </w:rPr>
            </w:pPr>
            <w:r w:rsidRPr="00625C97">
              <w:rPr>
                <w:color w:val="000000" w:themeColor="text1"/>
                <w:sz w:val="12"/>
                <w:szCs w:val="12"/>
              </w:rPr>
              <w:t>https://datapacks.censusdata.abs.gov.au/geopackages/</w:t>
            </w:r>
          </w:p>
        </w:tc>
        <w:tc>
          <w:tcPr>
            <w:tcW w:w="1268" w:type="dxa"/>
            <w:shd w:val="clear" w:color="auto" w:fill="F2F2F2" w:themeFill="background1" w:themeFillShade="F2"/>
          </w:tcPr>
          <w:p w14:paraId="6BF297B2" w14:textId="77777777" w:rsidR="003A2237" w:rsidRPr="00625C97" w:rsidRDefault="003A2237" w:rsidP="003A2237">
            <w:pPr>
              <w:pStyle w:val="Arial80"/>
              <w:ind w:left="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54B28910" w14:textId="77777777" w:rsidR="003A2237" w:rsidRPr="00625C97" w:rsidRDefault="003A2237" w:rsidP="003A2237">
            <w:pPr>
              <w:pStyle w:val="Arial80"/>
              <w:rPr>
                <w:color w:val="000000" w:themeColor="text1"/>
                <w:sz w:val="12"/>
                <w:szCs w:val="12"/>
              </w:rPr>
            </w:pPr>
            <w:r w:rsidRPr="00625C97">
              <w:rPr>
                <w:color w:val="000000" w:themeColor="text1"/>
                <w:sz w:val="12"/>
                <w:szCs w:val="12"/>
              </w:rPr>
              <w:t xml:space="preserve">SA1 Polygon </w:t>
            </w:r>
          </w:p>
        </w:tc>
        <w:tc>
          <w:tcPr>
            <w:tcW w:w="1268" w:type="dxa"/>
            <w:shd w:val="clear" w:color="auto" w:fill="F2F2F2" w:themeFill="background1" w:themeFillShade="F2"/>
          </w:tcPr>
          <w:p w14:paraId="60411F53" w14:textId="77777777" w:rsidR="003A2237" w:rsidRPr="00625C97" w:rsidRDefault="003A2237" w:rsidP="003A2237">
            <w:pPr>
              <w:pStyle w:val="Arial80"/>
              <w:rPr>
                <w:color w:val="000000" w:themeColor="text1"/>
                <w:sz w:val="12"/>
                <w:szCs w:val="12"/>
              </w:rPr>
            </w:pPr>
            <w:r w:rsidRPr="00625C97">
              <w:rPr>
                <w:color w:val="000000" w:themeColor="text1"/>
                <w:sz w:val="12"/>
                <w:szCs w:val="12"/>
              </w:rPr>
              <w:t>Open/Public</w:t>
            </w:r>
          </w:p>
        </w:tc>
        <w:tc>
          <w:tcPr>
            <w:tcW w:w="1268" w:type="dxa"/>
            <w:shd w:val="clear" w:color="auto" w:fill="F2F2F2" w:themeFill="background1" w:themeFillShade="F2"/>
          </w:tcPr>
          <w:p w14:paraId="3D5B9E4D" w14:textId="77777777" w:rsidR="003A2237" w:rsidRPr="00625C97" w:rsidRDefault="003A2237" w:rsidP="003A2237">
            <w:pPr>
              <w:pStyle w:val="Arial80"/>
              <w:rPr>
                <w:sz w:val="12"/>
                <w:szCs w:val="12"/>
              </w:rPr>
            </w:pPr>
            <w:r w:rsidRPr="00625C97">
              <w:rPr>
                <w:sz w:val="12"/>
                <w:szCs w:val="12"/>
              </w:rPr>
              <w:t>The estimates are based on a sample of possible observations and are subject to sampling variability. The estimates may therefore differ from the figures that would have been produced if information had been collected for all households. A measure of the sampling error for a given estimate is provided by the standard error, which may be expressed as a percentage of the estimate (relative standard error).</w:t>
            </w:r>
          </w:p>
        </w:tc>
        <w:tc>
          <w:tcPr>
            <w:tcW w:w="1268" w:type="dxa"/>
            <w:shd w:val="clear" w:color="auto" w:fill="F2F2F2" w:themeFill="background1" w:themeFillShade="F2"/>
          </w:tcPr>
          <w:p w14:paraId="7ED4C011" w14:textId="77777777" w:rsidR="003A2237" w:rsidRPr="00625C97" w:rsidRDefault="003A2237" w:rsidP="003A2237">
            <w:pPr>
              <w:pStyle w:val="Arial80"/>
              <w:rPr>
                <w:color w:val="000000" w:themeColor="text1"/>
                <w:sz w:val="12"/>
                <w:szCs w:val="12"/>
              </w:rPr>
            </w:pPr>
            <w:r w:rsidRPr="00625C97">
              <w:rPr>
                <w:color w:val="000000" w:themeColor="text1"/>
                <w:sz w:val="12"/>
                <w:szCs w:val="12"/>
              </w:rPr>
              <w:t>https://www.abs.gov.au/ausstats/abs@.nsf/mf/2008.0</w:t>
            </w:r>
          </w:p>
        </w:tc>
        <w:tc>
          <w:tcPr>
            <w:tcW w:w="1381" w:type="dxa"/>
            <w:shd w:val="clear" w:color="auto" w:fill="F2F2F2" w:themeFill="background1" w:themeFillShade="F2"/>
          </w:tcPr>
          <w:p w14:paraId="42D9530C" w14:textId="77777777" w:rsidR="003A2237" w:rsidRDefault="003A2237" w:rsidP="003A2237">
            <w:pPr>
              <w:pStyle w:val="Arial80"/>
              <w:ind w:left="0"/>
              <w:rPr>
                <w:i/>
                <w:iCs/>
                <w:color w:val="000000" w:themeColor="text1"/>
                <w:sz w:val="12"/>
                <w:szCs w:val="12"/>
              </w:rPr>
            </w:pPr>
            <w:r w:rsidRPr="5941F739">
              <w:rPr>
                <w:color w:val="000000" w:themeColor="text1"/>
                <w:sz w:val="12"/>
                <w:szCs w:val="12"/>
              </w:rPr>
              <w:t>Used table</w:t>
            </w:r>
            <w:r w:rsidRPr="5941F739">
              <w:rPr>
                <w:i/>
                <w:iCs/>
                <w:color w:val="000000" w:themeColor="text1"/>
                <w:sz w:val="12"/>
                <w:szCs w:val="12"/>
              </w:rPr>
              <w:t xml:space="preserve"> Median_tot_hhd_inc_weekly</w:t>
            </w:r>
          </w:p>
          <w:p w14:paraId="2653CB67" w14:textId="77777777" w:rsidR="003A2237" w:rsidRDefault="003A2237" w:rsidP="003A2237">
            <w:pPr>
              <w:pStyle w:val="Arial80"/>
              <w:rPr>
                <w:color w:val="000000" w:themeColor="text1"/>
                <w:sz w:val="12"/>
                <w:szCs w:val="12"/>
              </w:rPr>
            </w:pPr>
            <w:r w:rsidRPr="5941F739">
              <w:rPr>
                <w:sz w:val="12"/>
                <w:szCs w:val="12"/>
              </w:rPr>
              <w:t>Table joined to SA1 polygons</w:t>
            </w:r>
          </w:p>
          <w:p w14:paraId="77AEF24D" w14:textId="77777777" w:rsidR="003A2237" w:rsidRDefault="003A2237" w:rsidP="003A2237">
            <w:pPr>
              <w:pStyle w:val="Arial80"/>
              <w:ind w:left="0"/>
              <w:rPr>
                <w:i/>
                <w:iCs/>
                <w:color w:val="000000" w:themeColor="text1"/>
              </w:rPr>
            </w:pPr>
          </w:p>
          <w:p w14:paraId="0D92638B" w14:textId="77777777" w:rsidR="003A2237" w:rsidRDefault="003A2237" w:rsidP="003A2237">
            <w:pPr>
              <w:pStyle w:val="Arial80"/>
              <w:ind w:left="0"/>
              <w:rPr>
                <w:i/>
                <w:iCs/>
                <w:color w:val="000000" w:themeColor="text1"/>
                <w:sz w:val="12"/>
                <w:szCs w:val="12"/>
              </w:rPr>
            </w:pPr>
          </w:p>
          <w:p w14:paraId="440190CE" w14:textId="77777777" w:rsidR="003A2237" w:rsidRDefault="003A2237" w:rsidP="003A2237">
            <w:pPr>
              <w:pStyle w:val="Arial80"/>
              <w:ind w:left="0"/>
              <w:rPr>
                <w:sz w:val="12"/>
                <w:szCs w:val="12"/>
              </w:rPr>
            </w:pPr>
            <w:r>
              <w:rPr>
                <w:sz w:val="12"/>
                <w:szCs w:val="12"/>
              </w:rPr>
              <w:t>Class 1: 0-749</w:t>
            </w:r>
          </w:p>
          <w:p w14:paraId="0B1D095A" w14:textId="77777777" w:rsidR="003A2237" w:rsidRDefault="003A2237" w:rsidP="003A2237">
            <w:pPr>
              <w:pStyle w:val="Arial80"/>
              <w:ind w:left="0"/>
              <w:rPr>
                <w:sz w:val="12"/>
                <w:szCs w:val="12"/>
              </w:rPr>
            </w:pPr>
            <w:r>
              <w:rPr>
                <w:sz w:val="12"/>
                <w:szCs w:val="12"/>
              </w:rPr>
              <w:t>Class 2: 750-1,249</w:t>
            </w:r>
          </w:p>
          <w:p w14:paraId="73FC855A" w14:textId="77777777" w:rsidR="003A2237" w:rsidRDefault="003A2237" w:rsidP="003A2237">
            <w:pPr>
              <w:pStyle w:val="Arial80"/>
              <w:ind w:left="0"/>
              <w:rPr>
                <w:sz w:val="12"/>
                <w:szCs w:val="12"/>
              </w:rPr>
            </w:pPr>
            <w:r>
              <w:rPr>
                <w:sz w:val="12"/>
                <w:szCs w:val="12"/>
              </w:rPr>
              <w:t>Class 3: 1,250-1,749</w:t>
            </w:r>
          </w:p>
          <w:p w14:paraId="3994CEB9" w14:textId="77777777" w:rsidR="003A2237" w:rsidRDefault="003A2237" w:rsidP="003A2237">
            <w:pPr>
              <w:pStyle w:val="Arial80"/>
              <w:ind w:left="0"/>
              <w:rPr>
                <w:sz w:val="12"/>
                <w:szCs w:val="12"/>
              </w:rPr>
            </w:pPr>
            <w:r>
              <w:rPr>
                <w:sz w:val="12"/>
                <w:szCs w:val="12"/>
              </w:rPr>
              <w:t>Class 4: 1,750-2,249</w:t>
            </w:r>
          </w:p>
          <w:p w14:paraId="1CCB60F5" w14:textId="77777777" w:rsidR="003A2237" w:rsidRDefault="003A2237" w:rsidP="003A2237">
            <w:pPr>
              <w:pStyle w:val="Arial80"/>
              <w:ind w:left="0"/>
              <w:rPr>
                <w:sz w:val="12"/>
                <w:szCs w:val="12"/>
              </w:rPr>
            </w:pPr>
            <w:r>
              <w:rPr>
                <w:sz w:val="12"/>
                <w:szCs w:val="12"/>
              </w:rPr>
              <w:t>Class 5: ≥ 2,250</w:t>
            </w:r>
          </w:p>
          <w:p w14:paraId="41535100" w14:textId="77777777" w:rsidR="003A2237" w:rsidRDefault="003A2237" w:rsidP="003A2237">
            <w:pPr>
              <w:pStyle w:val="Arial80"/>
              <w:ind w:left="0"/>
              <w:rPr>
                <w:sz w:val="12"/>
                <w:szCs w:val="12"/>
              </w:rPr>
            </w:pPr>
          </w:p>
          <w:p w14:paraId="3457371B" w14:textId="77777777" w:rsidR="003A2237" w:rsidRDefault="003A2237" w:rsidP="003A2237">
            <w:pPr>
              <w:pStyle w:val="Arial80"/>
              <w:ind w:left="0"/>
              <w:rPr>
                <w:sz w:val="12"/>
                <w:szCs w:val="12"/>
              </w:rPr>
            </w:pPr>
            <w:r>
              <w:rPr>
                <w:sz w:val="12"/>
                <w:szCs w:val="12"/>
              </w:rPr>
              <w:t>Min: 0</w:t>
            </w:r>
          </w:p>
          <w:p w14:paraId="10E9D2F0" w14:textId="77777777" w:rsidR="003A2237" w:rsidRDefault="003A2237" w:rsidP="003A2237">
            <w:pPr>
              <w:pStyle w:val="Arial80"/>
              <w:ind w:left="0"/>
              <w:rPr>
                <w:sz w:val="12"/>
                <w:szCs w:val="12"/>
              </w:rPr>
            </w:pPr>
            <w:r>
              <w:rPr>
                <w:sz w:val="12"/>
                <w:szCs w:val="12"/>
              </w:rPr>
              <w:t>Max: 4,299</w:t>
            </w:r>
          </w:p>
          <w:p w14:paraId="754E09A4" w14:textId="77777777" w:rsidR="003A2237" w:rsidRDefault="003A2237" w:rsidP="003A2237">
            <w:pPr>
              <w:pStyle w:val="Arial80"/>
              <w:ind w:left="0"/>
              <w:rPr>
                <w:color w:val="000000" w:themeColor="text1"/>
                <w:sz w:val="12"/>
                <w:szCs w:val="12"/>
              </w:rPr>
            </w:pPr>
          </w:p>
          <w:p w14:paraId="4DD4CB38" w14:textId="77777777" w:rsidR="003A2237" w:rsidRPr="008A6AA1" w:rsidRDefault="003A2237" w:rsidP="003A2237">
            <w:pPr>
              <w:rPr>
                <w:rFonts w:ascii="Arial" w:eastAsia="Arial" w:hAnsi="Arial" w:cs="Arial"/>
                <w:color w:val="000000"/>
                <w:sz w:val="12"/>
                <w:szCs w:val="12"/>
              </w:rPr>
            </w:pPr>
            <w:r>
              <w:rPr>
                <w:rFonts w:ascii="Arial" w:eastAsia="Arial" w:hAnsi="Arial" w:cs="Arial"/>
                <w:color w:val="000000"/>
                <w:sz w:val="12"/>
                <w:szCs w:val="12"/>
              </w:rPr>
              <w:t>Unit: $ per week</w:t>
            </w:r>
          </w:p>
          <w:p w14:paraId="7784F9E2" w14:textId="77777777" w:rsidR="003A2237" w:rsidRPr="00625C97" w:rsidRDefault="003A2237" w:rsidP="003A2237">
            <w:pPr>
              <w:pStyle w:val="Arial80"/>
              <w:ind w:left="0"/>
              <w:rPr>
                <w:color w:val="000000" w:themeColor="text1"/>
                <w:sz w:val="12"/>
                <w:szCs w:val="12"/>
              </w:rPr>
            </w:pPr>
          </w:p>
        </w:tc>
      </w:tr>
      <w:tr w:rsidR="003A2237" w:rsidRPr="00490CA2" w14:paraId="7E10D925" w14:textId="77777777" w:rsidTr="00DC6E02">
        <w:trPr>
          <w:trHeight w:val="566"/>
        </w:trPr>
        <w:tc>
          <w:tcPr>
            <w:tcW w:w="1268" w:type="dxa"/>
            <w:shd w:val="clear" w:color="auto" w:fill="auto"/>
          </w:tcPr>
          <w:p w14:paraId="3921D6BD" w14:textId="77777777" w:rsidR="003A2237" w:rsidRPr="00625C97" w:rsidRDefault="003A2237" w:rsidP="003A2237">
            <w:pPr>
              <w:rPr>
                <w:rFonts w:ascii="Arial" w:hAnsi="Arial" w:cs="Arial"/>
                <w:b/>
                <w:bCs/>
                <w:color w:val="000000" w:themeColor="text1"/>
                <w:sz w:val="12"/>
                <w:szCs w:val="12"/>
              </w:rPr>
            </w:pPr>
            <w:r w:rsidRPr="5941F739">
              <w:rPr>
                <w:rFonts w:ascii="Arial" w:hAnsi="Arial" w:cs="Arial"/>
                <w:b/>
                <w:bCs/>
                <w:color w:val="000000" w:themeColor="text1"/>
                <w:sz w:val="12"/>
                <w:szCs w:val="12"/>
              </w:rPr>
              <w:t>Farm profit vulnerability</w:t>
            </w:r>
          </w:p>
        </w:tc>
        <w:tc>
          <w:tcPr>
            <w:tcW w:w="1268" w:type="dxa"/>
            <w:shd w:val="clear" w:color="auto" w:fill="auto"/>
          </w:tcPr>
          <w:p w14:paraId="6237DC56" w14:textId="77777777" w:rsidR="003A2237" w:rsidRPr="00625C97" w:rsidRDefault="003A2237" w:rsidP="003A2237">
            <w:pPr>
              <w:pStyle w:val="Arial80"/>
              <w:ind w:left="0"/>
              <w:rPr>
                <w:color w:val="000000" w:themeColor="text1"/>
                <w:sz w:val="12"/>
                <w:szCs w:val="12"/>
              </w:rPr>
            </w:pPr>
            <w:r w:rsidRPr="5941F739">
              <w:rPr>
                <w:color w:val="000000" w:themeColor="text1"/>
                <w:sz w:val="12"/>
                <w:szCs w:val="12"/>
              </w:rPr>
              <w:t>Drought Risk by farm profit 2021</w:t>
            </w:r>
          </w:p>
        </w:tc>
        <w:tc>
          <w:tcPr>
            <w:tcW w:w="1268" w:type="dxa"/>
            <w:shd w:val="clear" w:color="auto" w:fill="auto"/>
          </w:tcPr>
          <w:p w14:paraId="140CBA9E" w14:textId="77777777" w:rsidR="003A2237" w:rsidRPr="00625C97" w:rsidRDefault="003A2237" w:rsidP="003A2237">
            <w:pPr>
              <w:pStyle w:val="Arial80"/>
              <w:rPr>
                <w:color w:val="000000" w:themeColor="text1"/>
                <w:sz w:val="12"/>
                <w:szCs w:val="12"/>
              </w:rPr>
            </w:pPr>
            <w:r w:rsidRPr="5941F739">
              <w:rPr>
                <w:color w:val="333333"/>
                <w:sz w:val="12"/>
                <w:szCs w:val="12"/>
              </w:rPr>
              <w:t>This layer displays the percentage of drought risk by Farm Profit by ABARES AAGIS (Australian Agricultural and Grazing Industry Survey) regions as determined by Australian Bureau of Agricultural and Resource Economics and Science (ABARES). Drought risk is defined as the percentage change in farm profit between normal and drought years.</w:t>
            </w:r>
          </w:p>
        </w:tc>
        <w:tc>
          <w:tcPr>
            <w:tcW w:w="1268" w:type="dxa"/>
            <w:shd w:val="clear" w:color="auto" w:fill="auto"/>
          </w:tcPr>
          <w:p w14:paraId="475FFE0A" w14:textId="77777777" w:rsidR="003A2237" w:rsidRPr="00625C97" w:rsidRDefault="003A2237" w:rsidP="003A2237">
            <w:pPr>
              <w:pStyle w:val="Arial80"/>
              <w:ind w:left="0"/>
              <w:rPr>
                <w:color w:val="000000" w:themeColor="text1"/>
                <w:sz w:val="12"/>
                <w:szCs w:val="12"/>
              </w:rPr>
            </w:pPr>
            <w:r>
              <w:rPr>
                <w:color w:val="000000" w:themeColor="text1"/>
                <w:sz w:val="12"/>
                <w:szCs w:val="12"/>
              </w:rPr>
              <w:t>Australian Bureau of Agricultural and Resource Economics and Sciences (ABARES)</w:t>
            </w:r>
          </w:p>
        </w:tc>
        <w:tc>
          <w:tcPr>
            <w:tcW w:w="1268" w:type="dxa"/>
            <w:shd w:val="clear" w:color="auto" w:fill="auto"/>
          </w:tcPr>
          <w:p w14:paraId="48A199C7" w14:textId="77777777" w:rsidR="003A2237" w:rsidRPr="00625C97" w:rsidRDefault="003A2237" w:rsidP="003A2237">
            <w:pPr>
              <w:pStyle w:val="Arial80"/>
              <w:ind w:left="0"/>
              <w:rPr>
                <w:color w:val="000000" w:themeColor="text1"/>
                <w:sz w:val="12"/>
                <w:szCs w:val="12"/>
              </w:rPr>
            </w:pPr>
            <w:r>
              <w:rPr>
                <w:color w:val="000000" w:themeColor="text1"/>
                <w:sz w:val="12"/>
                <w:szCs w:val="12"/>
              </w:rPr>
              <w:t>1</w:t>
            </w:r>
          </w:p>
        </w:tc>
        <w:tc>
          <w:tcPr>
            <w:tcW w:w="1268" w:type="dxa"/>
            <w:shd w:val="clear" w:color="auto" w:fill="auto"/>
          </w:tcPr>
          <w:p w14:paraId="7A954074" w14:textId="77777777" w:rsidR="003A2237" w:rsidRPr="00625C97" w:rsidRDefault="003A2237" w:rsidP="003A2237">
            <w:pPr>
              <w:pStyle w:val="Arial80"/>
              <w:rPr>
                <w:color w:val="000000" w:themeColor="text1"/>
                <w:sz w:val="12"/>
                <w:szCs w:val="12"/>
              </w:rPr>
            </w:pPr>
            <w:r w:rsidRPr="5941F739">
              <w:rPr>
                <w:color w:val="000000" w:themeColor="text1"/>
                <w:sz w:val="12"/>
                <w:szCs w:val="12"/>
              </w:rPr>
              <w:t>AAGIS Polygon</w:t>
            </w:r>
          </w:p>
        </w:tc>
        <w:tc>
          <w:tcPr>
            <w:tcW w:w="1268" w:type="dxa"/>
            <w:shd w:val="clear" w:color="auto" w:fill="auto"/>
          </w:tcPr>
          <w:p w14:paraId="4AD6A830" w14:textId="77777777" w:rsidR="003A2237" w:rsidRPr="00625C97" w:rsidRDefault="003A2237" w:rsidP="003A2237">
            <w:pPr>
              <w:pStyle w:val="Arial80"/>
              <w:rPr>
                <w:color w:val="000000" w:themeColor="text1"/>
                <w:sz w:val="12"/>
                <w:szCs w:val="12"/>
              </w:rPr>
            </w:pPr>
            <w:r>
              <w:rPr>
                <w:color w:val="000000" w:themeColor="text1"/>
                <w:sz w:val="12"/>
                <w:szCs w:val="12"/>
              </w:rPr>
              <w:t>Open/Public</w:t>
            </w:r>
          </w:p>
        </w:tc>
        <w:tc>
          <w:tcPr>
            <w:tcW w:w="1268" w:type="dxa"/>
            <w:shd w:val="clear" w:color="auto" w:fill="auto"/>
          </w:tcPr>
          <w:p w14:paraId="27FF11A1" w14:textId="77777777" w:rsidR="003A2237" w:rsidRPr="00625C97" w:rsidRDefault="003A2237" w:rsidP="003A2237">
            <w:pPr>
              <w:pStyle w:val="Arial80"/>
              <w:rPr>
                <w:color w:val="000000" w:themeColor="text1"/>
                <w:sz w:val="12"/>
                <w:szCs w:val="12"/>
              </w:rPr>
            </w:pPr>
            <w:r w:rsidRPr="5941F739">
              <w:rPr>
                <w:color w:val="000000" w:themeColor="text1"/>
                <w:sz w:val="12"/>
                <w:szCs w:val="12"/>
              </w:rPr>
              <w:t>ABARES AAGIS (Australian Agricultural and Grazing Industry Survey) regions.</w:t>
            </w:r>
          </w:p>
        </w:tc>
        <w:tc>
          <w:tcPr>
            <w:tcW w:w="1268" w:type="dxa"/>
            <w:shd w:val="clear" w:color="auto" w:fill="auto"/>
          </w:tcPr>
          <w:p w14:paraId="7F541F4E" w14:textId="77777777" w:rsidR="003A2237" w:rsidRPr="00625C97" w:rsidRDefault="003A2237" w:rsidP="003A2237">
            <w:pPr>
              <w:pStyle w:val="Arial80"/>
              <w:rPr>
                <w:color w:val="000000" w:themeColor="text1"/>
                <w:sz w:val="12"/>
                <w:szCs w:val="12"/>
              </w:rPr>
            </w:pPr>
            <w:r w:rsidRPr="00B27760">
              <w:rPr>
                <w:color w:val="000000" w:themeColor="text1"/>
                <w:sz w:val="12"/>
                <w:szCs w:val="12"/>
              </w:rPr>
              <w:t>https://data.gov.au/data/dataset/abares-drought-risk-by-farm-profit</w:t>
            </w:r>
          </w:p>
        </w:tc>
        <w:tc>
          <w:tcPr>
            <w:tcW w:w="1381" w:type="dxa"/>
            <w:shd w:val="clear" w:color="auto" w:fill="auto"/>
          </w:tcPr>
          <w:p w14:paraId="59420106" w14:textId="77777777" w:rsidR="003A2237" w:rsidRDefault="003A2237" w:rsidP="003A2237">
            <w:pPr>
              <w:pStyle w:val="Arial80"/>
              <w:ind w:left="0"/>
              <w:rPr>
                <w:sz w:val="12"/>
                <w:szCs w:val="12"/>
              </w:rPr>
            </w:pPr>
            <w:r>
              <w:rPr>
                <w:sz w:val="12"/>
                <w:szCs w:val="12"/>
              </w:rPr>
              <w:t>Class 1: 0-24</w:t>
            </w:r>
          </w:p>
          <w:p w14:paraId="542E2F9A" w14:textId="77777777" w:rsidR="003A2237" w:rsidRDefault="003A2237" w:rsidP="003A2237">
            <w:pPr>
              <w:pStyle w:val="Arial80"/>
              <w:ind w:left="0"/>
              <w:rPr>
                <w:sz w:val="12"/>
                <w:szCs w:val="12"/>
              </w:rPr>
            </w:pPr>
            <w:r>
              <w:rPr>
                <w:sz w:val="12"/>
                <w:szCs w:val="12"/>
              </w:rPr>
              <w:t>Class 2: 25-34</w:t>
            </w:r>
          </w:p>
          <w:p w14:paraId="0AE4FA6B" w14:textId="77777777" w:rsidR="003A2237" w:rsidRDefault="003A2237" w:rsidP="003A2237">
            <w:pPr>
              <w:pStyle w:val="Arial80"/>
              <w:ind w:left="0"/>
              <w:rPr>
                <w:sz w:val="12"/>
                <w:szCs w:val="12"/>
              </w:rPr>
            </w:pPr>
            <w:r>
              <w:rPr>
                <w:sz w:val="12"/>
                <w:szCs w:val="12"/>
              </w:rPr>
              <w:t>Class 3: 35-44</w:t>
            </w:r>
          </w:p>
          <w:p w14:paraId="0D679BB0" w14:textId="77777777" w:rsidR="003A2237" w:rsidRDefault="003A2237" w:rsidP="003A2237">
            <w:pPr>
              <w:pStyle w:val="Arial80"/>
              <w:ind w:left="0"/>
              <w:rPr>
                <w:sz w:val="12"/>
                <w:szCs w:val="12"/>
              </w:rPr>
            </w:pPr>
            <w:r>
              <w:rPr>
                <w:sz w:val="12"/>
                <w:szCs w:val="12"/>
              </w:rPr>
              <w:t>Class 4: 45-54</w:t>
            </w:r>
          </w:p>
          <w:p w14:paraId="5ACC66FC" w14:textId="77777777" w:rsidR="003A2237" w:rsidRDefault="003A2237" w:rsidP="003A2237">
            <w:pPr>
              <w:pStyle w:val="Arial80"/>
              <w:ind w:left="0"/>
              <w:rPr>
                <w:sz w:val="12"/>
                <w:szCs w:val="12"/>
              </w:rPr>
            </w:pPr>
            <w:r>
              <w:rPr>
                <w:sz w:val="12"/>
                <w:szCs w:val="12"/>
              </w:rPr>
              <w:t>Class 5: ≥ 55</w:t>
            </w:r>
          </w:p>
          <w:p w14:paraId="6E97A64A" w14:textId="77777777" w:rsidR="003A2237" w:rsidRDefault="003A2237" w:rsidP="003A2237">
            <w:pPr>
              <w:pStyle w:val="Arial80"/>
              <w:ind w:left="0"/>
              <w:rPr>
                <w:sz w:val="12"/>
                <w:szCs w:val="12"/>
              </w:rPr>
            </w:pPr>
          </w:p>
          <w:p w14:paraId="4AD34F6E" w14:textId="77777777" w:rsidR="003A2237" w:rsidRDefault="003A2237" w:rsidP="003A2237">
            <w:pPr>
              <w:pStyle w:val="Arial80"/>
              <w:ind w:left="0"/>
              <w:rPr>
                <w:sz w:val="12"/>
                <w:szCs w:val="12"/>
              </w:rPr>
            </w:pPr>
            <w:r>
              <w:rPr>
                <w:sz w:val="12"/>
                <w:szCs w:val="12"/>
              </w:rPr>
              <w:t>Min: 14</w:t>
            </w:r>
          </w:p>
          <w:p w14:paraId="279B1431" w14:textId="77777777" w:rsidR="003A2237" w:rsidRDefault="003A2237" w:rsidP="003A2237">
            <w:pPr>
              <w:pStyle w:val="Arial80"/>
              <w:ind w:left="0"/>
              <w:rPr>
                <w:sz w:val="12"/>
                <w:szCs w:val="12"/>
              </w:rPr>
            </w:pPr>
            <w:r>
              <w:rPr>
                <w:sz w:val="12"/>
                <w:szCs w:val="12"/>
              </w:rPr>
              <w:t>Max: 77,67</w:t>
            </w:r>
          </w:p>
          <w:p w14:paraId="03625E7E" w14:textId="77777777" w:rsidR="003A2237" w:rsidRDefault="003A2237" w:rsidP="003A2237">
            <w:pPr>
              <w:pStyle w:val="Arial80"/>
              <w:ind w:left="0"/>
              <w:rPr>
                <w:color w:val="000000" w:themeColor="text1"/>
                <w:sz w:val="12"/>
                <w:szCs w:val="12"/>
              </w:rPr>
            </w:pPr>
          </w:p>
          <w:p w14:paraId="6FCFAE36" w14:textId="77777777" w:rsidR="003A2237" w:rsidRPr="008A6AA1" w:rsidRDefault="003A2237" w:rsidP="003A2237">
            <w:pPr>
              <w:rPr>
                <w:rFonts w:ascii="Arial" w:eastAsia="Arial" w:hAnsi="Arial" w:cs="Arial"/>
                <w:color w:val="000000"/>
                <w:sz w:val="12"/>
                <w:szCs w:val="12"/>
              </w:rPr>
            </w:pPr>
            <w:r>
              <w:rPr>
                <w:rFonts w:ascii="Arial" w:eastAsia="Arial" w:hAnsi="Arial" w:cs="Arial"/>
                <w:color w:val="000000"/>
                <w:sz w:val="12"/>
                <w:szCs w:val="12"/>
              </w:rPr>
              <w:t>Unit: % change</w:t>
            </w:r>
          </w:p>
          <w:p w14:paraId="0D5B2E6E" w14:textId="77777777" w:rsidR="003A2237" w:rsidRPr="00625C97" w:rsidRDefault="003A2237" w:rsidP="003A2237">
            <w:pPr>
              <w:pStyle w:val="Arial80"/>
              <w:ind w:left="0"/>
              <w:rPr>
                <w:color w:val="000000" w:themeColor="text1"/>
                <w:sz w:val="12"/>
                <w:szCs w:val="12"/>
              </w:rPr>
            </w:pPr>
          </w:p>
        </w:tc>
      </w:tr>
      <w:tr w:rsidR="003A2237" w:rsidRPr="00490CA2" w14:paraId="27E76BEF" w14:textId="77777777" w:rsidTr="003A2237">
        <w:trPr>
          <w:trHeight w:val="566"/>
        </w:trPr>
        <w:tc>
          <w:tcPr>
            <w:tcW w:w="1268" w:type="dxa"/>
            <w:shd w:val="clear" w:color="auto" w:fill="F2F2F2" w:themeFill="background1" w:themeFillShade="F2"/>
          </w:tcPr>
          <w:p w14:paraId="67676091" w14:textId="77777777" w:rsidR="003A2237" w:rsidRDefault="003A2237" w:rsidP="003A2237">
            <w:pPr>
              <w:rPr>
                <w:rFonts w:ascii="Arial" w:hAnsi="Arial" w:cs="Arial"/>
                <w:b/>
                <w:bCs/>
                <w:color w:val="000000" w:themeColor="text1"/>
                <w:sz w:val="12"/>
                <w:szCs w:val="12"/>
              </w:rPr>
            </w:pPr>
            <w:r w:rsidRPr="5941F739">
              <w:rPr>
                <w:rFonts w:ascii="Arial" w:hAnsi="Arial" w:cs="Arial"/>
                <w:b/>
                <w:bCs/>
                <w:color w:val="000000" w:themeColor="text1"/>
                <w:sz w:val="12"/>
                <w:szCs w:val="12"/>
              </w:rPr>
              <w:t>Employment in agriculture (% of population)</w:t>
            </w:r>
          </w:p>
        </w:tc>
        <w:tc>
          <w:tcPr>
            <w:tcW w:w="1268" w:type="dxa"/>
            <w:shd w:val="clear" w:color="auto" w:fill="F2F2F2" w:themeFill="background1" w:themeFillShade="F2"/>
          </w:tcPr>
          <w:p w14:paraId="03F08BE5" w14:textId="77777777" w:rsidR="003A2237" w:rsidRPr="00625C97" w:rsidRDefault="003A2237" w:rsidP="003A2237">
            <w:pPr>
              <w:pStyle w:val="Arial80"/>
              <w:ind w:left="0"/>
              <w:rPr>
                <w:color w:val="000000" w:themeColor="text1"/>
              </w:rPr>
            </w:pPr>
            <w:r w:rsidRPr="5941F739">
              <w:rPr>
                <w:color w:val="000000" w:themeColor="text1"/>
                <w:sz w:val="12"/>
                <w:szCs w:val="12"/>
              </w:rPr>
              <w:t>Australian 2016 census working population profile table</w:t>
            </w:r>
          </w:p>
        </w:tc>
        <w:tc>
          <w:tcPr>
            <w:tcW w:w="1268" w:type="dxa"/>
            <w:shd w:val="clear" w:color="auto" w:fill="F2F2F2" w:themeFill="background1" w:themeFillShade="F2"/>
          </w:tcPr>
          <w:p w14:paraId="3E339547" w14:textId="77777777" w:rsidR="003A2237" w:rsidRPr="00D50BD0" w:rsidRDefault="003A2237" w:rsidP="003A2237">
            <w:pPr>
              <w:pStyle w:val="Arial80"/>
              <w:rPr>
                <w:color w:val="000000" w:themeColor="text1"/>
                <w:sz w:val="12"/>
                <w:szCs w:val="12"/>
              </w:rPr>
            </w:pPr>
            <w:r w:rsidRPr="5941F739">
              <w:rPr>
                <w:color w:val="333333"/>
                <w:sz w:val="12"/>
                <w:szCs w:val="12"/>
              </w:rPr>
              <w:t>This dataset outlines the nature and content of Australia's  Census on Tuesday 9 August 2016.</w:t>
            </w:r>
          </w:p>
          <w:p w14:paraId="5BF28A66" w14:textId="77777777" w:rsidR="003A2237" w:rsidRPr="00D50BD0" w:rsidRDefault="003A2237" w:rsidP="003A2237">
            <w:pPr>
              <w:pStyle w:val="Arial80"/>
              <w:rPr>
                <w:color w:val="000000" w:themeColor="text1"/>
              </w:rPr>
            </w:pPr>
            <w:r w:rsidRPr="5941F739">
              <w:rPr>
                <w:color w:val="333333"/>
                <w:sz w:val="12"/>
                <w:szCs w:val="12"/>
              </w:rPr>
              <w:lastRenderedPageBreak/>
              <w:t xml:space="preserve">The </w:t>
            </w:r>
            <w:hyperlink r:id="rId12">
              <w:r w:rsidRPr="5941F739">
                <w:rPr>
                  <w:rStyle w:val="Hyperlink"/>
                  <w:sz w:val="12"/>
                  <w:szCs w:val="12"/>
                </w:rPr>
                <w:t>Working Population Profile</w:t>
              </w:r>
            </w:hyperlink>
            <w:r w:rsidRPr="5941F739">
              <w:rPr>
                <w:color w:val="333333"/>
                <w:sz w:val="12"/>
                <w:szCs w:val="12"/>
              </w:rPr>
              <w:t xml:space="preserve"> (WPP) DataPack provides information on key Census characteristics of employed persons.</w:t>
            </w:r>
          </w:p>
          <w:p w14:paraId="02B46172" w14:textId="77777777" w:rsidR="003A2237" w:rsidRPr="00D50BD0" w:rsidRDefault="003A2237" w:rsidP="003A2237">
            <w:pPr>
              <w:pStyle w:val="Arial80"/>
              <w:rPr>
                <w:color w:val="000000" w:themeColor="text1"/>
              </w:rPr>
            </w:pPr>
          </w:p>
        </w:tc>
        <w:tc>
          <w:tcPr>
            <w:tcW w:w="1268" w:type="dxa"/>
            <w:shd w:val="clear" w:color="auto" w:fill="F2F2F2" w:themeFill="background1" w:themeFillShade="F2"/>
          </w:tcPr>
          <w:p w14:paraId="5D0B0597" w14:textId="77777777" w:rsidR="003A2237" w:rsidRDefault="003A2237" w:rsidP="003A2237">
            <w:pPr>
              <w:pStyle w:val="Arial80"/>
              <w:ind w:left="0"/>
              <w:rPr>
                <w:color w:val="000000" w:themeColor="text1"/>
                <w:sz w:val="12"/>
                <w:szCs w:val="12"/>
              </w:rPr>
            </w:pPr>
            <w:r w:rsidRPr="5941F739">
              <w:rPr>
                <w:color w:val="000000" w:themeColor="text1"/>
                <w:sz w:val="12"/>
                <w:szCs w:val="12"/>
              </w:rPr>
              <w:lastRenderedPageBreak/>
              <w:t>ABS data package</w:t>
            </w:r>
          </w:p>
          <w:p w14:paraId="0AE24E06" w14:textId="77777777" w:rsidR="003A2237" w:rsidRDefault="003A2237" w:rsidP="003A2237">
            <w:pPr>
              <w:pStyle w:val="Arial80"/>
              <w:rPr>
                <w:color w:val="000000" w:themeColor="text1"/>
                <w:sz w:val="12"/>
                <w:szCs w:val="12"/>
              </w:rPr>
            </w:pPr>
            <w:r w:rsidRPr="5941F739">
              <w:rPr>
                <w:color w:val="000000" w:themeColor="text1"/>
                <w:sz w:val="12"/>
                <w:szCs w:val="12"/>
              </w:rPr>
              <w:t>https://datapacks.censusdata.abs.gov.au/datapacks/</w:t>
            </w:r>
          </w:p>
          <w:p w14:paraId="26D7F055" w14:textId="77777777" w:rsidR="003A2237" w:rsidRDefault="003A2237" w:rsidP="003A2237">
            <w:pPr>
              <w:pStyle w:val="Arial80"/>
              <w:ind w:left="0"/>
              <w:rPr>
                <w:color w:val="000000" w:themeColor="text1"/>
              </w:rPr>
            </w:pPr>
          </w:p>
        </w:tc>
        <w:tc>
          <w:tcPr>
            <w:tcW w:w="1268" w:type="dxa"/>
            <w:shd w:val="clear" w:color="auto" w:fill="F2F2F2" w:themeFill="background1" w:themeFillShade="F2"/>
          </w:tcPr>
          <w:p w14:paraId="452BB08A" w14:textId="77777777" w:rsidR="003A2237" w:rsidRDefault="003A2237" w:rsidP="003A2237">
            <w:pPr>
              <w:pStyle w:val="Arial80"/>
              <w:ind w:left="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382078CC" w14:textId="77777777" w:rsidR="003A2237" w:rsidRDefault="003A2237" w:rsidP="003A2237">
            <w:pPr>
              <w:pStyle w:val="Arial80"/>
              <w:spacing w:line="259" w:lineRule="auto"/>
              <w:rPr>
                <w:color w:val="000000" w:themeColor="text1"/>
              </w:rPr>
            </w:pPr>
            <w:r w:rsidRPr="5941F739">
              <w:rPr>
                <w:color w:val="000000" w:themeColor="text1"/>
                <w:sz w:val="12"/>
                <w:szCs w:val="12"/>
              </w:rPr>
              <w:t>Table</w:t>
            </w:r>
          </w:p>
        </w:tc>
        <w:tc>
          <w:tcPr>
            <w:tcW w:w="1268" w:type="dxa"/>
            <w:shd w:val="clear" w:color="auto" w:fill="F2F2F2" w:themeFill="background1" w:themeFillShade="F2"/>
          </w:tcPr>
          <w:p w14:paraId="50C6FBB5" w14:textId="77777777" w:rsidR="003A2237" w:rsidRDefault="003A2237" w:rsidP="003A2237">
            <w:pPr>
              <w:pStyle w:val="Arial80"/>
              <w:rPr>
                <w:color w:val="000000" w:themeColor="text1"/>
                <w:sz w:val="12"/>
                <w:szCs w:val="12"/>
              </w:rPr>
            </w:pPr>
            <w:r w:rsidRPr="00625C97">
              <w:rPr>
                <w:color w:val="000000" w:themeColor="text1"/>
                <w:sz w:val="12"/>
                <w:szCs w:val="12"/>
              </w:rPr>
              <w:t>Open/Public</w:t>
            </w:r>
          </w:p>
        </w:tc>
        <w:tc>
          <w:tcPr>
            <w:tcW w:w="1268" w:type="dxa"/>
            <w:shd w:val="clear" w:color="auto" w:fill="F2F2F2" w:themeFill="background1" w:themeFillShade="F2"/>
          </w:tcPr>
          <w:p w14:paraId="7CB3212C" w14:textId="77777777" w:rsidR="003A2237" w:rsidRPr="00625C97" w:rsidRDefault="003A2237" w:rsidP="003A2237">
            <w:pPr>
              <w:pStyle w:val="Arial80"/>
              <w:rPr>
                <w:sz w:val="12"/>
                <w:szCs w:val="12"/>
              </w:rPr>
            </w:pPr>
            <w:r w:rsidRPr="00625C97">
              <w:rPr>
                <w:sz w:val="12"/>
                <w:szCs w:val="12"/>
              </w:rPr>
              <w:t xml:space="preserve">The estimates are based on a sample of possible observations and are subject to sampling variability. </w:t>
            </w:r>
            <w:r w:rsidRPr="00625C97">
              <w:rPr>
                <w:sz w:val="12"/>
                <w:szCs w:val="12"/>
              </w:rPr>
              <w:lastRenderedPageBreak/>
              <w:t>The estimates may therefore differ from the figures that would have been produced if information had been collected for all households. A measure of the sampling error for a given estimate is provided by the standard error, which may be expressed as a percentage of the estimate (relative standard error).</w:t>
            </w:r>
          </w:p>
        </w:tc>
        <w:tc>
          <w:tcPr>
            <w:tcW w:w="1268" w:type="dxa"/>
            <w:shd w:val="clear" w:color="auto" w:fill="F2F2F2" w:themeFill="background1" w:themeFillShade="F2"/>
          </w:tcPr>
          <w:p w14:paraId="7F0C8DB1" w14:textId="77777777" w:rsidR="003A2237" w:rsidRPr="00B27760" w:rsidRDefault="003A2237" w:rsidP="003A2237">
            <w:pPr>
              <w:pStyle w:val="Arial80"/>
              <w:rPr>
                <w:color w:val="000000" w:themeColor="text1"/>
                <w:sz w:val="12"/>
                <w:szCs w:val="12"/>
              </w:rPr>
            </w:pPr>
            <w:r w:rsidRPr="001C659D">
              <w:rPr>
                <w:color w:val="000000" w:themeColor="text1"/>
                <w:sz w:val="12"/>
                <w:szCs w:val="12"/>
              </w:rPr>
              <w:lastRenderedPageBreak/>
              <w:t>https://datapacks.censusdata.abs.gov.au/datapacks/</w:t>
            </w:r>
          </w:p>
        </w:tc>
        <w:tc>
          <w:tcPr>
            <w:tcW w:w="1381" w:type="dxa"/>
            <w:shd w:val="clear" w:color="auto" w:fill="F2F2F2" w:themeFill="background1" w:themeFillShade="F2"/>
          </w:tcPr>
          <w:p w14:paraId="1FA4B11F" w14:textId="77777777" w:rsidR="003A2237" w:rsidRDefault="003A2237" w:rsidP="003A2237">
            <w:pPr>
              <w:pStyle w:val="Arial80"/>
              <w:rPr>
                <w:color w:val="000000" w:themeColor="text1"/>
                <w:sz w:val="12"/>
                <w:szCs w:val="12"/>
              </w:rPr>
            </w:pPr>
            <w:r w:rsidRPr="5941F739">
              <w:rPr>
                <w:sz w:val="12"/>
                <w:szCs w:val="12"/>
              </w:rPr>
              <w:t>Table joined to SA2 polygons.</w:t>
            </w:r>
            <w:r w:rsidRPr="5941F739">
              <w:rPr>
                <w:color w:val="000000" w:themeColor="text1"/>
                <w:sz w:val="12"/>
                <w:szCs w:val="12"/>
              </w:rPr>
              <w:t xml:space="preserve"> </w:t>
            </w:r>
          </w:p>
          <w:p w14:paraId="0C2BA272" w14:textId="77777777" w:rsidR="003A2237" w:rsidRDefault="003A2237" w:rsidP="003A2237">
            <w:pPr>
              <w:pStyle w:val="Arial80"/>
              <w:ind w:left="0"/>
              <w:rPr>
                <w:i/>
                <w:iCs/>
                <w:color w:val="000000" w:themeColor="text1"/>
                <w:sz w:val="12"/>
                <w:szCs w:val="12"/>
              </w:rPr>
            </w:pPr>
            <w:r w:rsidRPr="5941F739">
              <w:rPr>
                <w:color w:val="000000" w:themeColor="text1"/>
                <w:sz w:val="12"/>
                <w:szCs w:val="12"/>
              </w:rPr>
              <w:t>Used table</w:t>
            </w:r>
            <w:r w:rsidRPr="5941F739">
              <w:rPr>
                <w:i/>
                <w:iCs/>
                <w:color w:val="000000" w:themeColor="text1"/>
                <w:sz w:val="12"/>
                <w:szCs w:val="12"/>
              </w:rPr>
              <w:t xml:space="preserve"> Industry of Employment by Occupation (W12a)</w:t>
            </w:r>
          </w:p>
          <w:p w14:paraId="01039B07" w14:textId="77777777" w:rsidR="003A2237" w:rsidRDefault="003A2237" w:rsidP="003A2237">
            <w:pPr>
              <w:pStyle w:val="Arial80"/>
              <w:rPr>
                <w:color w:val="000000" w:themeColor="text1"/>
                <w:sz w:val="12"/>
                <w:szCs w:val="12"/>
              </w:rPr>
            </w:pPr>
            <w:r w:rsidRPr="5941F739">
              <w:rPr>
                <w:sz w:val="12"/>
                <w:szCs w:val="12"/>
              </w:rPr>
              <w:lastRenderedPageBreak/>
              <w:t>Table joined to SA2 polygons</w:t>
            </w:r>
          </w:p>
          <w:p w14:paraId="025F0415" w14:textId="77777777" w:rsidR="003A2237" w:rsidRDefault="003A2237" w:rsidP="003A2237">
            <w:pPr>
              <w:pStyle w:val="Arial80"/>
              <w:ind w:left="0"/>
              <w:rPr>
                <w:i/>
                <w:iCs/>
                <w:color w:val="000000" w:themeColor="text1"/>
              </w:rPr>
            </w:pPr>
          </w:p>
          <w:p w14:paraId="122C5760" w14:textId="77777777" w:rsidR="003A2237" w:rsidRDefault="003A2237" w:rsidP="003A2237">
            <w:pPr>
              <w:pStyle w:val="Arial80"/>
              <w:ind w:left="0"/>
              <w:rPr>
                <w:sz w:val="12"/>
                <w:szCs w:val="12"/>
              </w:rPr>
            </w:pPr>
            <w:r>
              <w:rPr>
                <w:sz w:val="12"/>
                <w:szCs w:val="12"/>
              </w:rPr>
              <w:t>Class 1: 0-9.99</w:t>
            </w:r>
          </w:p>
          <w:p w14:paraId="4A20B043" w14:textId="77777777" w:rsidR="003A2237" w:rsidRDefault="003A2237" w:rsidP="003A2237">
            <w:pPr>
              <w:pStyle w:val="Arial80"/>
              <w:ind w:left="0"/>
              <w:rPr>
                <w:sz w:val="12"/>
                <w:szCs w:val="12"/>
              </w:rPr>
            </w:pPr>
            <w:r>
              <w:rPr>
                <w:sz w:val="12"/>
                <w:szCs w:val="12"/>
              </w:rPr>
              <w:t>Class 2: 10-19.99</w:t>
            </w:r>
          </w:p>
          <w:p w14:paraId="6316D63D" w14:textId="77777777" w:rsidR="003A2237" w:rsidRDefault="003A2237" w:rsidP="003A2237">
            <w:pPr>
              <w:pStyle w:val="Arial80"/>
              <w:ind w:left="0"/>
              <w:rPr>
                <w:sz w:val="12"/>
                <w:szCs w:val="12"/>
              </w:rPr>
            </w:pPr>
            <w:r>
              <w:rPr>
                <w:sz w:val="12"/>
                <w:szCs w:val="12"/>
              </w:rPr>
              <w:t>Class 3: 20-29.99</w:t>
            </w:r>
          </w:p>
          <w:p w14:paraId="7E25C6DC" w14:textId="77777777" w:rsidR="003A2237" w:rsidRDefault="003A2237" w:rsidP="003A2237">
            <w:pPr>
              <w:pStyle w:val="Arial80"/>
              <w:ind w:left="0"/>
              <w:rPr>
                <w:sz w:val="12"/>
                <w:szCs w:val="12"/>
              </w:rPr>
            </w:pPr>
            <w:r>
              <w:rPr>
                <w:sz w:val="12"/>
                <w:szCs w:val="12"/>
              </w:rPr>
              <w:t>Class 4: 30-39.99</w:t>
            </w:r>
          </w:p>
          <w:p w14:paraId="0A4AEAEC" w14:textId="77777777" w:rsidR="003A2237" w:rsidRDefault="003A2237" w:rsidP="003A2237">
            <w:pPr>
              <w:pStyle w:val="Arial80"/>
              <w:ind w:left="0"/>
              <w:rPr>
                <w:sz w:val="12"/>
                <w:szCs w:val="12"/>
              </w:rPr>
            </w:pPr>
            <w:r>
              <w:rPr>
                <w:sz w:val="12"/>
                <w:szCs w:val="12"/>
              </w:rPr>
              <w:t>Class 5: ≥ 40</w:t>
            </w:r>
          </w:p>
          <w:p w14:paraId="77232318" w14:textId="77777777" w:rsidR="003A2237" w:rsidRDefault="003A2237" w:rsidP="003A2237">
            <w:pPr>
              <w:pStyle w:val="Arial80"/>
              <w:ind w:left="0"/>
              <w:rPr>
                <w:sz w:val="12"/>
                <w:szCs w:val="12"/>
              </w:rPr>
            </w:pPr>
          </w:p>
          <w:p w14:paraId="1A0634E0" w14:textId="77777777" w:rsidR="003A2237" w:rsidRDefault="003A2237" w:rsidP="003A2237">
            <w:pPr>
              <w:pStyle w:val="Arial80"/>
              <w:ind w:left="0"/>
              <w:rPr>
                <w:sz w:val="12"/>
                <w:szCs w:val="12"/>
              </w:rPr>
            </w:pPr>
            <w:r>
              <w:rPr>
                <w:sz w:val="12"/>
                <w:szCs w:val="12"/>
              </w:rPr>
              <w:t>Min: 0</w:t>
            </w:r>
          </w:p>
          <w:p w14:paraId="7B27313D" w14:textId="77777777" w:rsidR="003A2237" w:rsidRDefault="003A2237" w:rsidP="003A2237">
            <w:pPr>
              <w:pStyle w:val="Arial80"/>
              <w:ind w:left="0"/>
              <w:rPr>
                <w:sz w:val="12"/>
                <w:szCs w:val="12"/>
              </w:rPr>
            </w:pPr>
            <w:r>
              <w:rPr>
                <w:sz w:val="12"/>
                <w:szCs w:val="12"/>
              </w:rPr>
              <w:t>Max: 52</w:t>
            </w:r>
          </w:p>
          <w:p w14:paraId="2998F662" w14:textId="77777777" w:rsidR="003A2237" w:rsidRDefault="003A2237" w:rsidP="003A2237">
            <w:pPr>
              <w:pStyle w:val="Arial80"/>
              <w:ind w:left="0"/>
              <w:rPr>
                <w:color w:val="000000" w:themeColor="text1"/>
                <w:sz w:val="12"/>
                <w:szCs w:val="12"/>
              </w:rPr>
            </w:pPr>
          </w:p>
          <w:p w14:paraId="6C30E5F1" w14:textId="77777777" w:rsidR="003A2237" w:rsidRPr="008A6AA1" w:rsidRDefault="003A2237" w:rsidP="003A2237">
            <w:pPr>
              <w:rPr>
                <w:rFonts w:ascii="Arial" w:eastAsia="Arial" w:hAnsi="Arial" w:cs="Arial"/>
                <w:color w:val="000000"/>
                <w:sz w:val="12"/>
                <w:szCs w:val="12"/>
              </w:rPr>
            </w:pPr>
            <w:r>
              <w:rPr>
                <w:rFonts w:ascii="Arial" w:eastAsia="Arial" w:hAnsi="Arial" w:cs="Arial"/>
                <w:color w:val="000000"/>
                <w:sz w:val="12"/>
                <w:szCs w:val="12"/>
              </w:rPr>
              <w:t>Unit: %</w:t>
            </w:r>
          </w:p>
          <w:p w14:paraId="2AF22E50" w14:textId="77777777" w:rsidR="003A2237" w:rsidRDefault="003A2237" w:rsidP="003A2237">
            <w:pPr>
              <w:pStyle w:val="Arial80"/>
              <w:ind w:left="0"/>
              <w:rPr>
                <w:sz w:val="12"/>
                <w:szCs w:val="12"/>
              </w:rPr>
            </w:pPr>
          </w:p>
        </w:tc>
      </w:tr>
      <w:tr w:rsidR="003A2237" w:rsidRPr="00490CA2" w14:paraId="6610F50A" w14:textId="77777777" w:rsidTr="00DC6E02">
        <w:trPr>
          <w:trHeight w:val="566"/>
        </w:trPr>
        <w:tc>
          <w:tcPr>
            <w:tcW w:w="1268" w:type="dxa"/>
            <w:shd w:val="clear" w:color="auto" w:fill="auto"/>
          </w:tcPr>
          <w:p w14:paraId="7424847E" w14:textId="77777777" w:rsidR="003A2237" w:rsidRPr="00625C97" w:rsidRDefault="003A2237" w:rsidP="003A2237">
            <w:pPr>
              <w:rPr>
                <w:rFonts w:ascii="Arial" w:hAnsi="Arial" w:cs="Arial"/>
                <w:b/>
                <w:color w:val="000000" w:themeColor="text1"/>
                <w:sz w:val="12"/>
                <w:szCs w:val="12"/>
              </w:rPr>
            </w:pPr>
            <w:r w:rsidRPr="00625C97">
              <w:rPr>
                <w:rFonts w:ascii="Arial" w:hAnsi="Arial" w:cs="Arial"/>
                <w:b/>
                <w:color w:val="000000" w:themeColor="text1"/>
                <w:sz w:val="12"/>
                <w:szCs w:val="12"/>
              </w:rPr>
              <w:lastRenderedPageBreak/>
              <w:t>Average farm size (hectare)</w:t>
            </w:r>
          </w:p>
        </w:tc>
        <w:tc>
          <w:tcPr>
            <w:tcW w:w="1268" w:type="dxa"/>
            <w:shd w:val="clear" w:color="auto" w:fill="auto"/>
          </w:tcPr>
          <w:p w14:paraId="37FBB95B" w14:textId="77777777" w:rsidR="003A2237" w:rsidRPr="00625C97" w:rsidRDefault="003A2237" w:rsidP="003A2237">
            <w:pPr>
              <w:pStyle w:val="Arial80"/>
              <w:rPr>
                <w:color w:val="000000" w:themeColor="text1"/>
                <w:sz w:val="12"/>
                <w:szCs w:val="12"/>
              </w:rPr>
            </w:pPr>
            <w:r w:rsidRPr="00625C97">
              <w:rPr>
                <w:color w:val="000000" w:themeColor="text1"/>
                <w:sz w:val="12"/>
                <w:szCs w:val="12"/>
              </w:rPr>
              <w:t>Client Property Event System - Properties (DPIRD-018)</w:t>
            </w:r>
          </w:p>
        </w:tc>
        <w:tc>
          <w:tcPr>
            <w:tcW w:w="1268" w:type="dxa"/>
            <w:shd w:val="clear" w:color="auto" w:fill="auto"/>
          </w:tcPr>
          <w:p w14:paraId="4F029AF8" w14:textId="77777777" w:rsidR="003A2237" w:rsidRPr="00625C97" w:rsidRDefault="003A2237" w:rsidP="003A2237">
            <w:pPr>
              <w:pStyle w:val="Arial80"/>
              <w:rPr>
                <w:sz w:val="12"/>
                <w:szCs w:val="12"/>
              </w:rPr>
            </w:pPr>
            <w:r w:rsidRPr="00625C97">
              <w:rPr>
                <w:sz w:val="12"/>
                <w:szCs w:val="12"/>
              </w:rPr>
              <w:t>The Property boundaries dataset is a publically available subset of the information held in DPIRD’s Client Property Event (CPE) database. CPE is a spatially</w:t>
            </w:r>
          </w:p>
          <w:p w14:paraId="31FFFDCD" w14:textId="77777777" w:rsidR="003A2237" w:rsidRPr="00625C97" w:rsidRDefault="003A2237" w:rsidP="003A2237">
            <w:pPr>
              <w:pStyle w:val="Arial80"/>
              <w:rPr>
                <w:sz w:val="12"/>
                <w:szCs w:val="12"/>
              </w:rPr>
            </w:pPr>
            <w:r w:rsidRPr="00625C97">
              <w:rPr>
                <w:sz w:val="12"/>
                <w:szCs w:val="12"/>
              </w:rPr>
              <w:t>linked database of agricultural and other properties in Western Australia.</w:t>
            </w:r>
          </w:p>
        </w:tc>
        <w:tc>
          <w:tcPr>
            <w:tcW w:w="1268" w:type="dxa"/>
            <w:shd w:val="clear" w:color="auto" w:fill="auto"/>
          </w:tcPr>
          <w:p w14:paraId="44B875EB" w14:textId="77777777" w:rsidR="003A2237" w:rsidRPr="00625C97" w:rsidRDefault="003A2237" w:rsidP="003A2237">
            <w:pPr>
              <w:pStyle w:val="Arial80"/>
              <w:rPr>
                <w:color w:val="000000" w:themeColor="text1"/>
                <w:sz w:val="12"/>
                <w:szCs w:val="12"/>
              </w:rPr>
            </w:pPr>
            <w:r w:rsidRPr="00625C97">
              <w:rPr>
                <w:color w:val="000000" w:themeColor="text1"/>
                <w:sz w:val="12"/>
                <w:szCs w:val="12"/>
              </w:rPr>
              <w:t>Data WA</w:t>
            </w:r>
            <w:r>
              <w:rPr>
                <w:color w:val="000000" w:themeColor="text1"/>
                <w:sz w:val="12"/>
                <w:szCs w:val="12"/>
              </w:rPr>
              <w:t>, DPIRD</w:t>
            </w:r>
          </w:p>
        </w:tc>
        <w:tc>
          <w:tcPr>
            <w:tcW w:w="1268" w:type="dxa"/>
            <w:shd w:val="clear" w:color="auto" w:fill="auto"/>
          </w:tcPr>
          <w:p w14:paraId="7390870B" w14:textId="77777777" w:rsidR="003A2237" w:rsidRPr="00625C97" w:rsidRDefault="003A2237" w:rsidP="003A2237">
            <w:pPr>
              <w:pStyle w:val="Arial80"/>
              <w:rPr>
                <w:color w:val="000000" w:themeColor="text1"/>
                <w:sz w:val="12"/>
                <w:szCs w:val="12"/>
              </w:rPr>
            </w:pPr>
            <w:r>
              <w:rPr>
                <w:color w:val="000000" w:themeColor="text1"/>
                <w:sz w:val="12"/>
                <w:szCs w:val="12"/>
              </w:rPr>
              <w:t>1</w:t>
            </w:r>
          </w:p>
        </w:tc>
        <w:tc>
          <w:tcPr>
            <w:tcW w:w="1268" w:type="dxa"/>
            <w:shd w:val="clear" w:color="auto" w:fill="auto"/>
          </w:tcPr>
          <w:p w14:paraId="0A99A690" w14:textId="77777777" w:rsidR="003A2237" w:rsidRPr="00625C97" w:rsidRDefault="003A2237" w:rsidP="003A2237">
            <w:pPr>
              <w:pStyle w:val="Arial80"/>
              <w:rPr>
                <w:color w:val="000000" w:themeColor="text1"/>
                <w:sz w:val="12"/>
                <w:szCs w:val="12"/>
              </w:rPr>
            </w:pPr>
            <w:r w:rsidRPr="00625C97">
              <w:rPr>
                <w:color w:val="000000" w:themeColor="text1"/>
                <w:sz w:val="12"/>
                <w:szCs w:val="12"/>
              </w:rPr>
              <w:t>Polygon</w:t>
            </w:r>
          </w:p>
        </w:tc>
        <w:tc>
          <w:tcPr>
            <w:tcW w:w="1268" w:type="dxa"/>
            <w:shd w:val="clear" w:color="auto" w:fill="auto"/>
          </w:tcPr>
          <w:p w14:paraId="439795A3" w14:textId="77777777" w:rsidR="003A2237" w:rsidRPr="00625C97" w:rsidRDefault="003A2237" w:rsidP="003A2237">
            <w:pPr>
              <w:pStyle w:val="Arial80"/>
              <w:rPr>
                <w:color w:val="000000" w:themeColor="text1"/>
                <w:sz w:val="12"/>
                <w:szCs w:val="12"/>
              </w:rPr>
            </w:pPr>
            <w:r w:rsidRPr="00625C97">
              <w:rPr>
                <w:color w:val="000000" w:themeColor="text1"/>
                <w:sz w:val="12"/>
                <w:szCs w:val="12"/>
              </w:rPr>
              <w:t>Open/Public</w:t>
            </w:r>
          </w:p>
        </w:tc>
        <w:tc>
          <w:tcPr>
            <w:tcW w:w="1268" w:type="dxa"/>
            <w:shd w:val="clear" w:color="auto" w:fill="auto"/>
          </w:tcPr>
          <w:p w14:paraId="29547851" w14:textId="77777777" w:rsidR="003A2237" w:rsidRPr="00625C97" w:rsidRDefault="003A2237" w:rsidP="003A2237">
            <w:pPr>
              <w:pStyle w:val="Arial80"/>
              <w:rPr>
                <w:color w:val="000000" w:themeColor="text1"/>
                <w:sz w:val="12"/>
                <w:szCs w:val="12"/>
              </w:rPr>
            </w:pPr>
            <w:r w:rsidRPr="00625C97">
              <w:rPr>
                <w:color w:val="000000" w:themeColor="text1"/>
                <w:sz w:val="12"/>
                <w:szCs w:val="12"/>
              </w:rPr>
              <w:t>Properties consist of one or more contiguous cadastral parcels – aggregated on land</w:t>
            </w:r>
          </w:p>
          <w:p w14:paraId="289876B2" w14:textId="77777777" w:rsidR="003A2237" w:rsidRPr="00625C97" w:rsidRDefault="003A2237" w:rsidP="003A2237">
            <w:pPr>
              <w:pStyle w:val="Arial80"/>
              <w:rPr>
                <w:color w:val="000000" w:themeColor="text1"/>
                <w:sz w:val="12"/>
                <w:szCs w:val="12"/>
              </w:rPr>
            </w:pPr>
            <w:r w:rsidRPr="00625C97">
              <w:rPr>
                <w:color w:val="000000" w:themeColor="text1"/>
                <w:sz w:val="12"/>
                <w:szCs w:val="12"/>
              </w:rPr>
              <w:t xml:space="preserve">management (this does not necessarily correspond with land management). The purpose of the database is to support the biosecurity and regulatory operations of DPIRD. Property information is collected through direct contact with landholders through mail-outs and attendance at field days. Properties may also contain information auto-generated from Landgate parcel data records. The underlying parcel data is updated twice a year using Cadastral boundaries supplied by Landgate. Property boundary and ownership information are updated on a daily basis. Landgate parcel data records. Accuracy of information is </w:t>
            </w:r>
            <w:r w:rsidRPr="00625C97">
              <w:rPr>
                <w:color w:val="000000" w:themeColor="text1"/>
                <w:sz w:val="12"/>
                <w:szCs w:val="12"/>
              </w:rPr>
              <w:lastRenderedPageBreak/>
              <w:t>variable depending upon the degree of contact with landholders.</w:t>
            </w:r>
          </w:p>
        </w:tc>
        <w:tc>
          <w:tcPr>
            <w:tcW w:w="1268" w:type="dxa"/>
            <w:shd w:val="clear" w:color="auto" w:fill="auto"/>
          </w:tcPr>
          <w:p w14:paraId="7C0E5823" w14:textId="77777777" w:rsidR="003A2237" w:rsidRPr="00625C97" w:rsidRDefault="003A2237" w:rsidP="003A2237">
            <w:pPr>
              <w:pStyle w:val="Arial80"/>
              <w:rPr>
                <w:color w:val="000000" w:themeColor="text1"/>
                <w:sz w:val="12"/>
                <w:szCs w:val="12"/>
              </w:rPr>
            </w:pPr>
            <w:r w:rsidRPr="00625C97">
              <w:rPr>
                <w:color w:val="000000" w:themeColor="text1"/>
                <w:sz w:val="12"/>
                <w:szCs w:val="12"/>
              </w:rPr>
              <w:lastRenderedPageBreak/>
              <w:t>https://catalogue.data.wa.gov.au/dataset/client-property-event-system-properties/resource/e0ad6de0-b425-4103-ada7-12c1087f06c6</w:t>
            </w:r>
          </w:p>
        </w:tc>
        <w:tc>
          <w:tcPr>
            <w:tcW w:w="1381" w:type="dxa"/>
            <w:shd w:val="clear" w:color="auto" w:fill="auto"/>
          </w:tcPr>
          <w:p w14:paraId="4D582FE0" w14:textId="77777777" w:rsidR="003A2237" w:rsidRDefault="003A2237" w:rsidP="003A2237">
            <w:pPr>
              <w:pStyle w:val="Arial80"/>
              <w:rPr>
                <w:color w:val="000000" w:themeColor="text1"/>
                <w:sz w:val="12"/>
                <w:szCs w:val="12"/>
              </w:rPr>
            </w:pPr>
            <w:r w:rsidRPr="5941F739">
              <w:rPr>
                <w:color w:val="000000" w:themeColor="text1"/>
                <w:sz w:val="12"/>
                <w:szCs w:val="12"/>
              </w:rPr>
              <w:t>Definition Query:</w:t>
            </w:r>
            <w:r w:rsidRPr="5941F739">
              <w:rPr>
                <w:sz w:val="12"/>
                <w:szCs w:val="12"/>
              </w:rPr>
              <w:t xml:space="preserve"> </w:t>
            </w:r>
          </w:p>
          <w:p w14:paraId="4B317346" w14:textId="77777777" w:rsidR="003A2237" w:rsidRDefault="003A2237" w:rsidP="003A2237">
            <w:pPr>
              <w:pStyle w:val="Arial80"/>
              <w:spacing w:line="259" w:lineRule="auto"/>
              <w:rPr>
                <w:color w:val="000000" w:themeColor="text1"/>
              </w:rPr>
            </w:pPr>
            <w:r w:rsidRPr="5941F739">
              <w:rPr>
                <w:sz w:val="12"/>
                <w:szCs w:val="12"/>
              </w:rPr>
              <w:t>Property type = Agricultural</w:t>
            </w:r>
          </w:p>
          <w:p w14:paraId="43202889" w14:textId="77777777" w:rsidR="003A2237" w:rsidRDefault="003A2237" w:rsidP="003A2237">
            <w:pPr>
              <w:pStyle w:val="Arial80"/>
              <w:spacing w:line="259" w:lineRule="auto"/>
              <w:rPr>
                <w:sz w:val="12"/>
                <w:szCs w:val="12"/>
              </w:rPr>
            </w:pPr>
            <w:r w:rsidRPr="5941F739">
              <w:rPr>
                <w:sz w:val="12"/>
                <w:szCs w:val="12"/>
              </w:rPr>
              <w:t>Determined average Agricultural property size (&gt;2ha) by locality.</w:t>
            </w:r>
          </w:p>
          <w:p w14:paraId="43BFDD05" w14:textId="77777777" w:rsidR="003A2237" w:rsidRDefault="003A2237" w:rsidP="003A2237">
            <w:pPr>
              <w:pStyle w:val="Arial80"/>
              <w:spacing w:line="259" w:lineRule="auto"/>
              <w:rPr>
                <w:color w:val="000000" w:themeColor="text1"/>
              </w:rPr>
            </w:pPr>
          </w:p>
          <w:p w14:paraId="328EED12" w14:textId="77777777" w:rsidR="003A2237" w:rsidRDefault="003A2237" w:rsidP="003A2237">
            <w:pPr>
              <w:pStyle w:val="Arial80"/>
              <w:ind w:left="0"/>
              <w:rPr>
                <w:sz w:val="12"/>
                <w:szCs w:val="12"/>
              </w:rPr>
            </w:pPr>
            <w:r>
              <w:rPr>
                <w:sz w:val="12"/>
                <w:szCs w:val="12"/>
              </w:rPr>
              <w:t>Class 1: 0-999</w:t>
            </w:r>
          </w:p>
          <w:p w14:paraId="3029A6BA" w14:textId="77777777" w:rsidR="003A2237" w:rsidRDefault="003A2237" w:rsidP="003A2237">
            <w:pPr>
              <w:pStyle w:val="Arial80"/>
              <w:ind w:left="0"/>
              <w:rPr>
                <w:sz w:val="12"/>
                <w:szCs w:val="12"/>
              </w:rPr>
            </w:pPr>
            <w:r>
              <w:rPr>
                <w:sz w:val="12"/>
                <w:szCs w:val="12"/>
              </w:rPr>
              <w:t>Class 2: 1,000-2,999</w:t>
            </w:r>
          </w:p>
          <w:p w14:paraId="48EE0995" w14:textId="77777777" w:rsidR="003A2237" w:rsidRDefault="003A2237" w:rsidP="003A2237">
            <w:pPr>
              <w:pStyle w:val="Arial80"/>
              <w:ind w:left="0"/>
              <w:rPr>
                <w:sz w:val="12"/>
                <w:szCs w:val="12"/>
              </w:rPr>
            </w:pPr>
            <w:r>
              <w:rPr>
                <w:sz w:val="12"/>
                <w:szCs w:val="12"/>
              </w:rPr>
              <w:t>Class 3: 3,000-5,999</w:t>
            </w:r>
          </w:p>
          <w:p w14:paraId="6EF27510" w14:textId="77777777" w:rsidR="003A2237" w:rsidRDefault="003A2237" w:rsidP="003A2237">
            <w:pPr>
              <w:pStyle w:val="Arial80"/>
              <w:ind w:left="0"/>
              <w:rPr>
                <w:sz w:val="12"/>
                <w:szCs w:val="12"/>
              </w:rPr>
            </w:pPr>
            <w:r>
              <w:rPr>
                <w:sz w:val="12"/>
                <w:szCs w:val="12"/>
              </w:rPr>
              <w:t>Class 4: 6,000-8,999</w:t>
            </w:r>
          </w:p>
          <w:p w14:paraId="6681E224" w14:textId="77777777" w:rsidR="003A2237" w:rsidRDefault="003A2237" w:rsidP="003A2237">
            <w:pPr>
              <w:pStyle w:val="Arial80"/>
              <w:ind w:left="0"/>
              <w:rPr>
                <w:sz w:val="12"/>
                <w:szCs w:val="12"/>
              </w:rPr>
            </w:pPr>
            <w:r>
              <w:rPr>
                <w:sz w:val="12"/>
                <w:szCs w:val="12"/>
              </w:rPr>
              <w:t>Class 5: ≥ 9,000</w:t>
            </w:r>
          </w:p>
          <w:p w14:paraId="1FCD7EAF" w14:textId="77777777" w:rsidR="003A2237" w:rsidRDefault="003A2237" w:rsidP="003A2237">
            <w:pPr>
              <w:pStyle w:val="Arial80"/>
              <w:ind w:left="0"/>
              <w:rPr>
                <w:sz w:val="12"/>
                <w:szCs w:val="12"/>
              </w:rPr>
            </w:pPr>
          </w:p>
          <w:p w14:paraId="2981BFDD" w14:textId="77777777" w:rsidR="003A2237" w:rsidRDefault="003A2237" w:rsidP="003A2237">
            <w:pPr>
              <w:pStyle w:val="Arial80"/>
              <w:ind w:left="0"/>
              <w:rPr>
                <w:sz w:val="12"/>
                <w:szCs w:val="12"/>
              </w:rPr>
            </w:pPr>
            <w:r>
              <w:rPr>
                <w:sz w:val="12"/>
                <w:szCs w:val="12"/>
              </w:rPr>
              <w:t>Min: 1</w:t>
            </w:r>
          </w:p>
          <w:p w14:paraId="71AA5547" w14:textId="77777777" w:rsidR="003A2237" w:rsidRDefault="003A2237" w:rsidP="003A2237">
            <w:pPr>
              <w:pStyle w:val="Arial80"/>
              <w:ind w:left="0"/>
              <w:rPr>
                <w:sz w:val="12"/>
                <w:szCs w:val="12"/>
              </w:rPr>
            </w:pPr>
            <w:r>
              <w:rPr>
                <w:sz w:val="12"/>
                <w:szCs w:val="12"/>
              </w:rPr>
              <w:t>Max: 411,758</w:t>
            </w:r>
          </w:p>
          <w:p w14:paraId="2E967663" w14:textId="77777777" w:rsidR="003A2237" w:rsidRDefault="003A2237" w:rsidP="003A2237">
            <w:pPr>
              <w:pStyle w:val="Arial80"/>
              <w:ind w:left="0"/>
              <w:rPr>
                <w:color w:val="000000" w:themeColor="text1"/>
                <w:sz w:val="12"/>
                <w:szCs w:val="12"/>
              </w:rPr>
            </w:pPr>
          </w:p>
          <w:p w14:paraId="5D487587" w14:textId="77777777" w:rsidR="003A2237" w:rsidRPr="008A6AA1" w:rsidRDefault="003A2237" w:rsidP="003A2237">
            <w:pPr>
              <w:rPr>
                <w:rFonts w:ascii="Arial" w:eastAsia="Arial" w:hAnsi="Arial" w:cs="Arial"/>
                <w:color w:val="000000"/>
                <w:sz w:val="12"/>
                <w:szCs w:val="12"/>
              </w:rPr>
            </w:pPr>
            <w:r>
              <w:rPr>
                <w:rFonts w:ascii="Arial" w:eastAsia="Arial" w:hAnsi="Arial" w:cs="Arial"/>
                <w:color w:val="000000"/>
                <w:sz w:val="12"/>
                <w:szCs w:val="12"/>
              </w:rPr>
              <w:t>Unit: ha</w:t>
            </w:r>
          </w:p>
          <w:p w14:paraId="3FD19369" w14:textId="77777777" w:rsidR="003A2237" w:rsidRPr="00625C97" w:rsidRDefault="003A2237" w:rsidP="003A2237">
            <w:pPr>
              <w:pStyle w:val="Arial80"/>
              <w:rPr>
                <w:sz w:val="12"/>
                <w:szCs w:val="12"/>
              </w:rPr>
            </w:pPr>
          </w:p>
        </w:tc>
      </w:tr>
      <w:tr w:rsidR="003A2237" w:rsidRPr="00490CA2" w14:paraId="5003167B" w14:textId="77777777" w:rsidTr="003A2237">
        <w:trPr>
          <w:trHeight w:val="566"/>
        </w:trPr>
        <w:tc>
          <w:tcPr>
            <w:tcW w:w="1268" w:type="dxa"/>
            <w:vMerge w:val="restart"/>
            <w:shd w:val="clear" w:color="auto" w:fill="F2F2F2" w:themeFill="background1" w:themeFillShade="F2"/>
          </w:tcPr>
          <w:p w14:paraId="33956EEE" w14:textId="77777777" w:rsidR="003A2237" w:rsidRPr="5941F739" w:rsidRDefault="003A2237" w:rsidP="003A2237">
            <w:pPr>
              <w:rPr>
                <w:rFonts w:ascii="Arial" w:hAnsi="Arial" w:cs="Arial"/>
                <w:b/>
                <w:bCs/>
                <w:color w:val="000000" w:themeColor="text1"/>
                <w:sz w:val="12"/>
                <w:szCs w:val="12"/>
              </w:rPr>
            </w:pPr>
            <w:r w:rsidRPr="00625C97">
              <w:rPr>
                <w:rFonts w:ascii="Arial" w:hAnsi="Arial" w:cs="Arial"/>
                <w:b/>
                <w:color w:val="000000" w:themeColor="text1"/>
                <w:sz w:val="12"/>
                <w:szCs w:val="12"/>
              </w:rPr>
              <w:t>Count of water assets (bores and dams)</w:t>
            </w:r>
          </w:p>
        </w:tc>
        <w:tc>
          <w:tcPr>
            <w:tcW w:w="1268" w:type="dxa"/>
            <w:shd w:val="clear" w:color="auto" w:fill="F2F2F2" w:themeFill="background1" w:themeFillShade="F2"/>
          </w:tcPr>
          <w:p w14:paraId="06CD6254" w14:textId="77777777" w:rsidR="003A2237" w:rsidRPr="00625C97" w:rsidRDefault="003A2237" w:rsidP="003A2237">
            <w:pPr>
              <w:pStyle w:val="Arial80"/>
              <w:ind w:left="0"/>
              <w:rPr>
                <w:color w:val="000000" w:themeColor="text1"/>
                <w:sz w:val="12"/>
                <w:szCs w:val="12"/>
              </w:rPr>
            </w:pPr>
            <w:r w:rsidRPr="00625C97">
              <w:rPr>
                <w:color w:val="000000" w:themeColor="text1"/>
                <w:sz w:val="12"/>
                <w:szCs w:val="12"/>
              </w:rPr>
              <w:t>Water Bore (WCORP-073)</w:t>
            </w:r>
          </w:p>
        </w:tc>
        <w:tc>
          <w:tcPr>
            <w:tcW w:w="1268" w:type="dxa"/>
            <w:shd w:val="clear" w:color="auto" w:fill="F2F2F2" w:themeFill="background1" w:themeFillShade="F2"/>
          </w:tcPr>
          <w:p w14:paraId="1041D708" w14:textId="77777777" w:rsidR="003A2237" w:rsidRPr="00625C97" w:rsidRDefault="003A2237" w:rsidP="003A2237">
            <w:pPr>
              <w:rPr>
                <w:rFonts w:ascii="Arial" w:eastAsia="Arial" w:hAnsi="Arial" w:cs="Arial"/>
                <w:color w:val="000000" w:themeColor="text1"/>
                <w:sz w:val="12"/>
                <w:szCs w:val="12"/>
              </w:rPr>
            </w:pPr>
            <w:r w:rsidRPr="00625C97">
              <w:rPr>
                <w:rFonts w:ascii="Arial" w:eastAsia="Arial" w:hAnsi="Arial" w:cs="Arial"/>
                <w:color w:val="000000" w:themeColor="text1"/>
                <w:sz w:val="12"/>
                <w:szCs w:val="12"/>
              </w:rPr>
              <w:t>Water Corporation access point for subsurface water delivery</w:t>
            </w:r>
          </w:p>
          <w:p w14:paraId="48E30F52" w14:textId="77777777" w:rsidR="003A2237" w:rsidRPr="00625C97" w:rsidRDefault="003A2237" w:rsidP="003A2237">
            <w:pPr>
              <w:pStyle w:val="Arial80"/>
              <w:rPr>
                <w:color w:val="000000" w:themeColor="text1"/>
                <w:sz w:val="12"/>
                <w:szCs w:val="12"/>
              </w:rPr>
            </w:pPr>
          </w:p>
        </w:tc>
        <w:tc>
          <w:tcPr>
            <w:tcW w:w="1268" w:type="dxa"/>
            <w:shd w:val="clear" w:color="auto" w:fill="F2F2F2" w:themeFill="background1" w:themeFillShade="F2"/>
          </w:tcPr>
          <w:p w14:paraId="49CF8638" w14:textId="77777777" w:rsidR="003A2237" w:rsidRPr="00625C97" w:rsidRDefault="003A2237" w:rsidP="003A2237">
            <w:pPr>
              <w:pStyle w:val="Arial80"/>
              <w:rPr>
                <w:color w:val="000000" w:themeColor="text1"/>
                <w:sz w:val="12"/>
                <w:szCs w:val="12"/>
              </w:rPr>
            </w:pPr>
            <w:r w:rsidRPr="00625C97">
              <w:rPr>
                <w:color w:val="000000" w:themeColor="text1"/>
                <w:sz w:val="12"/>
                <w:szCs w:val="12"/>
              </w:rPr>
              <w:t>Data WA</w:t>
            </w:r>
            <w:r>
              <w:rPr>
                <w:color w:val="000000" w:themeColor="text1"/>
                <w:sz w:val="12"/>
                <w:szCs w:val="12"/>
              </w:rPr>
              <w:t>, Water Corporation</w:t>
            </w:r>
          </w:p>
        </w:tc>
        <w:tc>
          <w:tcPr>
            <w:tcW w:w="1268" w:type="dxa"/>
            <w:shd w:val="clear" w:color="auto" w:fill="F2F2F2" w:themeFill="background1" w:themeFillShade="F2"/>
          </w:tcPr>
          <w:p w14:paraId="395CEC7C" w14:textId="77777777" w:rsidR="003A2237" w:rsidRPr="00625C97" w:rsidRDefault="003A2237" w:rsidP="003A2237">
            <w:pPr>
              <w:pStyle w:val="Arial8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3CE9183B" w14:textId="77777777" w:rsidR="003A2237" w:rsidRPr="00625C97" w:rsidRDefault="003A2237" w:rsidP="003A2237">
            <w:pPr>
              <w:pStyle w:val="Arial80"/>
              <w:rPr>
                <w:sz w:val="12"/>
                <w:szCs w:val="12"/>
              </w:rPr>
            </w:pPr>
            <w:r w:rsidRPr="00625C97">
              <w:rPr>
                <w:sz w:val="12"/>
                <w:szCs w:val="12"/>
              </w:rPr>
              <w:t>Point</w:t>
            </w:r>
          </w:p>
        </w:tc>
        <w:tc>
          <w:tcPr>
            <w:tcW w:w="1268" w:type="dxa"/>
            <w:shd w:val="clear" w:color="auto" w:fill="F2F2F2" w:themeFill="background1" w:themeFillShade="F2"/>
          </w:tcPr>
          <w:p w14:paraId="55535856" w14:textId="77777777" w:rsidR="003A2237" w:rsidRPr="00625C97" w:rsidRDefault="003A2237" w:rsidP="003A2237">
            <w:pPr>
              <w:pStyle w:val="Arial80"/>
              <w:rPr>
                <w:color w:val="000000" w:themeColor="text1"/>
                <w:sz w:val="12"/>
                <w:szCs w:val="12"/>
              </w:rPr>
            </w:pPr>
            <w:r w:rsidRPr="00625C97">
              <w:rPr>
                <w:color w:val="000000" w:themeColor="text1"/>
                <w:sz w:val="12"/>
                <w:szCs w:val="12"/>
              </w:rPr>
              <w:t>Open/Public</w:t>
            </w:r>
          </w:p>
        </w:tc>
        <w:tc>
          <w:tcPr>
            <w:tcW w:w="1268" w:type="dxa"/>
            <w:shd w:val="clear" w:color="auto" w:fill="F2F2F2" w:themeFill="background1" w:themeFillShade="F2"/>
          </w:tcPr>
          <w:p w14:paraId="7970D153" w14:textId="77777777" w:rsidR="003A2237" w:rsidRPr="00625C97" w:rsidRDefault="003A2237" w:rsidP="003A2237">
            <w:pPr>
              <w:pStyle w:val="Arial80"/>
              <w:rPr>
                <w:color w:val="000000" w:themeColor="text1"/>
                <w:sz w:val="12"/>
                <w:szCs w:val="12"/>
              </w:rPr>
            </w:pPr>
            <w:r w:rsidRPr="00625C97">
              <w:rPr>
                <w:color w:val="000000" w:themeColor="text1"/>
                <w:sz w:val="12"/>
                <w:szCs w:val="12"/>
              </w:rPr>
              <w:t>N/A</w:t>
            </w:r>
          </w:p>
        </w:tc>
        <w:tc>
          <w:tcPr>
            <w:tcW w:w="1268" w:type="dxa"/>
            <w:shd w:val="clear" w:color="auto" w:fill="F2F2F2" w:themeFill="background1" w:themeFillShade="F2"/>
          </w:tcPr>
          <w:p w14:paraId="781B678B" w14:textId="77777777" w:rsidR="003A2237" w:rsidRPr="00625C97" w:rsidRDefault="003A2237" w:rsidP="003A2237">
            <w:pPr>
              <w:pStyle w:val="Arial80"/>
              <w:rPr>
                <w:color w:val="000000" w:themeColor="text1"/>
                <w:sz w:val="12"/>
                <w:szCs w:val="12"/>
              </w:rPr>
            </w:pPr>
            <w:r w:rsidRPr="00625C97">
              <w:rPr>
                <w:color w:val="000000" w:themeColor="text1"/>
                <w:sz w:val="12"/>
                <w:szCs w:val="12"/>
              </w:rPr>
              <w:t>N/A</w:t>
            </w:r>
          </w:p>
        </w:tc>
        <w:tc>
          <w:tcPr>
            <w:tcW w:w="1381" w:type="dxa"/>
            <w:vMerge w:val="restart"/>
            <w:shd w:val="clear" w:color="auto" w:fill="F2F2F2" w:themeFill="background1" w:themeFillShade="F2"/>
          </w:tcPr>
          <w:p w14:paraId="4E602C37" w14:textId="77777777" w:rsidR="003A2237" w:rsidRDefault="003A2237" w:rsidP="003A2237">
            <w:pPr>
              <w:pStyle w:val="Arial80"/>
              <w:rPr>
                <w:sz w:val="12"/>
                <w:szCs w:val="12"/>
              </w:rPr>
            </w:pPr>
            <w:r w:rsidRPr="5941F739">
              <w:rPr>
                <w:sz w:val="12"/>
                <w:szCs w:val="12"/>
              </w:rPr>
              <w:t xml:space="preserve">Count per 1km grid </w:t>
            </w:r>
          </w:p>
          <w:p w14:paraId="5A8D2966" w14:textId="77777777" w:rsidR="003A2237" w:rsidRDefault="003A2237" w:rsidP="003A2237">
            <w:pPr>
              <w:pStyle w:val="Arial80"/>
              <w:rPr>
                <w:sz w:val="12"/>
                <w:szCs w:val="12"/>
              </w:rPr>
            </w:pPr>
          </w:p>
          <w:p w14:paraId="747A0BB6" w14:textId="77777777" w:rsidR="003A2237" w:rsidRDefault="003A2237" w:rsidP="003A2237">
            <w:pPr>
              <w:pStyle w:val="Arial80"/>
              <w:ind w:left="0"/>
              <w:rPr>
                <w:sz w:val="12"/>
                <w:szCs w:val="12"/>
              </w:rPr>
            </w:pPr>
            <w:r>
              <w:rPr>
                <w:sz w:val="12"/>
                <w:szCs w:val="12"/>
              </w:rPr>
              <w:t>Class 1: 0</w:t>
            </w:r>
          </w:p>
          <w:p w14:paraId="09204745" w14:textId="77777777" w:rsidR="003A2237" w:rsidRDefault="003A2237" w:rsidP="003A2237">
            <w:pPr>
              <w:pStyle w:val="Arial80"/>
              <w:ind w:left="0"/>
              <w:rPr>
                <w:sz w:val="12"/>
                <w:szCs w:val="12"/>
              </w:rPr>
            </w:pPr>
            <w:r>
              <w:rPr>
                <w:sz w:val="12"/>
                <w:szCs w:val="12"/>
              </w:rPr>
              <w:t>Class 2: 1-3</w:t>
            </w:r>
          </w:p>
          <w:p w14:paraId="365AE92D" w14:textId="77777777" w:rsidR="003A2237" w:rsidRDefault="003A2237" w:rsidP="003A2237">
            <w:pPr>
              <w:pStyle w:val="Arial80"/>
              <w:ind w:left="0"/>
              <w:rPr>
                <w:sz w:val="12"/>
                <w:szCs w:val="12"/>
              </w:rPr>
            </w:pPr>
            <w:r>
              <w:rPr>
                <w:sz w:val="12"/>
                <w:szCs w:val="12"/>
              </w:rPr>
              <w:t>Class 3: 4-6</w:t>
            </w:r>
          </w:p>
          <w:p w14:paraId="58B02549" w14:textId="77777777" w:rsidR="003A2237" w:rsidRDefault="003A2237" w:rsidP="003A2237">
            <w:pPr>
              <w:pStyle w:val="Arial80"/>
              <w:ind w:left="0"/>
              <w:rPr>
                <w:sz w:val="12"/>
                <w:szCs w:val="12"/>
              </w:rPr>
            </w:pPr>
            <w:r>
              <w:rPr>
                <w:sz w:val="12"/>
                <w:szCs w:val="12"/>
              </w:rPr>
              <w:t>Class 4: 7-9</w:t>
            </w:r>
          </w:p>
          <w:p w14:paraId="7893355C" w14:textId="77777777" w:rsidR="003A2237" w:rsidRDefault="003A2237" w:rsidP="003A2237">
            <w:pPr>
              <w:pStyle w:val="Arial80"/>
              <w:ind w:left="0"/>
              <w:rPr>
                <w:sz w:val="12"/>
                <w:szCs w:val="12"/>
              </w:rPr>
            </w:pPr>
            <w:r>
              <w:rPr>
                <w:sz w:val="12"/>
                <w:szCs w:val="12"/>
              </w:rPr>
              <w:t>Class 5: ≥ 10</w:t>
            </w:r>
          </w:p>
          <w:p w14:paraId="42731471" w14:textId="77777777" w:rsidR="003A2237" w:rsidRDefault="003A2237" w:rsidP="003A2237">
            <w:pPr>
              <w:pStyle w:val="Arial80"/>
              <w:ind w:left="0"/>
              <w:rPr>
                <w:sz w:val="12"/>
                <w:szCs w:val="12"/>
              </w:rPr>
            </w:pPr>
          </w:p>
          <w:p w14:paraId="53E3FD01" w14:textId="77777777" w:rsidR="003A2237" w:rsidRDefault="003A2237" w:rsidP="003A2237">
            <w:pPr>
              <w:pStyle w:val="Arial80"/>
              <w:ind w:left="0"/>
              <w:rPr>
                <w:sz w:val="12"/>
                <w:szCs w:val="12"/>
              </w:rPr>
            </w:pPr>
            <w:r>
              <w:rPr>
                <w:sz w:val="12"/>
                <w:szCs w:val="12"/>
              </w:rPr>
              <w:t>Min: 0</w:t>
            </w:r>
          </w:p>
          <w:p w14:paraId="6C6DF3EA" w14:textId="77777777" w:rsidR="003A2237" w:rsidRDefault="003A2237" w:rsidP="003A2237">
            <w:pPr>
              <w:pStyle w:val="Arial80"/>
              <w:ind w:left="0"/>
              <w:rPr>
                <w:sz w:val="12"/>
                <w:szCs w:val="12"/>
              </w:rPr>
            </w:pPr>
            <w:r>
              <w:rPr>
                <w:sz w:val="12"/>
                <w:szCs w:val="12"/>
              </w:rPr>
              <w:t>Max: 42</w:t>
            </w:r>
          </w:p>
          <w:p w14:paraId="51334F11" w14:textId="77777777" w:rsidR="003A2237" w:rsidRDefault="003A2237" w:rsidP="003A2237">
            <w:pPr>
              <w:pStyle w:val="Arial80"/>
              <w:ind w:left="0"/>
              <w:rPr>
                <w:color w:val="000000" w:themeColor="text1"/>
                <w:sz w:val="12"/>
                <w:szCs w:val="12"/>
              </w:rPr>
            </w:pPr>
          </w:p>
          <w:p w14:paraId="386D3124" w14:textId="77777777" w:rsidR="003A2237" w:rsidRDefault="003A2237" w:rsidP="003A2237">
            <w:pPr>
              <w:pStyle w:val="Arial80"/>
              <w:ind w:left="0"/>
              <w:rPr>
                <w:sz w:val="12"/>
                <w:szCs w:val="12"/>
              </w:rPr>
            </w:pPr>
            <w:r>
              <w:rPr>
                <w:sz w:val="12"/>
                <w:szCs w:val="12"/>
              </w:rPr>
              <w:t>Unit: count</w:t>
            </w:r>
          </w:p>
        </w:tc>
      </w:tr>
      <w:tr w:rsidR="003A2237" w:rsidRPr="00490CA2" w14:paraId="4BDE6371" w14:textId="77777777" w:rsidTr="003A2237">
        <w:trPr>
          <w:trHeight w:val="566"/>
        </w:trPr>
        <w:tc>
          <w:tcPr>
            <w:tcW w:w="1268" w:type="dxa"/>
            <w:vMerge/>
            <w:shd w:val="clear" w:color="auto" w:fill="F2F2F2" w:themeFill="background1" w:themeFillShade="F2"/>
          </w:tcPr>
          <w:p w14:paraId="218255CF" w14:textId="77777777" w:rsidR="003A2237" w:rsidRPr="5941F739" w:rsidRDefault="003A2237" w:rsidP="003A2237">
            <w:pPr>
              <w:rPr>
                <w:rFonts w:ascii="Arial" w:hAnsi="Arial" w:cs="Arial"/>
                <w:b/>
                <w:bCs/>
                <w:color w:val="000000" w:themeColor="text1"/>
                <w:sz w:val="12"/>
                <w:szCs w:val="12"/>
              </w:rPr>
            </w:pPr>
          </w:p>
        </w:tc>
        <w:tc>
          <w:tcPr>
            <w:tcW w:w="1268" w:type="dxa"/>
            <w:shd w:val="clear" w:color="auto" w:fill="F2F2F2" w:themeFill="background1" w:themeFillShade="F2"/>
          </w:tcPr>
          <w:p w14:paraId="2022B9F9" w14:textId="77777777" w:rsidR="003A2237" w:rsidRPr="00625C97" w:rsidRDefault="003A2237" w:rsidP="003A2237">
            <w:pPr>
              <w:pStyle w:val="Arial80"/>
              <w:rPr>
                <w:color w:val="000000" w:themeColor="text1"/>
                <w:sz w:val="12"/>
                <w:szCs w:val="12"/>
              </w:rPr>
            </w:pPr>
            <w:r w:rsidRPr="00625C97">
              <w:rPr>
                <w:color w:val="000000" w:themeColor="text1"/>
                <w:sz w:val="12"/>
                <w:szCs w:val="12"/>
              </w:rPr>
              <w:t>Water Dam (WCORP-075)</w:t>
            </w:r>
          </w:p>
        </w:tc>
        <w:tc>
          <w:tcPr>
            <w:tcW w:w="1268" w:type="dxa"/>
            <w:shd w:val="clear" w:color="auto" w:fill="F2F2F2" w:themeFill="background1" w:themeFillShade="F2"/>
          </w:tcPr>
          <w:p w14:paraId="6F453BC7" w14:textId="77777777" w:rsidR="003A2237" w:rsidRPr="00625C97" w:rsidRDefault="003A2237" w:rsidP="003A2237">
            <w:pPr>
              <w:rPr>
                <w:rFonts w:ascii="Arial" w:eastAsia="Arial" w:hAnsi="Arial" w:cs="Arial"/>
                <w:color w:val="000000" w:themeColor="text1"/>
                <w:sz w:val="12"/>
                <w:szCs w:val="12"/>
              </w:rPr>
            </w:pPr>
            <w:r w:rsidRPr="00625C97">
              <w:rPr>
                <w:rFonts w:ascii="Arial" w:eastAsia="Arial" w:hAnsi="Arial" w:cs="Arial"/>
                <w:color w:val="000000" w:themeColor="text1"/>
                <w:sz w:val="12"/>
                <w:szCs w:val="12"/>
              </w:rPr>
              <w:t>Water Corporation water storage facility</w:t>
            </w:r>
          </w:p>
          <w:p w14:paraId="4E133595" w14:textId="77777777" w:rsidR="003A2237" w:rsidRPr="00625C97" w:rsidRDefault="003A2237" w:rsidP="003A2237">
            <w:pPr>
              <w:pStyle w:val="Arial80"/>
              <w:rPr>
                <w:color w:val="000000" w:themeColor="text1"/>
                <w:sz w:val="12"/>
                <w:szCs w:val="12"/>
              </w:rPr>
            </w:pPr>
          </w:p>
        </w:tc>
        <w:tc>
          <w:tcPr>
            <w:tcW w:w="1268" w:type="dxa"/>
            <w:shd w:val="clear" w:color="auto" w:fill="F2F2F2" w:themeFill="background1" w:themeFillShade="F2"/>
          </w:tcPr>
          <w:p w14:paraId="51FB6B5F" w14:textId="77777777" w:rsidR="003A2237" w:rsidRPr="00625C97" w:rsidRDefault="003A2237" w:rsidP="003A2237">
            <w:pPr>
              <w:pStyle w:val="Arial80"/>
              <w:rPr>
                <w:color w:val="000000" w:themeColor="text1"/>
                <w:sz w:val="12"/>
                <w:szCs w:val="12"/>
              </w:rPr>
            </w:pPr>
            <w:r w:rsidRPr="00625C97">
              <w:rPr>
                <w:color w:val="000000" w:themeColor="text1"/>
                <w:sz w:val="12"/>
                <w:szCs w:val="12"/>
              </w:rPr>
              <w:t>Data WA</w:t>
            </w:r>
            <w:r>
              <w:rPr>
                <w:color w:val="000000" w:themeColor="text1"/>
                <w:sz w:val="12"/>
                <w:szCs w:val="12"/>
              </w:rPr>
              <w:t>, Water Corporation</w:t>
            </w:r>
          </w:p>
        </w:tc>
        <w:tc>
          <w:tcPr>
            <w:tcW w:w="1268" w:type="dxa"/>
            <w:shd w:val="clear" w:color="auto" w:fill="F2F2F2" w:themeFill="background1" w:themeFillShade="F2"/>
          </w:tcPr>
          <w:p w14:paraId="3552F7F9" w14:textId="77777777" w:rsidR="003A2237" w:rsidRPr="00625C97" w:rsidRDefault="003A2237" w:rsidP="003A2237">
            <w:pPr>
              <w:pStyle w:val="Arial8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4AFFEAD7" w14:textId="77777777" w:rsidR="003A2237" w:rsidRPr="00625C97" w:rsidRDefault="003A2237" w:rsidP="003A2237">
            <w:pPr>
              <w:pStyle w:val="Arial80"/>
              <w:rPr>
                <w:color w:val="000000" w:themeColor="text1"/>
                <w:sz w:val="12"/>
                <w:szCs w:val="12"/>
              </w:rPr>
            </w:pPr>
            <w:r w:rsidRPr="00625C97">
              <w:rPr>
                <w:color w:val="000000" w:themeColor="text1"/>
                <w:sz w:val="12"/>
                <w:szCs w:val="12"/>
              </w:rPr>
              <w:t>Polygon</w:t>
            </w:r>
          </w:p>
        </w:tc>
        <w:tc>
          <w:tcPr>
            <w:tcW w:w="1268" w:type="dxa"/>
            <w:shd w:val="clear" w:color="auto" w:fill="F2F2F2" w:themeFill="background1" w:themeFillShade="F2"/>
          </w:tcPr>
          <w:p w14:paraId="56E11CB6" w14:textId="77777777" w:rsidR="003A2237" w:rsidRPr="00625C97" w:rsidRDefault="003A2237" w:rsidP="003A2237">
            <w:pPr>
              <w:pStyle w:val="Arial80"/>
              <w:rPr>
                <w:color w:val="000000" w:themeColor="text1"/>
                <w:sz w:val="12"/>
                <w:szCs w:val="12"/>
              </w:rPr>
            </w:pPr>
            <w:r w:rsidRPr="00625C97">
              <w:rPr>
                <w:color w:val="000000" w:themeColor="text1"/>
                <w:sz w:val="12"/>
                <w:szCs w:val="12"/>
              </w:rPr>
              <w:t>Open/Public</w:t>
            </w:r>
          </w:p>
        </w:tc>
        <w:tc>
          <w:tcPr>
            <w:tcW w:w="1268" w:type="dxa"/>
            <w:shd w:val="clear" w:color="auto" w:fill="F2F2F2" w:themeFill="background1" w:themeFillShade="F2"/>
          </w:tcPr>
          <w:p w14:paraId="15174D75" w14:textId="77777777" w:rsidR="003A2237" w:rsidRPr="00625C97" w:rsidRDefault="003A2237" w:rsidP="003A2237">
            <w:pPr>
              <w:pStyle w:val="Arial80"/>
              <w:rPr>
                <w:color w:val="000000" w:themeColor="text1"/>
                <w:sz w:val="12"/>
                <w:szCs w:val="12"/>
              </w:rPr>
            </w:pPr>
            <w:r w:rsidRPr="00625C97">
              <w:rPr>
                <w:color w:val="000000" w:themeColor="text1"/>
                <w:sz w:val="12"/>
                <w:szCs w:val="12"/>
              </w:rPr>
              <w:t>N/A</w:t>
            </w:r>
          </w:p>
        </w:tc>
        <w:tc>
          <w:tcPr>
            <w:tcW w:w="1268" w:type="dxa"/>
            <w:shd w:val="clear" w:color="auto" w:fill="F2F2F2" w:themeFill="background1" w:themeFillShade="F2"/>
          </w:tcPr>
          <w:p w14:paraId="3A034517" w14:textId="77777777" w:rsidR="003A2237" w:rsidRPr="00625C97" w:rsidRDefault="003A2237" w:rsidP="003A2237">
            <w:pPr>
              <w:pStyle w:val="Arial80"/>
              <w:rPr>
                <w:color w:val="000000" w:themeColor="text1"/>
                <w:sz w:val="12"/>
                <w:szCs w:val="12"/>
              </w:rPr>
            </w:pPr>
            <w:r w:rsidRPr="00625C97">
              <w:rPr>
                <w:color w:val="000000" w:themeColor="text1"/>
                <w:sz w:val="12"/>
                <w:szCs w:val="12"/>
              </w:rPr>
              <w:t>N/A</w:t>
            </w:r>
          </w:p>
        </w:tc>
        <w:tc>
          <w:tcPr>
            <w:tcW w:w="1381" w:type="dxa"/>
            <w:vMerge/>
            <w:shd w:val="clear" w:color="auto" w:fill="F2F2F2" w:themeFill="background1" w:themeFillShade="F2"/>
          </w:tcPr>
          <w:p w14:paraId="2A7E570D" w14:textId="77777777" w:rsidR="003A2237" w:rsidRDefault="003A2237" w:rsidP="003A2237">
            <w:pPr>
              <w:pStyle w:val="Arial80"/>
              <w:ind w:left="0"/>
              <w:rPr>
                <w:sz w:val="12"/>
                <w:szCs w:val="12"/>
              </w:rPr>
            </w:pPr>
          </w:p>
        </w:tc>
      </w:tr>
      <w:tr w:rsidR="003A2237" w:rsidRPr="00490CA2" w14:paraId="51E4C507" w14:textId="77777777" w:rsidTr="003A2237">
        <w:trPr>
          <w:trHeight w:val="566"/>
        </w:trPr>
        <w:tc>
          <w:tcPr>
            <w:tcW w:w="1268" w:type="dxa"/>
            <w:vMerge/>
            <w:shd w:val="clear" w:color="auto" w:fill="F2F2F2" w:themeFill="background1" w:themeFillShade="F2"/>
          </w:tcPr>
          <w:p w14:paraId="2D99B819" w14:textId="77777777" w:rsidR="003A2237" w:rsidRPr="5941F739" w:rsidRDefault="003A2237" w:rsidP="003A2237">
            <w:pPr>
              <w:rPr>
                <w:rFonts w:ascii="Arial" w:hAnsi="Arial" w:cs="Arial"/>
                <w:b/>
                <w:bCs/>
                <w:color w:val="000000" w:themeColor="text1"/>
                <w:sz w:val="12"/>
                <w:szCs w:val="12"/>
              </w:rPr>
            </w:pPr>
          </w:p>
        </w:tc>
        <w:tc>
          <w:tcPr>
            <w:tcW w:w="1268" w:type="dxa"/>
            <w:shd w:val="clear" w:color="auto" w:fill="F2F2F2" w:themeFill="background1" w:themeFillShade="F2"/>
          </w:tcPr>
          <w:p w14:paraId="7D386CF2" w14:textId="77777777" w:rsidR="003A2237" w:rsidRPr="00625C97" w:rsidRDefault="003A2237" w:rsidP="003A2237">
            <w:pPr>
              <w:pStyle w:val="Arial80"/>
              <w:rPr>
                <w:color w:val="000000" w:themeColor="text1"/>
                <w:sz w:val="12"/>
                <w:szCs w:val="12"/>
              </w:rPr>
            </w:pPr>
            <w:r w:rsidRPr="00625C97">
              <w:rPr>
                <w:color w:val="000000" w:themeColor="text1"/>
                <w:sz w:val="12"/>
                <w:szCs w:val="12"/>
              </w:rPr>
              <w:t>Farm dams of Western Australia (DPIRD-083)</w:t>
            </w:r>
          </w:p>
        </w:tc>
        <w:tc>
          <w:tcPr>
            <w:tcW w:w="1268" w:type="dxa"/>
            <w:shd w:val="clear" w:color="auto" w:fill="F2F2F2" w:themeFill="background1" w:themeFillShade="F2"/>
          </w:tcPr>
          <w:p w14:paraId="78B88642" w14:textId="77777777" w:rsidR="003A2237" w:rsidRPr="00625C97" w:rsidRDefault="003A2237" w:rsidP="003A2237">
            <w:pPr>
              <w:rPr>
                <w:rFonts w:ascii="Arial" w:eastAsia="Arial" w:hAnsi="Arial" w:cs="Arial"/>
                <w:color w:val="000000" w:themeColor="text1"/>
                <w:sz w:val="12"/>
                <w:szCs w:val="12"/>
              </w:rPr>
            </w:pPr>
            <w:r w:rsidRPr="00625C97">
              <w:rPr>
                <w:rFonts w:ascii="Arial" w:eastAsia="Arial" w:hAnsi="Arial" w:cs="Arial"/>
                <w:color w:val="000000" w:themeColor="text1"/>
                <w:sz w:val="12"/>
                <w:szCs w:val="12"/>
              </w:rPr>
              <w:t>Spatial boundaries of over 175,000 agricultural dams in Western Australia.</w:t>
            </w:r>
          </w:p>
          <w:p w14:paraId="5A03860A" w14:textId="77777777" w:rsidR="003A2237" w:rsidRPr="00625C97" w:rsidRDefault="003A2237" w:rsidP="003A2237">
            <w:pPr>
              <w:pStyle w:val="Arial80"/>
              <w:rPr>
                <w:color w:val="000000" w:themeColor="text1"/>
                <w:sz w:val="12"/>
                <w:szCs w:val="12"/>
              </w:rPr>
            </w:pPr>
          </w:p>
        </w:tc>
        <w:tc>
          <w:tcPr>
            <w:tcW w:w="1268" w:type="dxa"/>
            <w:shd w:val="clear" w:color="auto" w:fill="F2F2F2" w:themeFill="background1" w:themeFillShade="F2"/>
          </w:tcPr>
          <w:p w14:paraId="543A1568" w14:textId="77777777" w:rsidR="003A2237" w:rsidRPr="00625C97" w:rsidRDefault="003A2237" w:rsidP="003A2237">
            <w:pPr>
              <w:pStyle w:val="Arial80"/>
              <w:rPr>
                <w:color w:val="000000" w:themeColor="text1"/>
                <w:sz w:val="12"/>
                <w:szCs w:val="12"/>
              </w:rPr>
            </w:pPr>
            <w:r w:rsidRPr="00625C97">
              <w:rPr>
                <w:color w:val="000000" w:themeColor="text1"/>
                <w:sz w:val="12"/>
                <w:szCs w:val="12"/>
              </w:rPr>
              <w:t>Data WA</w:t>
            </w:r>
            <w:r>
              <w:rPr>
                <w:color w:val="000000" w:themeColor="text1"/>
                <w:sz w:val="12"/>
                <w:szCs w:val="12"/>
              </w:rPr>
              <w:t>, DPIRD</w:t>
            </w:r>
          </w:p>
        </w:tc>
        <w:tc>
          <w:tcPr>
            <w:tcW w:w="1268" w:type="dxa"/>
            <w:shd w:val="clear" w:color="auto" w:fill="F2F2F2" w:themeFill="background1" w:themeFillShade="F2"/>
          </w:tcPr>
          <w:p w14:paraId="53542693" w14:textId="77777777" w:rsidR="003A2237" w:rsidRPr="00625C97" w:rsidRDefault="003A2237" w:rsidP="003A2237">
            <w:pPr>
              <w:pStyle w:val="Arial8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5E58AF8A" w14:textId="77777777" w:rsidR="003A2237" w:rsidRPr="00625C97" w:rsidRDefault="003A2237" w:rsidP="003A2237">
            <w:pPr>
              <w:pStyle w:val="Arial80"/>
              <w:rPr>
                <w:color w:val="000000" w:themeColor="text1"/>
                <w:sz w:val="12"/>
                <w:szCs w:val="12"/>
              </w:rPr>
            </w:pPr>
            <w:r w:rsidRPr="00625C97">
              <w:rPr>
                <w:color w:val="000000" w:themeColor="text1"/>
                <w:sz w:val="12"/>
                <w:szCs w:val="12"/>
              </w:rPr>
              <w:t>Polygon</w:t>
            </w:r>
          </w:p>
        </w:tc>
        <w:tc>
          <w:tcPr>
            <w:tcW w:w="1268" w:type="dxa"/>
            <w:shd w:val="clear" w:color="auto" w:fill="F2F2F2" w:themeFill="background1" w:themeFillShade="F2"/>
          </w:tcPr>
          <w:p w14:paraId="0B532EAE" w14:textId="77777777" w:rsidR="003A2237" w:rsidRPr="00625C97" w:rsidRDefault="003A2237" w:rsidP="003A2237">
            <w:pPr>
              <w:pStyle w:val="Arial80"/>
              <w:rPr>
                <w:color w:val="000000" w:themeColor="text1"/>
                <w:sz w:val="12"/>
                <w:szCs w:val="12"/>
              </w:rPr>
            </w:pPr>
            <w:r w:rsidRPr="00625C97">
              <w:rPr>
                <w:color w:val="000000" w:themeColor="text1"/>
                <w:sz w:val="12"/>
                <w:szCs w:val="12"/>
              </w:rPr>
              <w:t>Open/Public</w:t>
            </w:r>
          </w:p>
        </w:tc>
        <w:tc>
          <w:tcPr>
            <w:tcW w:w="1268" w:type="dxa"/>
            <w:shd w:val="clear" w:color="auto" w:fill="F2F2F2" w:themeFill="background1" w:themeFillShade="F2"/>
          </w:tcPr>
          <w:p w14:paraId="1132921F" w14:textId="77777777" w:rsidR="003A2237" w:rsidRPr="00625C97" w:rsidRDefault="003A2237" w:rsidP="003A2237">
            <w:pPr>
              <w:pStyle w:val="Arial80"/>
              <w:rPr>
                <w:color w:val="000000" w:themeColor="text1"/>
                <w:sz w:val="12"/>
                <w:szCs w:val="12"/>
              </w:rPr>
            </w:pPr>
            <w:r w:rsidRPr="00625C97">
              <w:rPr>
                <w:color w:val="000000" w:themeColor="text1"/>
                <w:sz w:val="12"/>
                <w:szCs w:val="12"/>
              </w:rPr>
              <w:t>It has been calculated that with the South West agricultural region of WA this product excludes about 24,000 farm dams and that 1,800 features labelled as farm dams are in fact not farm dams. This is a result of the automated capture method.</w:t>
            </w:r>
          </w:p>
        </w:tc>
        <w:tc>
          <w:tcPr>
            <w:tcW w:w="1268" w:type="dxa"/>
            <w:shd w:val="clear" w:color="auto" w:fill="F2F2F2" w:themeFill="background1" w:themeFillShade="F2"/>
          </w:tcPr>
          <w:p w14:paraId="5C1C589F" w14:textId="77777777" w:rsidR="003A2237" w:rsidRPr="00625C97" w:rsidRDefault="003A2237" w:rsidP="003A2237">
            <w:pPr>
              <w:pStyle w:val="Arial80"/>
              <w:rPr>
                <w:color w:val="000000" w:themeColor="text1"/>
                <w:sz w:val="12"/>
                <w:szCs w:val="12"/>
              </w:rPr>
            </w:pPr>
            <w:r w:rsidRPr="00625C97">
              <w:rPr>
                <w:color w:val="000000" w:themeColor="text1"/>
                <w:sz w:val="12"/>
                <w:szCs w:val="12"/>
              </w:rPr>
              <w:t>https://catalogue.data.wa.gov.au/dataset/farm-dams-of-the-south-west-agricultural-region-of-wa/resource/bfb59742-8d3e-4a5c-8721-c0de17b84a65</w:t>
            </w:r>
          </w:p>
        </w:tc>
        <w:tc>
          <w:tcPr>
            <w:tcW w:w="1381" w:type="dxa"/>
            <w:vMerge/>
            <w:shd w:val="clear" w:color="auto" w:fill="F2F2F2" w:themeFill="background1" w:themeFillShade="F2"/>
          </w:tcPr>
          <w:p w14:paraId="4680AFCA" w14:textId="77777777" w:rsidR="003A2237" w:rsidRDefault="003A2237" w:rsidP="003A2237">
            <w:pPr>
              <w:pStyle w:val="Arial80"/>
              <w:ind w:left="0"/>
              <w:rPr>
                <w:sz w:val="12"/>
                <w:szCs w:val="12"/>
              </w:rPr>
            </w:pPr>
          </w:p>
        </w:tc>
      </w:tr>
      <w:tr w:rsidR="003A2237" w:rsidRPr="00490CA2" w14:paraId="546177D2" w14:textId="77777777" w:rsidTr="003A2237">
        <w:trPr>
          <w:trHeight w:val="566"/>
        </w:trPr>
        <w:tc>
          <w:tcPr>
            <w:tcW w:w="1268" w:type="dxa"/>
            <w:shd w:val="clear" w:color="auto" w:fill="auto"/>
          </w:tcPr>
          <w:p w14:paraId="506785EB" w14:textId="77777777" w:rsidR="003A2237" w:rsidRPr="00625C97" w:rsidRDefault="003A2237" w:rsidP="003A2237">
            <w:pPr>
              <w:rPr>
                <w:rFonts w:ascii="Arial" w:hAnsi="Arial" w:cs="Arial"/>
                <w:b/>
                <w:bCs/>
                <w:color w:val="000000" w:themeColor="text1"/>
                <w:sz w:val="12"/>
                <w:szCs w:val="12"/>
              </w:rPr>
            </w:pPr>
            <w:r w:rsidRPr="00625C97">
              <w:rPr>
                <w:rFonts w:ascii="Arial" w:hAnsi="Arial" w:cs="Arial"/>
                <w:b/>
                <w:bCs/>
                <w:color w:val="000000" w:themeColor="text1"/>
                <w:sz w:val="12"/>
                <w:szCs w:val="12"/>
              </w:rPr>
              <w:t>Diversity of farm activities</w:t>
            </w:r>
          </w:p>
        </w:tc>
        <w:tc>
          <w:tcPr>
            <w:tcW w:w="1268" w:type="dxa"/>
            <w:shd w:val="clear" w:color="auto" w:fill="auto"/>
          </w:tcPr>
          <w:p w14:paraId="2E896330" w14:textId="77777777" w:rsidR="003A2237" w:rsidRPr="00625C97" w:rsidRDefault="003A2237" w:rsidP="003A2237">
            <w:pPr>
              <w:pStyle w:val="Arial80"/>
              <w:ind w:left="0"/>
              <w:rPr>
                <w:color w:val="000000" w:themeColor="text1"/>
                <w:sz w:val="12"/>
                <w:szCs w:val="12"/>
              </w:rPr>
            </w:pPr>
            <w:r w:rsidRPr="00625C97">
              <w:rPr>
                <w:color w:val="000000" w:themeColor="text1"/>
                <w:sz w:val="12"/>
                <w:szCs w:val="12"/>
              </w:rPr>
              <w:t>Multiple data sources -Client Property Event (CPE) System – Property Activity.</w:t>
            </w:r>
          </w:p>
          <w:p w14:paraId="67AEE19B" w14:textId="77777777" w:rsidR="003A2237" w:rsidRPr="00625C97" w:rsidRDefault="003A2237" w:rsidP="003A2237">
            <w:pPr>
              <w:pStyle w:val="Arial80"/>
              <w:ind w:left="0"/>
              <w:rPr>
                <w:color w:val="000000" w:themeColor="text1"/>
                <w:sz w:val="12"/>
                <w:szCs w:val="12"/>
              </w:rPr>
            </w:pPr>
          </w:p>
          <w:p w14:paraId="3B11E7DA" w14:textId="77777777" w:rsidR="003A2237" w:rsidRPr="00625C97" w:rsidRDefault="003A2237" w:rsidP="003A2237">
            <w:pPr>
              <w:pStyle w:val="Arial80"/>
              <w:rPr>
                <w:color w:val="000000" w:themeColor="text1"/>
                <w:sz w:val="12"/>
                <w:szCs w:val="12"/>
              </w:rPr>
            </w:pPr>
            <w:r w:rsidRPr="00625C97">
              <w:rPr>
                <w:color w:val="000000" w:themeColor="text1"/>
                <w:sz w:val="12"/>
                <w:szCs w:val="12"/>
              </w:rPr>
              <w:t xml:space="preserve">Stock Brands and  PIC register - stock numbers. </w:t>
            </w:r>
          </w:p>
          <w:p w14:paraId="38F8694B" w14:textId="77777777" w:rsidR="003A2237" w:rsidRPr="00625C97" w:rsidRDefault="003A2237" w:rsidP="003A2237">
            <w:pPr>
              <w:pStyle w:val="Arial80"/>
              <w:rPr>
                <w:color w:val="000000" w:themeColor="text1"/>
                <w:sz w:val="12"/>
                <w:szCs w:val="12"/>
              </w:rPr>
            </w:pPr>
            <w:r w:rsidRPr="00625C97">
              <w:rPr>
                <w:color w:val="000000" w:themeColor="text1"/>
                <w:sz w:val="12"/>
                <w:szCs w:val="12"/>
              </w:rPr>
              <w:t xml:space="preserve"> </w:t>
            </w:r>
          </w:p>
          <w:p w14:paraId="2CEC2695" w14:textId="77777777" w:rsidR="003A2237" w:rsidRPr="00625C97" w:rsidRDefault="003A2237" w:rsidP="003A2237">
            <w:pPr>
              <w:pStyle w:val="Arial80"/>
              <w:rPr>
                <w:color w:val="000000" w:themeColor="text1"/>
                <w:sz w:val="12"/>
                <w:szCs w:val="12"/>
              </w:rPr>
            </w:pPr>
            <w:r w:rsidRPr="00625C97">
              <w:rPr>
                <w:color w:val="000000" w:themeColor="text1"/>
                <w:sz w:val="12"/>
                <w:szCs w:val="12"/>
              </w:rPr>
              <w:t xml:space="preserve">Catchment Scale Landuse Mapping (ALUM V7) </w:t>
            </w:r>
          </w:p>
        </w:tc>
        <w:tc>
          <w:tcPr>
            <w:tcW w:w="1268" w:type="dxa"/>
            <w:shd w:val="clear" w:color="auto" w:fill="auto"/>
          </w:tcPr>
          <w:p w14:paraId="7A90EEC7" w14:textId="77777777" w:rsidR="003A2237" w:rsidRPr="00625C97" w:rsidRDefault="003A2237" w:rsidP="003A2237">
            <w:pPr>
              <w:pStyle w:val="Arial80"/>
              <w:rPr>
                <w:color w:val="000000" w:themeColor="text1"/>
                <w:sz w:val="12"/>
                <w:szCs w:val="12"/>
              </w:rPr>
            </w:pPr>
            <w:r w:rsidRPr="00625C97">
              <w:rPr>
                <w:sz w:val="12"/>
                <w:szCs w:val="12"/>
              </w:rPr>
              <w:t>Catchment scale Landuse -</w:t>
            </w:r>
            <w:r w:rsidRPr="00625C97">
              <w:rPr>
                <w:color w:val="000000" w:themeColor="text1"/>
                <w:sz w:val="12"/>
                <w:szCs w:val="12"/>
              </w:rPr>
              <w:t xml:space="preserve"> This vector dataset is a compilation of land use data for Western Australia, as at August 2018. It has been derived from various vector datasets with attribution relevant to land use in Western Australia. The date of mapping (2008 to 2018) and scale of mapping (1:5 000 to 1:250 000) vary, reflecting the source data, capture date and scale.</w:t>
            </w:r>
          </w:p>
        </w:tc>
        <w:tc>
          <w:tcPr>
            <w:tcW w:w="1268" w:type="dxa"/>
            <w:shd w:val="clear" w:color="auto" w:fill="auto"/>
          </w:tcPr>
          <w:p w14:paraId="25254187" w14:textId="77777777" w:rsidR="003A2237" w:rsidRPr="00625C97" w:rsidRDefault="003A2237" w:rsidP="003A2237">
            <w:pPr>
              <w:pStyle w:val="Arial80"/>
              <w:rPr>
                <w:color w:val="000000" w:themeColor="text1"/>
                <w:sz w:val="12"/>
                <w:szCs w:val="12"/>
              </w:rPr>
            </w:pPr>
            <w:r w:rsidRPr="00625C97">
              <w:rPr>
                <w:color w:val="000000" w:themeColor="text1"/>
                <w:sz w:val="12"/>
                <w:szCs w:val="12"/>
              </w:rPr>
              <w:t>DPIRD</w:t>
            </w:r>
          </w:p>
        </w:tc>
        <w:tc>
          <w:tcPr>
            <w:tcW w:w="1268" w:type="dxa"/>
            <w:shd w:val="clear" w:color="auto" w:fill="auto"/>
          </w:tcPr>
          <w:p w14:paraId="214FADFD" w14:textId="77777777" w:rsidR="003A2237" w:rsidRPr="00625C97" w:rsidRDefault="003A2237" w:rsidP="003A2237">
            <w:pPr>
              <w:pStyle w:val="Arial80"/>
              <w:ind w:left="0"/>
              <w:rPr>
                <w:color w:val="000000" w:themeColor="text1"/>
                <w:sz w:val="12"/>
                <w:szCs w:val="12"/>
              </w:rPr>
            </w:pPr>
            <w:r>
              <w:rPr>
                <w:color w:val="000000" w:themeColor="text1"/>
                <w:sz w:val="12"/>
                <w:szCs w:val="12"/>
              </w:rPr>
              <w:t>1</w:t>
            </w:r>
          </w:p>
        </w:tc>
        <w:tc>
          <w:tcPr>
            <w:tcW w:w="1268" w:type="dxa"/>
            <w:shd w:val="clear" w:color="auto" w:fill="auto"/>
          </w:tcPr>
          <w:p w14:paraId="08D28381" w14:textId="77777777" w:rsidR="003A2237" w:rsidRPr="00625C97" w:rsidRDefault="003A2237" w:rsidP="003A2237">
            <w:pPr>
              <w:pStyle w:val="Arial80"/>
              <w:rPr>
                <w:color w:val="000000" w:themeColor="text1"/>
                <w:sz w:val="12"/>
                <w:szCs w:val="12"/>
              </w:rPr>
            </w:pPr>
            <w:r w:rsidRPr="00625C97">
              <w:rPr>
                <w:color w:val="000000" w:themeColor="text1"/>
                <w:sz w:val="12"/>
                <w:szCs w:val="12"/>
              </w:rPr>
              <w:t>Polygon</w:t>
            </w:r>
          </w:p>
        </w:tc>
        <w:tc>
          <w:tcPr>
            <w:tcW w:w="1268" w:type="dxa"/>
            <w:shd w:val="clear" w:color="auto" w:fill="auto"/>
          </w:tcPr>
          <w:p w14:paraId="0F0B8F02" w14:textId="77777777" w:rsidR="003A2237" w:rsidRPr="00625C97" w:rsidRDefault="003A2237" w:rsidP="003A2237">
            <w:pPr>
              <w:pStyle w:val="Arial80"/>
              <w:rPr>
                <w:color w:val="000000" w:themeColor="text1"/>
                <w:sz w:val="12"/>
                <w:szCs w:val="12"/>
              </w:rPr>
            </w:pPr>
            <w:r w:rsidRPr="00625C97">
              <w:rPr>
                <w:color w:val="000000" w:themeColor="text1"/>
                <w:sz w:val="12"/>
                <w:szCs w:val="12"/>
              </w:rPr>
              <w:t>Restricted</w:t>
            </w:r>
          </w:p>
        </w:tc>
        <w:tc>
          <w:tcPr>
            <w:tcW w:w="1268" w:type="dxa"/>
            <w:shd w:val="clear" w:color="auto" w:fill="auto"/>
          </w:tcPr>
          <w:p w14:paraId="4979FA78" w14:textId="77777777" w:rsidR="003A2237" w:rsidRPr="00625C97" w:rsidRDefault="003A2237" w:rsidP="003A2237">
            <w:pPr>
              <w:pStyle w:val="Arial80"/>
              <w:rPr>
                <w:color w:val="000000" w:themeColor="text1"/>
                <w:sz w:val="12"/>
                <w:szCs w:val="12"/>
              </w:rPr>
            </w:pPr>
          </w:p>
        </w:tc>
        <w:tc>
          <w:tcPr>
            <w:tcW w:w="1268" w:type="dxa"/>
            <w:shd w:val="clear" w:color="auto" w:fill="auto"/>
          </w:tcPr>
          <w:p w14:paraId="678AB704" w14:textId="77777777" w:rsidR="003A2237" w:rsidRPr="00625C97" w:rsidRDefault="00C35190" w:rsidP="003A2237">
            <w:pPr>
              <w:pStyle w:val="Arial80"/>
              <w:rPr>
                <w:color w:val="000000" w:themeColor="text1"/>
                <w:sz w:val="12"/>
                <w:szCs w:val="12"/>
              </w:rPr>
            </w:pPr>
            <w:hyperlink r:id="rId13">
              <w:r w:rsidR="003A2237" w:rsidRPr="00625C97">
                <w:rPr>
                  <w:rStyle w:val="Hyperlink"/>
                  <w:sz w:val="12"/>
                  <w:szCs w:val="12"/>
                </w:rPr>
                <w:t>https://data.gov.au/dataset/ds-dga-d897e165-46a3-4f3b-a2f2-b348ac06ddfe/details</w:t>
              </w:r>
            </w:hyperlink>
          </w:p>
          <w:p w14:paraId="4F9C0418" w14:textId="77777777" w:rsidR="003A2237" w:rsidRPr="00625C97" w:rsidRDefault="003A2237" w:rsidP="003A2237">
            <w:pPr>
              <w:pStyle w:val="Arial80"/>
              <w:rPr>
                <w:color w:val="000000" w:themeColor="text1"/>
                <w:sz w:val="12"/>
                <w:szCs w:val="12"/>
              </w:rPr>
            </w:pPr>
          </w:p>
          <w:p w14:paraId="2F55FF49" w14:textId="77777777" w:rsidR="003A2237" w:rsidRPr="00625C97" w:rsidRDefault="00C35190" w:rsidP="003A2237">
            <w:pPr>
              <w:pStyle w:val="Arial80"/>
              <w:rPr>
                <w:color w:val="000000" w:themeColor="text1"/>
                <w:sz w:val="12"/>
                <w:szCs w:val="12"/>
              </w:rPr>
            </w:pPr>
            <w:hyperlink r:id="rId14">
              <w:r w:rsidR="003A2237" w:rsidRPr="00625C97">
                <w:rPr>
                  <w:rStyle w:val="Hyperlink"/>
                  <w:sz w:val="12"/>
                  <w:szCs w:val="12"/>
                </w:rPr>
                <w:t>https://www.agric.wa.gov.au/livestock-biosecurity/stock-brand-and-pic-register-search-guide</w:t>
              </w:r>
            </w:hyperlink>
          </w:p>
          <w:p w14:paraId="112F62F2" w14:textId="77777777" w:rsidR="003A2237" w:rsidRPr="00625C97" w:rsidRDefault="003A2237" w:rsidP="003A2237">
            <w:pPr>
              <w:pStyle w:val="Arial80"/>
              <w:rPr>
                <w:color w:val="000000" w:themeColor="text1"/>
                <w:sz w:val="12"/>
                <w:szCs w:val="12"/>
              </w:rPr>
            </w:pPr>
          </w:p>
          <w:p w14:paraId="61F3A611" w14:textId="77777777" w:rsidR="003A2237" w:rsidRPr="00625C97" w:rsidRDefault="003A2237" w:rsidP="003A2237">
            <w:pPr>
              <w:pStyle w:val="Arial80"/>
              <w:rPr>
                <w:color w:val="000000" w:themeColor="text1"/>
                <w:sz w:val="12"/>
                <w:szCs w:val="12"/>
              </w:rPr>
            </w:pPr>
            <w:r w:rsidRPr="00625C97">
              <w:rPr>
                <w:color w:val="000000" w:themeColor="text1"/>
                <w:sz w:val="12"/>
                <w:szCs w:val="12"/>
              </w:rPr>
              <w:t>https://catalogue.data.wa.gov.au/dataset/client-property-event-system-properties/resource/e0ad6de0-b425-4103-ada7-12c1087f06c6</w:t>
            </w:r>
          </w:p>
          <w:p w14:paraId="5B36D74E" w14:textId="77777777" w:rsidR="003A2237" w:rsidRPr="00625C97" w:rsidRDefault="003A2237" w:rsidP="003A2237">
            <w:pPr>
              <w:pStyle w:val="Arial80"/>
              <w:rPr>
                <w:color w:val="000000" w:themeColor="text1"/>
                <w:sz w:val="12"/>
                <w:szCs w:val="12"/>
              </w:rPr>
            </w:pPr>
          </w:p>
        </w:tc>
        <w:tc>
          <w:tcPr>
            <w:tcW w:w="1381" w:type="dxa"/>
            <w:shd w:val="clear" w:color="auto" w:fill="auto"/>
          </w:tcPr>
          <w:p w14:paraId="61EEB236" w14:textId="77777777" w:rsidR="003A2237" w:rsidRPr="00625C97" w:rsidRDefault="003A2237" w:rsidP="003A2237">
            <w:pPr>
              <w:pStyle w:val="Arial80"/>
              <w:rPr>
                <w:sz w:val="12"/>
                <w:szCs w:val="12"/>
              </w:rPr>
            </w:pPr>
            <w:r w:rsidRPr="00625C97">
              <w:rPr>
                <w:sz w:val="12"/>
                <w:szCs w:val="12"/>
              </w:rPr>
              <w:t>Count of agricultural activity types per agricultural property.  Activities included Sheep, Cattle, Pigs, Feedlot, Horticulture, Dairy, Plantations, Pivot Irrigation and Broadacre Cropping.</w:t>
            </w:r>
          </w:p>
          <w:p w14:paraId="1D37AA85" w14:textId="77777777" w:rsidR="003A2237" w:rsidRPr="00625C97" w:rsidRDefault="003A2237" w:rsidP="003A2237">
            <w:pPr>
              <w:pStyle w:val="Arial80"/>
              <w:rPr>
                <w:sz w:val="12"/>
                <w:szCs w:val="12"/>
              </w:rPr>
            </w:pPr>
            <w:r w:rsidRPr="00625C97">
              <w:rPr>
                <w:sz w:val="12"/>
                <w:szCs w:val="12"/>
              </w:rPr>
              <w:t xml:space="preserve"> </w:t>
            </w:r>
          </w:p>
          <w:p w14:paraId="7B956F2E" w14:textId="77777777" w:rsidR="003A2237" w:rsidRDefault="003A2237" w:rsidP="003A2237">
            <w:pPr>
              <w:pStyle w:val="Arial80"/>
              <w:rPr>
                <w:color w:val="000000" w:themeColor="text1"/>
                <w:sz w:val="12"/>
                <w:szCs w:val="12"/>
              </w:rPr>
            </w:pPr>
            <w:r w:rsidRPr="5941F739">
              <w:rPr>
                <w:color w:val="000000" w:themeColor="text1"/>
                <w:sz w:val="12"/>
                <w:szCs w:val="12"/>
              </w:rPr>
              <w:t>Total count of Agricultural activities and properties with broadacre cropping only were used to created composite product.</w:t>
            </w:r>
          </w:p>
          <w:p w14:paraId="2ED720C3" w14:textId="77777777" w:rsidR="003A2237" w:rsidRDefault="003A2237" w:rsidP="003A2237">
            <w:pPr>
              <w:pStyle w:val="Arial80"/>
              <w:rPr>
                <w:color w:val="000000" w:themeColor="text1"/>
                <w:sz w:val="12"/>
                <w:szCs w:val="12"/>
              </w:rPr>
            </w:pPr>
          </w:p>
          <w:p w14:paraId="0E10A5CB" w14:textId="77777777" w:rsidR="003A2237" w:rsidRDefault="003A2237" w:rsidP="003A2237">
            <w:pPr>
              <w:pStyle w:val="Arial80"/>
              <w:ind w:left="0"/>
              <w:rPr>
                <w:sz w:val="12"/>
                <w:szCs w:val="12"/>
              </w:rPr>
            </w:pPr>
            <w:r>
              <w:rPr>
                <w:sz w:val="12"/>
                <w:szCs w:val="12"/>
              </w:rPr>
              <w:t xml:space="preserve">Class 1: ≥ 4 </w:t>
            </w:r>
          </w:p>
          <w:p w14:paraId="2FB52521" w14:textId="77777777" w:rsidR="003A2237" w:rsidRDefault="003A2237" w:rsidP="003A2237">
            <w:pPr>
              <w:pStyle w:val="Arial80"/>
              <w:ind w:left="0"/>
              <w:rPr>
                <w:sz w:val="12"/>
                <w:szCs w:val="12"/>
              </w:rPr>
            </w:pPr>
            <w:r>
              <w:rPr>
                <w:sz w:val="12"/>
                <w:szCs w:val="12"/>
              </w:rPr>
              <w:t>Class 2: 2-3</w:t>
            </w:r>
          </w:p>
          <w:p w14:paraId="535E284C" w14:textId="77777777" w:rsidR="003A2237" w:rsidRDefault="003A2237" w:rsidP="003A2237">
            <w:pPr>
              <w:pStyle w:val="Arial80"/>
              <w:ind w:left="0"/>
              <w:rPr>
                <w:sz w:val="12"/>
                <w:szCs w:val="12"/>
              </w:rPr>
            </w:pPr>
            <w:r>
              <w:rPr>
                <w:sz w:val="12"/>
                <w:szCs w:val="12"/>
              </w:rPr>
              <w:t>Class 3: 1 other than cropping</w:t>
            </w:r>
          </w:p>
          <w:p w14:paraId="5E3CC61F" w14:textId="77777777" w:rsidR="003A2237" w:rsidRDefault="003A2237" w:rsidP="003A2237">
            <w:pPr>
              <w:pStyle w:val="Arial80"/>
              <w:ind w:left="0"/>
              <w:rPr>
                <w:sz w:val="12"/>
                <w:szCs w:val="12"/>
              </w:rPr>
            </w:pPr>
            <w:r>
              <w:rPr>
                <w:sz w:val="12"/>
                <w:szCs w:val="12"/>
              </w:rPr>
              <w:t>Class 4: Cropping only</w:t>
            </w:r>
          </w:p>
          <w:p w14:paraId="5C897D49" w14:textId="77777777" w:rsidR="003A2237" w:rsidRDefault="003A2237" w:rsidP="003A2237">
            <w:pPr>
              <w:pStyle w:val="Arial80"/>
              <w:ind w:left="0"/>
              <w:rPr>
                <w:sz w:val="12"/>
                <w:szCs w:val="12"/>
              </w:rPr>
            </w:pPr>
            <w:r>
              <w:rPr>
                <w:sz w:val="12"/>
                <w:szCs w:val="12"/>
              </w:rPr>
              <w:t>Class 5: N/A</w:t>
            </w:r>
          </w:p>
          <w:p w14:paraId="2198342F" w14:textId="77777777" w:rsidR="003A2237" w:rsidRDefault="003A2237" w:rsidP="003A2237">
            <w:pPr>
              <w:pStyle w:val="Arial80"/>
              <w:ind w:left="0"/>
              <w:rPr>
                <w:sz w:val="12"/>
                <w:szCs w:val="12"/>
              </w:rPr>
            </w:pPr>
          </w:p>
          <w:p w14:paraId="6716C0AB" w14:textId="77777777" w:rsidR="003A2237" w:rsidRDefault="003A2237" w:rsidP="003A2237">
            <w:pPr>
              <w:pStyle w:val="Arial80"/>
              <w:ind w:left="0"/>
              <w:rPr>
                <w:sz w:val="12"/>
                <w:szCs w:val="12"/>
              </w:rPr>
            </w:pPr>
            <w:r>
              <w:rPr>
                <w:sz w:val="12"/>
                <w:szCs w:val="12"/>
              </w:rPr>
              <w:t>Min: 1</w:t>
            </w:r>
          </w:p>
          <w:p w14:paraId="6EEA58E7" w14:textId="77777777" w:rsidR="003A2237" w:rsidRDefault="003A2237" w:rsidP="003A2237">
            <w:pPr>
              <w:pStyle w:val="Arial80"/>
              <w:ind w:left="0"/>
              <w:rPr>
                <w:sz w:val="12"/>
                <w:szCs w:val="12"/>
              </w:rPr>
            </w:pPr>
            <w:r>
              <w:rPr>
                <w:sz w:val="12"/>
                <w:szCs w:val="12"/>
              </w:rPr>
              <w:t>Max: 4</w:t>
            </w:r>
          </w:p>
          <w:p w14:paraId="2F618EA1" w14:textId="77777777" w:rsidR="003A2237" w:rsidRDefault="003A2237" w:rsidP="003A2237">
            <w:pPr>
              <w:pStyle w:val="Arial80"/>
              <w:ind w:left="0"/>
              <w:rPr>
                <w:color w:val="000000" w:themeColor="text1"/>
                <w:sz w:val="12"/>
                <w:szCs w:val="12"/>
              </w:rPr>
            </w:pPr>
          </w:p>
          <w:p w14:paraId="4CA981F1" w14:textId="77777777" w:rsidR="003A2237" w:rsidRPr="008A6AA1" w:rsidRDefault="003A2237" w:rsidP="003A2237">
            <w:pPr>
              <w:rPr>
                <w:rFonts w:ascii="Arial" w:eastAsia="Arial" w:hAnsi="Arial" w:cs="Arial"/>
                <w:color w:val="000000"/>
                <w:sz w:val="12"/>
                <w:szCs w:val="12"/>
              </w:rPr>
            </w:pPr>
            <w:r>
              <w:rPr>
                <w:rFonts w:ascii="Arial" w:eastAsia="Arial" w:hAnsi="Arial" w:cs="Arial"/>
                <w:color w:val="000000"/>
                <w:sz w:val="12"/>
                <w:szCs w:val="12"/>
              </w:rPr>
              <w:t>Unit: category</w:t>
            </w:r>
          </w:p>
          <w:p w14:paraId="1DEAD105" w14:textId="77777777" w:rsidR="003A2237" w:rsidRPr="00625C97" w:rsidRDefault="003A2237" w:rsidP="003A2237">
            <w:pPr>
              <w:pStyle w:val="Arial80"/>
              <w:rPr>
                <w:color w:val="000000" w:themeColor="text1"/>
                <w:sz w:val="12"/>
                <w:szCs w:val="12"/>
              </w:rPr>
            </w:pPr>
          </w:p>
        </w:tc>
      </w:tr>
      <w:tr w:rsidR="003A2237" w:rsidRPr="00490CA2" w14:paraId="48B276CF" w14:textId="77777777" w:rsidTr="003A2237">
        <w:trPr>
          <w:trHeight w:val="566"/>
        </w:trPr>
        <w:tc>
          <w:tcPr>
            <w:tcW w:w="1268" w:type="dxa"/>
            <w:shd w:val="clear" w:color="auto" w:fill="F2F2F2" w:themeFill="background1" w:themeFillShade="F2"/>
          </w:tcPr>
          <w:p w14:paraId="3A3E864F" w14:textId="77777777" w:rsidR="003A2237" w:rsidRPr="00625C97" w:rsidRDefault="003A2237" w:rsidP="003A2237">
            <w:pPr>
              <w:rPr>
                <w:rFonts w:ascii="Arial" w:hAnsi="Arial" w:cs="Arial"/>
                <w:b/>
                <w:color w:val="000000" w:themeColor="text1"/>
                <w:sz w:val="12"/>
                <w:szCs w:val="12"/>
              </w:rPr>
            </w:pPr>
            <w:r w:rsidRPr="00625C97">
              <w:rPr>
                <w:rFonts w:ascii="Arial" w:hAnsi="Arial" w:cs="Arial"/>
                <w:b/>
                <w:color w:val="000000" w:themeColor="text1"/>
                <w:sz w:val="12"/>
                <w:szCs w:val="12"/>
              </w:rPr>
              <w:lastRenderedPageBreak/>
              <w:t>Accessibility and remoteness index of Australia</w:t>
            </w:r>
          </w:p>
        </w:tc>
        <w:tc>
          <w:tcPr>
            <w:tcW w:w="1268" w:type="dxa"/>
            <w:shd w:val="clear" w:color="auto" w:fill="F2F2F2" w:themeFill="background1" w:themeFillShade="F2"/>
          </w:tcPr>
          <w:p w14:paraId="0BB3686F" w14:textId="77777777" w:rsidR="003A2237" w:rsidRPr="00625C97" w:rsidRDefault="003A2237" w:rsidP="003A2237">
            <w:pPr>
              <w:pStyle w:val="Arial80"/>
              <w:ind w:left="0"/>
              <w:rPr>
                <w:color w:val="000000" w:themeColor="text1"/>
                <w:sz w:val="12"/>
                <w:szCs w:val="12"/>
              </w:rPr>
            </w:pPr>
            <w:r w:rsidRPr="00625C97">
              <w:rPr>
                <w:color w:val="000000" w:themeColor="text1"/>
                <w:sz w:val="12"/>
                <w:szCs w:val="12"/>
              </w:rPr>
              <w:t xml:space="preserve">Remoteness Area (RA) ASGS Ed 2016 </w:t>
            </w:r>
          </w:p>
        </w:tc>
        <w:tc>
          <w:tcPr>
            <w:tcW w:w="1268" w:type="dxa"/>
            <w:shd w:val="clear" w:color="auto" w:fill="F2F2F2" w:themeFill="background1" w:themeFillShade="F2"/>
          </w:tcPr>
          <w:p w14:paraId="7CBA14BB" w14:textId="77777777" w:rsidR="003A2237" w:rsidRPr="00625C97" w:rsidRDefault="003A2237" w:rsidP="003A2237">
            <w:pPr>
              <w:pStyle w:val="Arial80"/>
              <w:rPr>
                <w:color w:val="000000" w:themeColor="text1"/>
                <w:sz w:val="12"/>
                <w:szCs w:val="12"/>
              </w:rPr>
            </w:pPr>
            <w:r w:rsidRPr="00625C97">
              <w:rPr>
                <w:color w:val="000000" w:themeColor="text1"/>
                <w:sz w:val="12"/>
                <w:szCs w:val="12"/>
              </w:rPr>
              <w:t>The Australian Statistical Geography Standard (ASGS) defines Remoteness Areas into 5 classes of relative remoteness across Australia. These 5 classes of remoteness are:</w:t>
            </w:r>
          </w:p>
          <w:p w14:paraId="09BA42CC" w14:textId="77777777" w:rsidR="003A2237" w:rsidRPr="00625C97" w:rsidRDefault="003A2237" w:rsidP="003A2237">
            <w:pPr>
              <w:pStyle w:val="Arial80"/>
              <w:rPr>
                <w:color w:val="000000" w:themeColor="text1"/>
                <w:sz w:val="12"/>
                <w:szCs w:val="12"/>
              </w:rPr>
            </w:pPr>
            <w:r w:rsidRPr="00625C97">
              <w:rPr>
                <w:color w:val="000000" w:themeColor="text1"/>
                <w:sz w:val="12"/>
                <w:szCs w:val="12"/>
              </w:rPr>
              <w:t xml:space="preserve">Major Cities of Australia, Inner Regional Australia, </w:t>
            </w:r>
          </w:p>
          <w:p w14:paraId="49A13F23" w14:textId="77777777" w:rsidR="003A2237" w:rsidRPr="00625C97" w:rsidRDefault="003A2237" w:rsidP="003A2237">
            <w:pPr>
              <w:pStyle w:val="Arial80"/>
              <w:rPr>
                <w:color w:val="000000" w:themeColor="text1"/>
                <w:sz w:val="12"/>
                <w:szCs w:val="12"/>
              </w:rPr>
            </w:pPr>
            <w:r w:rsidRPr="00625C97">
              <w:rPr>
                <w:color w:val="000000" w:themeColor="text1"/>
                <w:sz w:val="12"/>
                <w:szCs w:val="12"/>
              </w:rPr>
              <w:t xml:space="preserve">Outer Regional Australia, </w:t>
            </w:r>
          </w:p>
          <w:p w14:paraId="49FFEFF1" w14:textId="77777777" w:rsidR="003A2237" w:rsidRPr="00625C97" w:rsidRDefault="003A2237" w:rsidP="003A2237">
            <w:pPr>
              <w:pStyle w:val="Arial80"/>
              <w:rPr>
                <w:color w:val="000000" w:themeColor="text1"/>
                <w:sz w:val="12"/>
                <w:szCs w:val="12"/>
              </w:rPr>
            </w:pPr>
            <w:r w:rsidRPr="00625C97">
              <w:rPr>
                <w:color w:val="000000" w:themeColor="text1"/>
                <w:sz w:val="12"/>
                <w:szCs w:val="12"/>
              </w:rPr>
              <w:t>Remote Australia and Very Remote Australia</w:t>
            </w:r>
          </w:p>
        </w:tc>
        <w:tc>
          <w:tcPr>
            <w:tcW w:w="1268" w:type="dxa"/>
            <w:shd w:val="clear" w:color="auto" w:fill="F2F2F2" w:themeFill="background1" w:themeFillShade="F2"/>
          </w:tcPr>
          <w:p w14:paraId="7AA4BC4D" w14:textId="77777777" w:rsidR="003A2237" w:rsidRPr="00625C97" w:rsidRDefault="003A2237" w:rsidP="003A2237">
            <w:pPr>
              <w:pStyle w:val="Arial80"/>
              <w:ind w:left="0"/>
              <w:rPr>
                <w:color w:val="000000" w:themeColor="text1"/>
                <w:sz w:val="12"/>
                <w:szCs w:val="12"/>
              </w:rPr>
            </w:pPr>
            <w:r w:rsidRPr="00625C97">
              <w:rPr>
                <w:color w:val="000000" w:themeColor="text1"/>
                <w:sz w:val="12"/>
                <w:szCs w:val="12"/>
              </w:rPr>
              <w:t>ABS Data Cube</w:t>
            </w:r>
          </w:p>
        </w:tc>
        <w:tc>
          <w:tcPr>
            <w:tcW w:w="1268" w:type="dxa"/>
            <w:shd w:val="clear" w:color="auto" w:fill="F2F2F2" w:themeFill="background1" w:themeFillShade="F2"/>
          </w:tcPr>
          <w:p w14:paraId="1CD8C851" w14:textId="77777777" w:rsidR="003A2237" w:rsidRPr="00625C97" w:rsidRDefault="003A2237" w:rsidP="003A2237">
            <w:pPr>
              <w:pStyle w:val="Arial8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43898618" w14:textId="77777777" w:rsidR="003A2237" w:rsidRPr="00625C97" w:rsidRDefault="003A2237" w:rsidP="003A2237">
            <w:pPr>
              <w:pStyle w:val="Arial80"/>
              <w:rPr>
                <w:color w:val="000000" w:themeColor="text1"/>
                <w:sz w:val="12"/>
                <w:szCs w:val="12"/>
              </w:rPr>
            </w:pPr>
            <w:r w:rsidRPr="00625C97">
              <w:rPr>
                <w:color w:val="000000" w:themeColor="text1"/>
                <w:sz w:val="12"/>
                <w:szCs w:val="12"/>
              </w:rPr>
              <w:t>Polygon</w:t>
            </w:r>
          </w:p>
        </w:tc>
        <w:tc>
          <w:tcPr>
            <w:tcW w:w="1268" w:type="dxa"/>
            <w:shd w:val="clear" w:color="auto" w:fill="F2F2F2" w:themeFill="background1" w:themeFillShade="F2"/>
          </w:tcPr>
          <w:p w14:paraId="0DEA292E" w14:textId="77777777" w:rsidR="003A2237" w:rsidRPr="00625C97" w:rsidRDefault="003A2237" w:rsidP="003A2237">
            <w:pPr>
              <w:pStyle w:val="Arial80"/>
              <w:rPr>
                <w:color w:val="000000" w:themeColor="text1"/>
                <w:sz w:val="12"/>
                <w:szCs w:val="12"/>
              </w:rPr>
            </w:pPr>
            <w:r w:rsidRPr="00625C97">
              <w:rPr>
                <w:color w:val="000000" w:themeColor="text1"/>
                <w:sz w:val="12"/>
                <w:szCs w:val="12"/>
              </w:rPr>
              <w:t>Open/Public</w:t>
            </w:r>
          </w:p>
        </w:tc>
        <w:tc>
          <w:tcPr>
            <w:tcW w:w="1268" w:type="dxa"/>
            <w:shd w:val="clear" w:color="auto" w:fill="F2F2F2" w:themeFill="background1" w:themeFillShade="F2"/>
          </w:tcPr>
          <w:p w14:paraId="6B3A70BF" w14:textId="77777777" w:rsidR="003A2237" w:rsidRPr="00625C97" w:rsidRDefault="003A2237" w:rsidP="003A2237">
            <w:pPr>
              <w:pStyle w:val="Arial80"/>
              <w:rPr>
                <w:sz w:val="12"/>
                <w:szCs w:val="12"/>
              </w:rPr>
            </w:pPr>
            <w:r w:rsidRPr="00625C97">
              <w:rPr>
                <w:sz w:val="12"/>
                <w:szCs w:val="12"/>
              </w:rPr>
              <w:t xml:space="preserve">The five classes of remoteness are determined using a process that provides a consistent definition across Australia and over time. This allows statistical data to be classified in a consistent way that allows users to analyse changes in data for different remoteness categories over time. Relative remoteness is measured in an objective way using the Accessibility and Remoteness Index of Australia (ARIA+), which is developed by the Hugo Centre for Migration and Population Research at the University of Adelaide. </w:t>
            </w:r>
          </w:p>
        </w:tc>
        <w:tc>
          <w:tcPr>
            <w:tcW w:w="1268" w:type="dxa"/>
            <w:shd w:val="clear" w:color="auto" w:fill="F2F2F2" w:themeFill="background1" w:themeFillShade="F2"/>
          </w:tcPr>
          <w:p w14:paraId="3C044194" w14:textId="77777777" w:rsidR="003A2237" w:rsidRPr="00625C97" w:rsidRDefault="003A2237" w:rsidP="003A2237">
            <w:pPr>
              <w:pStyle w:val="Arial80"/>
              <w:rPr>
                <w:color w:val="000000" w:themeColor="text1"/>
                <w:sz w:val="12"/>
                <w:szCs w:val="12"/>
              </w:rPr>
            </w:pPr>
            <w:r w:rsidRPr="00625C97">
              <w:rPr>
                <w:color w:val="000000" w:themeColor="text1"/>
                <w:sz w:val="12"/>
                <w:szCs w:val="12"/>
              </w:rPr>
              <w:t>https://www.abs.gov.au/ausstats/abs@.nsf/Latestproducts/1270.0.55.005Main%20Features1July%202016?opendocument&amp;tabname=Summary&amp;prodno=1270.0.55.005&amp;issue=July%202016&amp;num=&amp;view=</w:t>
            </w:r>
          </w:p>
        </w:tc>
        <w:tc>
          <w:tcPr>
            <w:tcW w:w="1381" w:type="dxa"/>
            <w:shd w:val="clear" w:color="auto" w:fill="F2F2F2" w:themeFill="background1" w:themeFillShade="F2"/>
          </w:tcPr>
          <w:p w14:paraId="0A549DB7" w14:textId="77777777" w:rsidR="003A2237" w:rsidRDefault="003A2237" w:rsidP="003A2237">
            <w:pPr>
              <w:pStyle w:val="Arial80"/>
              <w:ind w:left="0"/>
              <w:rPr>
                <w:color w:val="000000" w:themeColor="text1"/>
                <w:sz w:val="12"/>
                <w:szCs w:val="12"/>
              </w:rPr>
            </w:pPr>
            <w:r w:rsidRPr="00625C97">
              <w:rPr>
                <w:color w:val="000000" w:themeColor="text1"/>
                <w:sz w:val="12"/>
                <w:szCs w:val="12"/>
              </w:rPr>
              <w:t>N/A</w:t>
            </w:r>
          </w:p>
          <w:p w14:paraId="6B332BE0" w14:textId="77777777" w:rsidR="003A2237" w:rsidRDefault="003A2237" w:rsidP="003A2237">
            <w:pPr>
              <w:pStyle w:val="Arial80"/>
              <w:ind w:left="0"/>
              <w:rPr>
                <w:color w:val="000000" w:themeColor="text1"/>
                <w:sz w:val="12"/>
                <w:szCs w:val="12"/>
              </w:rPr>
            </w:pPr>
          </w:p>
          <w:p w14:paraId="25272BA2" w14:textId="77777777" w:rsidR="003A2237" w:rsidRDefault="003A2237" w:rsidP="003A2237">
            <w:pPr>
              <w:pStyle w:val="Arial80"/>
              <w:ind w:left="0"/>
              <w:rPr>
                <w:sz w:val="12"/>
                <w:szCs w:val="12"/>
              </w:rPr>
            </w:pPr>
            <w:r>
              <w:rPr>
                <w:sz w:val="12"/>
                <w:szCs w:val="12"/>
              </w:rPr>
              <w:t>Class 1: Major cities</w:t>
            </w:r>
          </w:p>
          <w:p w14:paraId="6AC1B80C" w14:textId="77777777" w:rsidR="003A2237" w:rsidRDefault="003A2237" w:rsidP="003A2237">
            <w:pPr>
              <w:pStyle w:val="Arial80"/>
              <w:ind w:left="0"/>
              <w:rPr>
                <w:sz w:val="12"/>
                <w:szCs w:val="12"/>
              </w:rPr>
            </w:pPr>
            <w:r>
              <w:rPr>
                <w:sz w:val="12"/>
                <w:szCs w:val="12"/>
              </w:rPr>
              <w:t xml:space="preserve">Class 2: Inner Regional </w:t>
            </w:r>
          </w:p>
          <w:p w14:paraId="24BE882A" w14:textId="77777777" w:rsidR="003A2237" w:rsidRDefault="003A2237" w:rsidP="003A2237">
            <w:pPr>
              <w:pStyle w:val="Arial80"/>
              <w:ind w:left="0"/>
              <w:rPr>
                <w:sz w:val="12"/>
                <w:szCs w:val="12"/>
              </w:rPr>
            </w:pPr>
            <w:r>
              <w:rPr>
                <w:sz w:val="12"/>
                <w:szCs w:val="12"/>
              </w:rPr>
              <w:t>Class 3: Outer Regional</w:t>
            </w:r>
          </w:p>
          <w:p w14:paraId="3C7A8B00" w14:textId="77777777" w:rsidR="003A2237" w:rsidRDefault="003A2237" w:rsidP="003A2237">
            <w:pPr>
              <w:pStyle w:val="Arial80"/>
              <w:ind w:left="0"/>
              <w:rPr>
                <w:sz w:val="12"/>
                <w:szCs w:val="12"/>
              </w:rPr>
            </w:pPr>
            <w:r>
              <w:rPr>
                <w:sz w:val="12"/>
                <w:szCs w:val="12"/>
              </w:rPr>
              <w:t>Class 4: Remote</w:t>
            </w:r>
          </w:p>
          <w:p w14:paraId="44334D60" w14:textId="77777777" w:rsidR="003A2237" w:rsidRDefault="003A2237" w:rsidP="003A2237">
            <w:pPr>
              <w:pStyle w:val="Arial80"/>
              <w:ind w:left="0"/>
              <w:rPr>
                <w:sz w:val="12"/>
                <w:szCs w:val="12"/>
              </w:rPr>
            </w:pPr>
            <w:r>
              <w:rPr>
                <w:sz w:val="12"/>
                <w:szCs w:val="12"/>
              </w:rPr>
              <w:t>Class 5: Very Remote</w:t>
            </w:r>
          </w:p>
          <w:p w14:paraId="7F2C3590" w14:textId="77777777" w:rsidR="003A2237" w:rsidRDefault="003A2237" w:rsidP="003A2237">
            <w:pPr>
              <w:pStyle w:val="Arial80"/>
              <w:ind w:left="0"/>
              <w:rPr>
                <w:sz w:val="12"/>
                <w:szCs w:val="12"/>
              </w:rPr>
            </w:pPr>
          </w:p>
          <w:p w14:paraId="5E0FBF69" w14:textId="77777777" w:rsidR="003A2237" w:rsidRDefault="003A2237" w:rsidP="003A2237">
            <w:pPr>
              <w:pStyle w:val="Arial80"/>
              <w:ind w:left="0"/>
              <w:rPr>
                <w:sz w:val="12"/>
                <w:szCs w:val="12"/>
              </w:rPr>
            </w:pPr>
            <w:r>
              <w:rPr>
                <w:sz w:val="12"/>
                <w:szCs w:val="12"/>
              </w:rPr>
              <w:t>Min: 1</w:t>
            </w:r>
          </w:p>
          <w:p w14:paraId="1D2F00C7" w14:textId="77777777" w:rsidR="003A2237" w:rsidRDefault="003A2237" w:rsidP="003A2237">
            <w:pPr>
              <w:pStyle w:val="Arial80"/>
              <w:ind w:left="0"/>
              <w:rPr>
                <w:sz w:val="12"/>
                <w:szCs w:val="12"/>
              </w:rPr>
            </w:pPr>
            <w:r>
              <w:rPr>
                <w:sz w:val="12"/>
                <w:szCs w:val="12"/>
              </w:rPr>
              <w:t>Max: 5</w:t>
            </w:r>
          </w:p>
          <w:p w14:paraId="2F3D9FC5" w14:textId="77777777" w:rsidR="003A2237" w:rsidRDefault="003A2237" w:rsidP="003A2237">
            <w:pPr>
              <w:pStyle w:val="Arial80"/>
              <w:ind w:left="0"/>
              <w:rPr>
                <w:color w:val="000000" w:themeColor="text1"/>
                <w:sz w:val="12"/>
                <w:szCs w:val="12"/>
              </w:rPr>
            </w:pPr>
          </w:p>
          <w:p w14:paraId="6A271B5C" w14:textId="77777777" w:rsidR="003A2237" w:rsidRPr="008A6AA1" w:rsidRDefault="003A2237" w:rsidP="003A2237">
            <w:pPr>
              <w:rPr>
                <w:rFonts w:ascii="Arial" w:eastAsia="Arial" w:hAnsi="Arial" w:cs="Arial"/>
                <w:color w:val="000000"/>
                <w:sz w:val="12"/>
                <w:szCs w:val="12"/>
              </w:rPr>
            </w:pPr>
            <w:r>
              <w:rPr>
                <w:rFonts w:ascii="Arial" w:eastAsia="Arial" w:hAnsi="Arial" w:cs="Arial"/>
                <w:color w:val="000000"/>
                <w:sz w:val="12"/>
                <w:szCs w:val="12"/>
              </w:rPr>
              <w:t>Unit: category</w:t>
            </w:r>
          </w:p>
          <w:p w14:paraId="79518D9B" w14:textId="77777777" w:rsidR="003A2237" w:rsidRPr="00625C97" w:rsidRDefault="003A2237" w:rsidP="003A2237">
            <w:pPr>
              <w:pStyle w:val="Arial80"/>
              <w:ind w:left="0"/>
              <w:rPr>
                <w:color w:val="000000" w:themeColor="text1"/>
                <w:sz w:val="12"/>
                <w:szCs w:val="12"/>
              </w:rPr>
            </w:pPr>
          </w:p>
        </w:tc>
      </w:tr>
      <w:tr w:rsidR="003A2237" w:rsidRPr="00490CA2" w14:paraId="2D725A7C" w14:textId="77777777" w:rsidTr="003A2237">
        <w:trPr>
          <w:trHeight w:val="566"/>
        </w:trPr>
        <w:tc>
          <w:tcPr>
            <w:tcW w:w="1268" w:type="dxa"/>
            <w:shd w:val="clear" w:color="auto" w:fill="auto"/>
          </w:tcPr>
          <w:p w14:paraId="0184B4A7" w14:textId="77777777" w:rsidR="003A2237" w:rsidRPr="0000688D" w:rsidRDefault="003A2237" w:rsidP="003A2237">
            <w:pPr>
              <w:rPr>
                <w:rFonts w:ascii="Arial" w:hAnsi="Arial" w:cs="Arial"/>
                <w:b/>
                <w:bCs/>
                <w:color w:val="000000" w:themeColor="text1"/>
                <w:sz w:val="12"/>
                <w:szCs w:val="12"/>
              </w:rPr>
            </w:pPr>
            <w:r w:rsidRPr="0000688D">
              <w:rPr>
                <w:rFonts w:ascii="Arial" w:hAnsi="Arial" w:cs="Arial"/>
                <w:b/>
                <w:bCs/>
                <w:color w:val="000000" w:themeColor="text1"/>
                <w:sz w:val="12"/>
                <w:szCs w:val="12"/>
              </w:rPr>
              <w:t>Population % change from 2011 to 2020</w:t>
            </w:r>
          </w:p>
        </w:tc>
        <w:tc>
          <w:tcPr>
            <w:tcW w:w="1268" w:type="dxa"/>
            <w:shd w:val="clear" w:color="auto" w:fill="auto"/>
          </w:tcPr>
          <w:p w14:paraId="5B1308CA" w14:textId="77777777" w:rsidR="003A2237" w:rsidRPr="0000688D" w:rsidRDefault="003A2237" w:rsidP="003A2237">
            <w:pPr>
              <w:pStyle w:val="Arial80"/>
              <w:rPr>
                <w:color w:val="000000" w:themeColor="text1"/>
                <w:sz w:val="12"/>
                <w:szCs w:val="12"/>
              </w:rPr>
            </w:pPr>
            <w:r w:rsidRPr="0000688D">
              <w:rPr>
                <w:color w:val="000000" w:themeColor="text1"/>
                <w:sz w:val="12"/>
                <w:szCs w:val="12"/>
              </w:rPr>
              <w:t xml:space="preserve"> Australian Population Grid 2011 and Australian Population Grid 2020</w:t>
            </w:r>
          </w:p>
        </w:tc>
        <w:tc>
          <w:tcPr>
            <w:tcW w:w="1268" w:type="dxa"/>
            <w:shd w:val="clear" w:color="auto" w:fill="auto"/>
          </w:tcPr>
          <w:p w14:paraId="044507FA" w14:textId="77777777" w:rsidR="003A2237" w:rsidRPr="0000688D" w:rsidRDefault="003A2237" w:rsidP="003A2237">
            <w:pPr>
              <w:pStyle w:val="Arial80"/>
              <w:rPr>
                <w:sz w:val="12"/>
                <w:szCs w:val="12"/>
              </w:rPr>
            </w:pPr>
            <w:r w:rsidRPr="0000688D">
              <w:rPr>
                <w:sz w:val="12"/>
                <w:szCs w:val="12"/>
              </w:rPr>
              <w:t>Estimated resident population (ERP) is the official estimate of the Australian population, which links people to a place of usual residence within Australia. Usual residence is the address at which a person considers themselves to currently live. ERP includes all people who usually live in Australia (regardless of nationality, citizenship or visa status), with the exception of people present for foreign military, consular or diplomatic reasons.</w:t>
            </w:r>
          </w:p>
        </w:tc>
        <w:tc>
          <w:tcPr>
            <w:tcW w:w="1268" w:type="dxa"/>
            <w:shd w:val="clear" w:color="auto" w:fill="auto"/>
          </w:tcPr>
          <w:p w14:paraId="674FB18C" w14:textId="77777777" w:rsidR="003A2237" w:rsidRPr="0000688D" w:rsidRDefault="003A2237" w:rsidP="003A2237">
            <w:pPr>
              <w:pStyle w:val="Arial80"/>
              <w:rPr>
                <w:color w:val="000000" w:themeColor="text1"/>
                <w:sz w:val="12"/>
                <w:szCs w:val="12"/>
              </w:rPr>
            </w:pPr>
            <w:r w:rsidRPr="0000688D">
              <w:rPr>
                <w:color w:val="000000" w:themeColor="text1"/>
                <w:sz w:val="12"/>
                <w:szCs w:val="12"/>
              </w:rPr>
              <w:t>ABS population grids</w:t>
            </w:r>
          </w:p>
          <w:p w14:paraId="775B3CBF" w14:textId="77777777" w:rsidR="003A2237" w:rsidRPr="0000688D" w:rsidRDefault="003A2237" w:rsidP="003A2237">
            <w:pPr>
              <w:pStyle w:val="Arial80"/>
              <w:rPr>
                <w:color w:val="000000" w:themeColor="text1"/>
                <w:sz w:val="12"/>
                <w:szCs w:val="12"/>
              </w:rPr>
            </w:pPr>
          </w:p>
          <w:p w14:paraId="02365304" w14:textId="77777777" w:rsidR="003A2237" w:rsidRPr="0000688D" w:rsidRDefault="003A2237" w:rsidP="003A2237">
            <w:pPr>
              <w:pStyle w:val="Arial80"/>
              <w:rPr>
                <w:color w:val="000000" w:themeColor="text1"/>
                <w:sz w:val="12"/>
                <w:szCs w:val="12"/>
              </w:rPr>
            </w:pPr>
            <w:r w:rsidRPr="0000688D">
              <w:rPr>
                <w:color w:val="000000" w:themeColor="text1"/>
                <w:sz w:val="12"/>
                <w:szCs w:val="12"/>
              </w:rPr>
              <w:t xml:space="preserve">2011: </w:t>
            </w:r>
            <w:hyperlink r:id="rId15">
              <w:r w:rsidRPr="0000688D">
                <w:rPr>
                  <w:rStyle w:val="Hyperlink"/>
                  <w:sz w:val="12"/>
                  <w:szCs w:val="12"/>
                </w:rPr>
                <w:t>https://www.abs.gov.au/ausstats/abs@.nsf/mf/1270.0.55.007</w:t>
              </w:r>
            </w:hyperlink>
          </w:p>
          <w:p w14:paraId="791B7C05" w14:textId="77777777" w:rsidR="003A2237" w:rsidRPr="0000688D" w:rsidRDefault="003A2237" w:rsidP="003A2237">
            <w:pPr>
              <w:pStyle w:val="Arial80"/>
              <w:rPr>
                <w:color w:val="000000" w:themeColor="text1"/>
                <w:sz w:val="12"/>
                <w:szCs w:val="12"/>
              </w:rPr>
            </w:pPr>
          </w:p>
          <w:p w14:paraId="2E71B52B" w14:textId="77777777" w:rsidR="003A2237" w:rsidRPr="0000688D" w:rsidRDefault="003A2237" w:rsidP="003A2237">
            <w:pPr>
              <w:pStyle w:val="Arial80"/>
              <w:rPr>
                <w:color w:val="000000" w:themeColor="text1"/>
                <w:sz w:val="12"/>
                <w:szCs w:val="12"/>
              </w:rPr>
            </w:pPr>
            <w:r w:rsidRPr="0000688D">
              <w:rPr>
                <w:color w:val="000000" w:themeColor="text1"/>
                <w:sz w:val="12"/>
                <w:szCs w:val="12"/>
              </w:rPr>
              <w:t>2020: https://www.abs.gov.au/statistics/people/population/regional-population/2019-20#data-downloads-population-grid-files</w:t>
            </w:r>
          </w:p>
        </w:tc>
        <w:tc>
          <w:tcPr>
            <w:tcW w:w="1268" w:type="dxa"/>
            <w:shd w:val="clear" w:color="auto" w:fill="auto"/>
          </w:tcPr>
          <w:p w14:paraId="5B400C02" w14:textId="77777777" w:rsidR="003A2237" w:rsidRPr="0000688D" w:rsidRDefault="003A2237" w:rsidP="003A2237">
            <w:pPr>
              <w:pStyle w:val="Arial80"/>
              <w:rPr>
                <w:color w:val="000000" w:themeColor="text1"/>
                <w:sz w:val="12"/>
                <w:szCs w:val="12"/>
              </w:rPr>
            </w:pPr>
            <w:r>
              <w:rPr>
                <w:color w:val="000000" w:themeColor="text1"/>
                <w:sz w:val="12"/>
                <w:szCs w:val="12"/>
              </w:rPr>
              <w:t>1</w:t>
            </w:r>
          </w:p>
        </w:tc>
        <w:tc>
          <w:tcPr>
            <w:tcW w:w="1268" w:type="dxa"/>
            <w:shd w:val="clear" w:color="auto" w:fill="auto"/>
          </w:tcPr>
          <w:p w14:paraId="43199D51" w14:textId="77777777" w:rsidR="003A2237" w:rsidRPr="0000688D" w:rsidRDefault="003A2237" w:rsidP="003A2237">
            <w:pPr>
              <w:pStyle w:val="Arial80"/>
              <w:rPr>
                <w:color w:val="000000" w:themeColor="text1"/>
                <w:sz w:val="12"/>
                <w:szCs w:val="12"/>
              </w:rPr>
            </w:pPr>
            <w:r w:rsidRPr="0000688D">
              <w:rPr>
                <w:color w:val="000000" w:themeColor="text1"/>
                <w:sz w:val="12"/>
                <w:szCs w:val="12"/>
              </w:rPr>
              <w:t>Grid</w:t>
            </w:r>
          </w:p>
        </w:tc>
        <w:tc>
          <w:tcPr>
            <w:tcW w:w="1268" w:type="dxa"/>
            <w:shd w:val="clear" w:color="auto" w:fill="auto"/>
          </w:tcPr>
          <w:p w14:paraId="48B4F82E" w14:textId="77777777" w:rsidR="003A2237" w:rsidRPr="0000688D" w:rsidRDefault="003A2237" w:rsidP="003A2237">
            <w:pPr>
              <w:pStyle w:val="Arial80"/>
              <w:rPr>
                <w:color w:val="000000" w:themeColor="text1"/>
                <w:sz w:val="12"/>
                <w:szCs w:val="12"/>
              </w:rPr>
            </w:pPr>
            <w:r w:rsidRPr="0000688D">
              <w:rPr>
                <w:color w:val="000000" w:themeColor="text1"/>
                <w:sz w:val="12"/>
                <w:szCs w:val="12"/>
              </w:rPr>
              <w:t>Open/Public</w:t>
            </w:r>
          </w:p>
        </w:tc>
        <w:tc>
          <w:tcPr>
            <w:tcW w:w="1268" w:type="dxa"/>
            <w:shd w:val="clear" w:color="auto" w:fill="auto"/>
          </w:tcPr>
          <w:p w14:paraId="61A1C8B0" w14:textId="77777777" w:rsidR="003A2237" w:rsidRPr="0000688D" w:rsidRDefault="003A2237" w:rsidP="003A2237">
            <w:pPr>
              <w:pStyle w:val="Arial80"/>
              <w:rPr>
                <w:color w:val="000000" w:themeColor="text1"/>
                <w:sz w:val="12"/>
                <w:szCs w:val="12"/>
              </w:rPr>
            </w:pPr>
            <w:r w:rsidRPr="0000688D">
              <w:rPr>
                <w:color w:val="000000" w:themeColor="text1"/>
                <w:sz w:val="12"/>
                <w:szCs w:val="12"/>
              </w:rPr>
              <w:t>The sub-state estimates in this product are subject to some error. Some caution should be exercised when using the estimates, especially for areas with very small populations. An indication of the accuracy of ERP can be gauged by assessing the size and direction of intercensal differences.</w:t>
            </w:r>
          </w:p>
        </w:tc>
        <w:tc>
          <w:tcPr>
            <w:tcW w:w="1268" w:type="dxa"/>
            <w:shd w:val="clear" w:color="auto" w:fill="auto"/>
          </w:tcPr>
          <w:p w14:paraId="169CE8D3" w14:textId="77777777" w:rsidR="003A2237" w:rsidRPr="0000688D" w:rsidRDefault="003A2237" w:rsidP="003A2237">
            <w:pPr>
              <w:pStyle w:val="Arial80"/>
              <w:rPr>
                <w:color w:val="000000" w:themeColor="text1"/>
                <w:sz w:val="12"/>
                <w:szCs w:val="12"/>
              </w:rPr>
            </w:pPr>
            <w:r w:rsidRPr="0000688D">
              <w:rPr>
                <w:color w:val="000000" w:themeColor="text1"/>
                <w:sz w:val="12"/>
                <w:szCs w:val="12"/>
              </w:rPr>
              <w:t>https://www.abs.gov.au/methodologies/regional-population-methodology/2019-20</w:t>
            </w:r>
          </w:p>
        </w:tc>
        <w:tc>
          <w:tcPr>
            <w:tcW w:w="1381" w:type="dxa"/>
            <w:shd w:val="clear" w:color="auto" w:fill="auto"/>
          </w:tcPr>
          <w:p w14:paraId="1C9C94D0" w14:textId="77777777" w:rsidR="003A2237" w:rsidRDefault="003A2237" w:rsidP="003A2237">
            <w:pPr>
              <w:pStyle w:val="Arial80"/>
              <w:rPr>
                <w:sz w:val="12"/>
                <w:szCs w:val="12"/>
              </w:rPr>
            </w:pPr>
            <w:r w:rsidRPr="0000688D">
              <w:rPr>
                <w:sz w:val="12"/>
                <w:szCs w:val="12"/>
              </w:rPr>
              <w:t>% change in grid population from 2011 to 2020</w:t>
            </w:r>
          </w:p>
          <w:p w14:paraId="3E059ED8" w14:textId="77777777" w:rsidR="003A2237" w:rsidRDefault="003A2237" w:rsidP="003A2237">
            <w:pPr>
              <w:pStyle w:val="Arial80"/>
              <w:rPr>
                <w:sz w:val="12"/>
                <w:szCs w:val="12"/>
              </w:rPr>
            </w:pPr>
          </w:p>
          <w:p w14:paraId="78AB8F8B" w14:textId="77777777" w:rsidR="003A2237" w:rsidRDefault="003A2237" w:rsidP="003A2237">
            <w:pPr>
              <w:pStyle w:val="Arial80"/>
              <w:ind w:left="0"/>
              <w:rPr>
                <w:sz w:val="12"/>
                <w:szCs w:val="12"/>
              </w:rPr>
            </w:pPr>
            <w:r>
              <w:rPr>
                <w:sz w:val="12"/>
                <w:szCs w:val="12"/>
              </w:rPr>
              <w:t>Class 1: -100 to -26</w:t>
            </w:r>
          </w:p>
          <w:p w14:paraId="68AEC7D9" w14:textId="77777777" w:rsidR="003A2237" w:rsidRDefault="003A2237" w:rsidP="003A2237">
            <w:pPr>
              <w:pStyle w:val="Arial80"/>
              <w:ind w:left="0"/>
              <w:rPr>
                <w:sz w:val="12"/>
                <w:szCs w:val="12"/>
              </w:rPr>
            </w:pPr>
            <w:r>
              <w:rPr>
                <w:sz w:val="12"/>
                <w:szCs w:val="12"/>
              </w:rPr>
              <w:t>Class 2: -25 to 24</w:t>
            </w:r>
          </w:p>
          <w:p w14:paraId="1435AF85" w14:textId="77777777" w:rsidR="003A2237" w:rsidRDefault="003A2237" w:rsidP="003A2237">
            <w:pPr>
              <w:pStyle w:val="Arial80"/>
              <w:ind w:left="0"/>
              <w:rPr>
                <w:sz w:val="12"/>
                <w:szCs w:val="12"/>
              </w:rPr>
            </w:pPr>
            <w:r>
              <w:rPr>
                <w:sz w:val="12"/>
                <w:szCs w:val="12"/>
              </w:rPr>
              <w:t>Class 3: 25-100</w:t>
            </w:r>
          </w:p>
          <w:p w14:paraId="6A9B3311" w14:textId="77777777" w:rsidR="003A2237" w:rsidRDefault="003A2237" w:rsidP="003A2237">
            <w:pPr>
              <w:pStyle w:val="Arial80"/>
              <w:ind w:left="0"/>
              <w:rPr>
                <w:sz w:val="12"/>
                <w:szCs w:val="12"/>
              </w:rPr>
            </w:pPr>
            <w:r>
              <w:rPr>
                <w:sz w:val="12"/>
                <w:szCs w:val="12"/>
              </w:rPr>
              <w:t>Class 4: 100-199</w:t>
            </w:r>
          </w:p>
          <w:p w14:paraId="5F030464" w14:textId="77777777" w:rsidR="003A2237" w:rsidRDefault="003A2237" w:rsidP="003A2237">
            <w:pPr>
              <w:pStyle w:val="Arial80"/>
              <w:ind w:left="0"/>
              <w:rPr>
                <w:sz w:val="12"/>
                <w:szCs w:val="12"/>
              </w:rPr>
            </w:pPr>
            <w:r>
              <w:rPr>
                <w:sz w:val="12"/>
                <w:szCs w:val="12"/>
              </w:rPr>
              <w:t>Class 5: ≥ 200</w:t>
            </w:r>
          </w:p>
          <w:p w14:paraId="11CC5BC7" w14:textId="77777777" w:rsidR="003A2237" w:rsidRDefault="003A2237" w:rsidP="003A2237">
            <w:pPr>
              <w:pStyle w:val="Arial80"/>
              <w:ind w:left="0"/>
              <w:rPr>
                <w:sz w:val="12"/>
                <w:szCs w:val="12"/>
              </w:rPr>
            </w:pPr>
          </w:p>
          <w:p w14:paraId="67E9A6E6" w14:textId="77777777" w:rsidR="003A2237" w:rsidRDefault="003A2237" w:rsidP="003A2237">
            <w:pPr>
              <w:pStyle w:val="Arial80"/>
              <w:spacing w:line="259" w:lineRule="auto"/>
              <w:ind w:left="0"/>
              <w:rPr>
                <w:color w:val="000000" w:themeColor="text1"/>
              </w:rPr>
            </w:pPr>
            <w:r w:rsidRPr="5941F739">
              <w:rPr>
                <w:sz w:val="12"/>
                <w:szCs w:val="12"/>
              </w:rPr>
              <w:t>Min:-100</w:t>
            </w:r>
          </w:p>
          <w:p w14:paraId="09B4BBF2" w14:textId="77777777" w:rsidR="003A2237" w:rsidRDefault="003A2237" w:rsidP="003A2237">
            <w:pPr>
              <w:pStyle w:val="Arial80"/>
              <w:ind w:left="0"/>
              <w:rPr>
                <w:sz w:val="12"/>
                <w:szCs w:val="12"/>
              </w:rPr>
            </w:pPr>
            <w:r w:rsidRPr="5941F739">
              <w:rPr>
                <w:sz w:val="12"/>
                <w:szCs w:val="12"/>
              </w:rPr>
              <w:t>Max: 171,000</w:t>
            </w:r>
          </w:p>
          <w:p w14:paraId="759AE616" w14:textId="77777777" w:rsidR="003A2237" w:rsidRDefault="003A2237" w:rsidP="003A2237">
            <w:pPr>
              <w:pStyle w:val="Arial80"/>
              <w:ind w:left="0"/>
              <w:rPr>
                <w:color w:val="000000" w:themeColor="text1"/>
                <w:sz w:val="12"/>
                <w:szCs w:val="12"/>
              </w:rPr>
            </w:pPr>
          </w:p>
          <w:p w14:paraId="5279DC84" w14:textId="77777777" w:rsidR="003A2237" w:rsidRPr="008A6AA1" w:rsidRDefault="003A2237" w:rsidP="003A2237">
            <w:pPr>
              <w:rPr>
                <w:rFonts w:ascii="Arial" w:eastAsia="Arial" w:hAnsi="Arial" w:cs="Arial"/>
                <w:color w:val="000000"/>
                <w:sz w:val="12"/>
                <w:szCs w:val="12"/>
              </w:rPr>
            </w:pPr>
            <w:r>
              <w:rPr>
                <w:rFonts w:ascii="Arial" w:eastAsia="Arial" w:hAnsi="Arial" w:cs="Arial"/>
                <w:color w:val="000000"/>
                <w:sz w:val="12"/>
                <w:szCs w:val="12"/>
              </w:rPr>
              <w:t>Unit: % change</w:t>
            </w:r>
          </w:p>
          <w:p w14:paraId="280D9DFA" w14:textId="77777777" w:rsidR="003A2237" w:rsidRPr="0000688D" w:rsidRDefault="003A2237" w:rsidP="003A2237">
            <w:pPr>
              <w:pStyle w:val="Arial80"/>
              <w:rPr>
                <w:sz w:val="12"/>
                <w:szCs w:val="12"/>
              </w:rPr>
            </w:pPr>
          </w:p>
        </w:tc>
      </w:tr>
      <w:tr w:rsidR="003A2237" w:rsidRPr="00490CA2" w14:paraId="6D77DF9C" w14:textId="77777777" w:rsidTr="003A2237">
        <w:trPr>
          <w:trHeight w:val="566"/>
        </w:trPr>
        <w:tc>
          <w:tcPr>
            <w:tcW w:w="1268" w:type="dxa"/>
            <w:shd w:val="clear" w:color="auto" w:fill="F2F2F2" w:themeFill="background1" w:themeFillShade="F2"/>
          </w:tcPr>
          <w:p w14:paraId="170618A6" w14:textId="77777777" w:rsidR="003A2237" w:rsidRPr="0000688D" w:rsidRDefault="003A2237" w:rsidP="003A2237">
            <w:pPr>
              <w:rPr>
                <w:rFonts w:ascii="Arial" w:hAnsi="Arial" w:cs="Arial"/>
                <w:b/>
                <w:bCs/>
                <w:color w:val="000000" w:themeColor="text1"/>
                <w:sz w:val="12"/>
                <w:szCs w:val="12"/>
              </w:rPr>
            </w:pPr>
            <w:r w:rsidRPr="0000688D">
              <w:rPr>
                <w:rFonts w:ascii="Arial" w:hAnsi="Arial" w:cs="Arial"/>
                <w:b/>
                <w:bCs/>
                <w:color w:val="000000" w:themeColor="text1"/>
                <w:sz w:val="12"/>
                <w:szCs w:val="12"/>
              </w:rPr>
              <w:t>Count of LGAs declared water deficient</w:t>
            </w:r>
          </w:p>
        </w:tc>
        <w:tc>
          <w:tcPr>
            <w:tcW w:w="1268" w:type="dxa"/>
            <w:shd w:val="clear" w:color="auto" w:fill="F2F2F2" w:themeFill="background1" w:themeFillShade="F2"/>
          </w:tcPr>
          <w:p w14:paraId="5FEC445C" w14:textId="77777777" w:rsidR="003A2237" w:rsidRPr="0000688D" w:rsidRDefault="003A2237" w:rsidP="003A2237">
            <w:pPr>
              <w:pStyle w:val="Arial80"/>
              <w:ind w:left="0"/>
              <w:rPr>
                <w:color w:val="000000" w:themeColor="text1"/>
                <w:sz w:val="12"/>
                <w:szCs w:val="12"/>
              </w:rPr>
            </w:pPr>
            <w:r w:rsidRPr="0000688D">
              <w:rPr>
                <w:color w:val="000000" w:themeColor="text1"/>
                <w:sz w:val="12"/>
                <w:szCs w:val="12"/>
              </w:rPr>
              <w:t>Water Deficiency Declarations DWER</w:t>
            </w:r>
          </w:p>
        </w:tc>
        <w:tc>
          <w:tcPr>
            <w:tcW w:w="1268" w:type="dxa"/>
            <w:shd w:val="clear" w:color="auto" w:fill="F2F2F2" w:themeFill="background1" w:themeFillShade="F2"/>
          </w:tcPr>
          <w:p w14:paraId="06077623" w14:textId="77777777" w:rsidR="003A2237" w:rsidRPr="0000688D" w:rsidRDefault="003A2237" w:rsidP="003A2237">
            <w:pPr>
              <w:pStyle w:val="Arial80"/>
              <w:rPr>
                <w:color w:val="000000" w:themeColor="text1"/>
                <w:sz w:val="12"/>
                <w:szCs w:val="12"/>
              </w:rPr>
            </w:pPr>
            <w:r w:rsidRPr="0000688D">
              <w:rPr>
                <w:color w:val="000000" w:themeColor="text1"/>
                <w:sz w:val="12"/>
                <w:szCs w:val="12"/>
              </w:rPr>
              <w:t xml:space="preserve">A 'water deficiency declaration' is a government response to safeguard the </w:t>
            </w:r>
            <w:r w:rsidRPr="0000688D">
              <w:rPr>
                <w:color w:val="000000" w:themeColor="text1"/>
                <w:sz w:val="12"/>
                <w:szCs w:val="12"/>
              </w:rPr>
              <w:lastRenderedPageBreak/>
              <w:t>commercial interests of farmers during very dry periods. A declaration occurs when a group of five or more farmers, within a 20-kilometre radius, require water from an off-farm source and have to travel greater than a 40-kilometre radius from their farm to get this. In extreme circumstances, water may be provided for individual famers.</w:t>
            </w:r>
          </w:p>
        </w:tc>
        <w:tc>
          <w:tcPr>
            <w:tcW w:w="1268" w:type="dxa"/>
            <w:shd w:val="clear" w:color="auto" w:fill="F2F2F2" w:themeFill="background1" w:themeFillShade="F2"/>
          </w:tcPr>
          <w:p w14:paraId="674BC1BA" w14:textId="77777777" w:rsidR="003A2237" w:rsidRPr="0000688D" w:rsidRDefault="003A2237" w:rsidP="003A2237">
            <w:pPr>
              <w:pStyle w:val="Arial80"/>
              <w:rPr>
                <w:color w:val="000000" w:themeColor="text1"/>
                <w:sz w:val="12"/>
                <w:szCs w:val="12"/>
              </w:rPr>
            </w:pPr>
            <w:r w:rsidRPr="0000688D">
              <w:rPr>
                <w:color w:val="000000" w:themeColor="text1"/>
                <w:sz w:val="12"/>
                <w:szCs w:val="12"/>
              </w:rPr>
              <w:lastRenderedPageBreak/>
              <w:t>D</w:t>
            </w:r>
            <w:r>
              <w:rPr>
                <w:color w:val="000000" w:themeColor="text1"/>
                <w:sz w:val="12"/>
                <w:szCs w:val="12"/>
              </w:rPr>
              <w:t xml:space="preserve">epartment of </w:t>
            </w:r>
            <w:r w:rsidRPr="0000688D">
              <w:rPr>
                <w:color w:val="000000" w:themeColor="text1"/>
                <w:sz w:val="12"/>
                <w:szCs w:val="12"/>
              </w:rPr>
              <w:t>W</w:t>
            </w:r>
            <w:r>
              <w:rPr>
                <w:color w:val="000000" w:themeColor="text1"/>
                <w:sz w:val="12"/>
                <w:szCs w:val="12"/>
              </w:rPr>
              <w:t xml:space="preserve">ater and </w:t>
            </w:r>
            <w:r w:rsidRPr="0000688D">
              <w:rPr>
                <w:color w:val="000000" w:themeColor="text1"/>
                <w:sz w:val="12"/>
                <w:szCs w:val="12"/>
              </w:rPr>
              <w:t>E</w:t>
            </w:r>
            <w:r>
              <w:rPr>
                <w:color w:val="000000" w:themeColor="text1"/>
                <w:sz w:val="12"/>
                <w:szCs w:val="12"/>
              </w:rPr>
              <w:t xml:space="preserve">nvironmental </w:t>
            </w:r>
            <w:r w:rsidRPr="0000688D">
              <w:rPr>
                <w:color w:val="000000" w:themeColor="text1"/>
                <w:sz w:val="12"/>
                <w:szCs w:val="12"/>
              </w:rPr>
              <w:t>R</w:t>
            </w:r>
            <w:r>
              <w:rPr>
                <w:color w:val="000000" w:themeColor="text1"/>
                <w:sz w:val="12"/>
                <w:szCs w:val="12"/>
              </w:rPr>
              <w:t>egulation (DWER)</w:t>
            </w:r>
            <w:r w:rsidRPr="0000688D">
              <w:rPr>
                <w:color w:val="000000" w:themeColor="text1"/>
                <w:sz w:val="12"/>
                <w:szCs w:val="12"/>
              </w:rPr>
              <w:t xml:space="preserve"> Rural water </w:t>
            </w:r>
            <w:hyperlink r:id="rId16">
              <w:r w:rsidRPr="0000688D">
                <w:rPr>
                  <w:rStyle w:val="Hyperlink"/>
                  <w:sz w:val="12"/>
                  <w:szCs w:val="12"/>
                </w:rPr>
                <w:t>ruralwater@dwer.wa.gov.au</w:t>
              </w:r>
            </w:hyperlink>
            <w:r w:rsidRPr="0000688D">
              <w:rPr>
                <w:color w:val="000000" w:themeColor="text1"/>
                <w:sz w:val="12"/>
                <w:szCs w:val="12"/>
              </w:rPr>
              <w:t>.</w:t>
            </w:r>
          </w:p>
        </w:tc>
        <w:tc>
          <w:tcPr>
            <w:tcW w:w="1268" w:type="dxa"/>
            <w:shd w:val="clear" w:color="auto" w:fill="F2F2F2" w:themeFill="background1" w:themeFillShade="F2"/>
          </w:tcPr>
          <w:p w14:paraId="6053F26E" w14:textId="77777777" w:rsidR="003A2237" w:rsidRDefault="003A2237" w:rsidP="003A2237">
            <w:pPr>
              <w:pStyle w:val="Arial80"/>
              <w:rPr>
                <w:color w:val="000000" w:themeColor="text1"/>
                <w:sz w:val="12"/>
                <w:szCs w:val="12"/>
              </w:rPr>
            </w:pPr>
            <w:r>
              <w:rPr>
                <w:color w:val="000000" w:themeColor="text1"/>
                <w:sz w:val="12"/>
                <w:szCs w:val="12"/>
              </w:rPr>
              <w:lastRenderedPageBreak/>
              <w:t>1.25</w:t>
            </w:r>
          </w:p>
          <w:p w14:paraId="0F885B74" w14:textId="77777777" w:rsidR="003A2237" w:rsidRPr="0000688D" w:rsidRDefault="003A2237" w:rsidP="009F5F5A">
            <w:pPr>
              <w:pStyle w:val="Arial80"/>
              <w:rPr>
                <w:color w:val="000000" w:themeColor="text1"/>
                <w:sz w:val="12"/>
                <w:szCs w:val="12"/>
              </w:rPr>
            </w:pPr>
            <w:r>
              <w:rPr>
                <w:color w:val="000000" w:themeColor="text1"/>
                <w:sz w:val="12"/>
                <w:szCs w:val="12"/>
              </w:rPr>
              <w:t xml:space="preserve">Notes: </w:t>
            </w:r>
            <w:r w:rsidR="003A2725">
              <w:rPr>
                <w:color w:val="000000" w:themeColor="text1"/>
                <w:sz w:val="12"/>
                <w:szCs w:val="12"/>
              </w:rPr>
              <w:t xml:space="preserve">higher </w:t>
            </w:r>
            <w:commentRangeStart w:id="4"/>
            <w:r w:rsidR="003A2725">
              <w:rPr>
                <w:color w:val="000000" w:themeColor="text1"/>
                <w:sz w:val="12"/>
                <w:szCs w:val="12"/>
              </w:rPr>
              <w:t>relative weighting</w:t>
            </w:r>
            <w:r w:rsidR="009F5F5A">
              <w:rPr>
                <w:color w:val="000000" w:themeColor="text1"/>
                <w:sz w:val="12"/>
                <w:szCs w:val="12"/>
              </w:rPr>
              <w:t xml:space="preserve"> </w:t>
            </w:r>
            <w:r w:rsidR="009F5F5A" w:rsidRPr="009F5F5A">
              <w:rPr>
                <w:color w:val="000000" w:themeColor="text1"/>
                <w:sz w:val="12"/>
                <w:szCs w:val="12"/>
              </w:rPr>
              <w:t xml:space="preserve">importance of water for mitigating </w:t>
            </w:r>
            <w:r w:rsidR="009F5F5A" w:rsidRPr="009F5F5A">
              <w:rPr>
                <w:color w:val="000000" w:themeColor="text1"/>
                <w:sz w:val="12"/>
                <w:szCs w:val="12"/>
              </w:rPr>
              <w:lastRenderedPageBreak/>
              <w:t>impacts of drought on livestock and on farming communities</w:t>
            </w:r>
            <w:r w:rsidR="009F5F5A">
              <w:rPr>
                <w:color w:val="000000" w:themeColor="text1"/>
                <w:sz w:val="12"/>
                <w:szCs w:val="12"/>
              </w:rPr>
              <w:t>; also</w:t>
            </w:r>
            <w:r w:rsidR="003A2725">
              <w:rPr>
                <w:color w:val="000000" w:themeColor="text1"/>
                <w:sz w:val="12"/>
                <w:szCs w:val="12"/>
              </w:rPr>
              <w:t xml:space="preserve"> water scarcity was identified as a high priority for regional stakeholders, particularly in the Great Southern and Wheatbelt sub-regions</w:t>
            </w:r>
            <w:commentRangeEnd w:id="4"/>
            <w:r w:rsidR="003A2725">
              <w:rPr>
                <w:rStyle w:val="CommentReference"/>
                <w:rFonts w:asciiTheme="minorHAnsi" w:eastAsiaTheme="minorHAnsi" w:hAnsiTheme="minorHAnsi" w:cstheme="minorBidi"/>
                <w:color w:val="auto"/>
                <w:lang w:eastAsia="en-US"/>
              </w:rPr>
              <w:commentReference w:id="4"/>
            </w:r>
            <w:r w:rsidR="009F5F5A" w:rsidRPr="009F5F5A">
              <w:rPr>
                <w:rFonts w:ascii="Calibri" w:eastAsiaTheme="minorHAnsi" w:hAnsi="Calibri" w:cs="Calibri"/>
                <w:color w:val="auto"/>
                <w:vertAlign w:val="superscript"/>
                <w:lang w:eastAsia="en-US"/>
              </w:rPr>
              <w:t xml:space="preserve"> </w:t>
            </w:r>
          </w:p>
        </w:tc>
        <w:tc>
          <w:tcPr>
            <w:tcW w:w="1268" w:type="dxa"/>
            <w:shd w:val="clear" w:color="auto" w:fill="F2F2F2" w:themeFill="background1" w:themeFillShade="F2"/>
          </w:tcPr>
          <w:p w14:paraId="7D291D6B" w14:textId="77777777" w:rsidR="003A2237" w:rsidRPr="0000688D" w:rsidRDefault="003A2237" w:rsidP="003A2237">
            <w:pPr>
              <w:pStyle w:val="Arial80"/>
              <w:rPr>
                <w:sz w:val="12"/>
                <w:szCs w:val="12"/>
              </w:rPr>
            </w:pPr>
            <w:r w:rsidRPr="0000688D">
              <w:rPr>
                <w:sz w:val="12"/>
                <w:szCs w:val="12"/>
              </w:rPr>
              <w:lastRenderedPageBreak/>
              <w:t>Table</w:t>
            </w:r>
          </w:p>
        </w:tc>
        <w:tc>
          <w:tcPr>
            <w:tcW w:w="1268" w:type="dxa"/>
            <w:shd w:val="clear" w:color="auto" w:fill="F2F2F2" w:themeFill="background1" w:themeFillShade="F2"/>
          </w:tcPr>
          <w:p w14:paraId="2D5A9F7D" w14:textId="77777777" w:rsidR="003A2237" w:rsidRPr="0000688D" w:rsidRDefault="003A2237" w:rsidP="003A2237">
            <w:pPr>
              <w:pStyle w:val="Arial80"/>
              <w:rPr>
                <w:color w:val="000000" w:themeColor="text1"/>
                <w:sz w:val="12"/>
                <w:szCs w:val="12"/>
              </w:rPr>
            </w:pPr>
            <w:r w:rsidRPr="0000688D">
              <w:rPr>
                <w:color w:val="000000" w:themeColor="text1"/>
                <w:sz w:val="12"/>
                <w:szCs w:val="12"/>
              </w:rPr>
              <w:t>Restricted</w:t>
            </w:r>
          </w:p>
        </w:tc>
        <w:tc>
          <w:tcPr>
            <w:tcW w:w="1268" w:type="dxa"/>
            <w:shd w:val="clear" w:color="auto" w:fill="F2F2F2" w:themeFill="background1" w:themeFillShade="F2"/>
          </w:tcPr>
          <w:p w14:paraId="08A53D94" w14:textId="77777777" w:rsidR="003A2237" w:rsidRPr="0000688D" w:rsidRDefault="003A2237" w:rsidP="003A2237">
            <w:pPr>
              <w:pStyle w:val="Arial80"/>
              <w:rPr>
                <w:color w:val="000000" w:themeColor="text1"/>
                <w:sz w:val="12"/>
                <w:szCs w:val="12"/>
              </w:rPr>
            </w:pPr>
          </w:p>
        </w:tc>
        <w:tc>
          <w:tcPr>
            <w:tcW w:w="1268" w:type="dxa"/>
            <w:shd w:val="clear" w:color="auto" w:fill="F2F2F2" w:themeFill="background1" w:themeFillShade="F2"/>
          </w:tcPr>
          <w:p w14:paraId="46380EF6" w14:textId="77777777" w:rsidR="003A2237" w:rsidRPr="0000688D" w:rsidRDefault="003A2237" w:rsidP="003A2237">
            <w:pPr>
              <w:pStyle w:val="Arial80"/>
              <w:rPr>
                <w:color w:val="000000" w:themeColor="text1"/>
                <w:sz w:val="12"/>
                <w:szCs w:val="12"/>
              </w:rPr>
            </w:pPr>
            <w:r w:rsidRPr="0000688D">
              <w:rPr>
                <w:color w:val="000000" w:themeColor="text1"/>
                <w:sz w:val="12"/>
                <w:szCs w:val="12"/>
              </w:rPr>
              <w:t>https://www.water.wa.gov.au/planning-for-the-future/rural-water-support/emergency</w:t>
            </w:r>
            <w:r w:rsidRPr="0000688D">
              <w:rPr>
                <w:color w:val="000000" w:themeColor="text1"/>
                <w:sz w:val="12"/>
                <w:szCs w:val="12"/>
              </w:rPr>
              <w:lastRenderedPageBreak/>
              <w:t>-farmland-water-response-planning-and-water-deficiency-arrangements</w:t>
            </w:r>
          </w:p>
        </w:tc>
        <w:tc>
          <w:tcPr>
            <w:tcW w:w="1381" w:type="dxa"/>
            <w:shd w:val="clear" w:color="auto" w:fill="F2F2F2" w:themeFill="background1" w:themeFillShade="F2"/>
          </w:tcPr>
          <w:p w14:paraId="6FA2D60C" w14:textId="77777777" w:rsidR="003A2237" w:rsidRDefault="003A2237" w:rsidP="003A2237">
            <w:pPr>
              <w:pStyle w:val="Arial80"/>
              <w:rPr>
                <w:sz w:val="12"/>
                <w:szCs w:val="12"/>
              </w:rPr>
            </w:pPr>
            <w:r w:rsidRPr="0000688D">
              <w:rPr>
                <w:sz w:val="12"/>
                <w:szCs w:val="12"/>
              </w:rPr>
              <w:lastRenderedPageBreak/>
              <w:t xml:space="preserve">Count of LGA or locality from1994-2021 </w:t>
            </w:r>
          </w:p>
          <w:p w14:paraId="54FA6CAA" w14:textId="77777777" w:rsidR="003A2237" w:rsidRDefault="003A2237" w:rsidP="003A2237">
            <w:pPr>
              <w:pStyle w:val="Arial80"/>
              <w:rPr>
                <w:sz w:val="12"/>
                <w:szCs w:val="12"/>
              </w:rPr>
            </w:pPr>
          </w:p>
          <w:p w14:paraId="26279B96" w14:textId="77777777" w:rsidR="003A2237" w:rsidRDefault="003A2237" w:rsidP="003A2237">
            <w:pPr>
              <w:pStyle w:val="Arial80"/>
              <w:ind w:left="0"/>
              <w:rPr>
                <w:sz w:val="12"/>
                <w:szCs w:val="12"/>
              </w:rPr>
            </w:pPr>
            <w:r>
              <w:rPr>
                <w:sz w:val="12"/>
                <w:szCs w:val="12"/>
              </w:rPr>
              <w:t>Class 1: 0</w:t>
            </w:r>
          </w:p>
          <w:p w14:paraId="58889D90" w14:textId="77777777" w:rsidR="003A2237" w:rsidRDefault="003A2237" w:rsidP="003A2237">
            <w:pPr>
              <w:pStyle w:val="Arial80"/>
              <w:ind w:left="0"/>
              <w:rPr>
                <w:sz w:val="12"/>
                <w:szCs w:val="12"/>
              </w:rPr>
            </w:pPr>
            <w:r>
              <w:rPr>
                <w:sz w:val="12"/>
                <w:szCs w:val="12"/>
              </w:rPr>
              <w:lastRenderedPageBreak/>
              <w:t>Class 2: 1</w:t>
            </w:r>
          </w:p>
          <w:p w14:paraId="0C116F83" w14:textId="77777777" w:rsidR="003A2237" w:rsidRDefault="003A2237" w:rsidP="003A2237">
            <w:pPr>
              <w:pStyle w:val="Arial80"/>
              <w:ind w:left="0"/>
              <w:rPr>
                <w:sz w:val="12"/>
                <w:szCs w:val="12"/>
              </w:rPr>
            </w:pPr>
            <w:r>
              <w:rPr>
                <w:sz w:val="12"/>
                <w:szCs w:val="12"/>
              </w:rPr>
              <w:t>Class 3: 2</w:t>
            </w:r>
          </w:p>
          <w:p w14:paraId="13EFB209" w14:textId="77777777" w:rsidR="003A2237" w:rsidRDefault="003A2237" w:rsidP="003A2237">
            <w:pPr>
              <w:pStyle w:val="Arial80"/>
              <w:ind w:left="0"/>
              <w:rPr>
                <w:sz w:val="12"/>
                <w:szCs w:val="12"/>
              </w:rPr>
            </w:pPr>
            <w:r>
              <w:rPr>
                <w:sz w:val="12"/>
                <w:szCs w:val="12"/>
              </w:rPr>
              <w:t>Class 4: 3</w:t>
            </w:r>
          </w:p>
          <w:p w14:paraId="6D8DB4A5" w14:textId="77777777" w:rsidR="003A2237" w:rsidRDefault="003A2237" w:rsidP="003A2237">
            <w:pPr>
              <w:pStyle w:val="Arial80"/>
              <w:ind w:left="0"/>
              <w:rPr>
                <w:sz w:val="12"/>
                <w:szCs w:val="12"/>
              </w:rPr>
            </w:pPr>
            <w:r>
              <w:rPr>
                <w:sz w:val="12"/>
                <w:szCs w:val="12"/>
              </w:rPr>
              <w:t>Class 5: ≥ 4</w:t>
            </w:r>
          </w:p>
          <w:p w14:paraId="705812AD" w14:textId="77777777" w:rsidR="003A2237" w:rsidRDefault="003A2237" w:rsidP="003A2237">
            <w:pPr>
              <w:pStyle w:val="Arial80"/>
              <w:ind w:left="0"/>
              <w:rPr>
                <w:sz w:val="12"/>
                <w:szCs w:val="12"/>
              </w:rPr>
            </w:pPr>
          </w:p>
          <w:p w14:paraId="7DD1770C" w14:textId="77777777" w:rsidR="003A2237" w:rsidRDefault="003A2237" w:rsidP="003A2237">
            <w:pPr>
              <w:pStyle w:val="Arial80"/>
              <w:ind w:left="0"/>
              <w:rPr>
                <w:sz w:val="12"/>
                <w:szCs w:val="12"/>
              </w:rPr>
            </w:pPr>
            <w:r>
              <w:rPr>
                <w:sz w:val="12"/>
                <w:szCs w:val="12"/>
              </w:rPr>
              <w:t>Min: 0</w:t>
            </w:r>
          </w:p>
          <w:p w14:paraId="67D0FF78" w14:textId="77777777" w:rsidR="003A2237" w:rsidRDefault="003A2237" w:rsidP="003A2237">
            <w:pPr>
              <w:pStyle w:val="Arial80"/>
              <w:ind w:left="0"/>
              <w:rPr>
                <w:sz w:val="12"/>
                <w:szCs w:val="12"/>
              </w:rPr>
            </w:pPr>
            <w:r>
              <w:rPr>
                <w:sz w:val="12"/>
                <w:szCs w:val="12"/>
              </w:rPr>
              <w:t>Max: 6</w:t>
            </w:r>
          </w:p>
          <w:p w14:paraId="57E57F06" w14:textId="77777777" w:rsidR="003A2237" w:rsidRDefault="003A2237" w:rsidP="003A2237">
            <w:pPr>
              <w:pStyle w:val="Arial80"/>
              <w:ind w:left="0"/>
              <w:rPr>
                <w:color w:val="000000" w:themeColor="text1"/>
                <w:sz w:val="12"/>
                <w:szCs w:val="12"/>
              </w:rPr>
            </w:pPr>
          </w:p>
          <w:p w14:paraId="1A47009E" w14:textId="77777777" w:rsidR="003A2237" w:rsidRPr="008A6AA1" w:rsidRDefault="003A2237" w:rsidP="003A2237">
            <w:pPr>
              <w:rPr>
                <w:rFonts w:ascii="Arial" w:eastAsia="Arial" w:hAnsi="Arial" w:cs="Arial"/>
                <w:color w:val="000000"/>
                <w:sz w:val="12"/>
                <w:szCs w:val="12"/>
              </w:rPr>
            </w:pPr>
            <w:r>
              <w:rPr>
                <w:rFonts w:ascii="Arial" w:eastAsia="Arial" w:hAnsi="Arial" w:cs="Arial"/>
                <w:color w:val="000000"/>
                <w:sz w:val="12"/>
                <w:szCs w:val="12"/>
              </w:rPr>
              <w:t>Unit: count</w:t>
            </w:r>
          </w:p>
          <w:p w14:paraId="30EF7568" w14:textId="77777777" w:rsidR="003A2237" w:rsidRPr="0000688D" w:rsidRDefault="003A2237" w:rsidP="003A2237">
            <w:pPr>
              <w:pStyle w:val="Arial80"/>
              <w:rPr>
                <w:sz w:val="12"/>
                <w:szCs w:val="12"/>
              </w:rPr>
            </w:pPr>
          </w:p>
        </w:tc>
      </w:tr>
      <w:tr w:rsidR="003A2725" w:rsidRPr="00490CA2" w14:paraId="577F782D" w14:textId="77777777" w:rsidTr="003A2725">
        <w:trPr>
          <w:trHeight w:val="566"/>
        </w:trPr>
        <w:tc>
          <w:tcPr>
            <w:tcW w:w="1268" w:type="dxa"/>
            <w:shd w:val="clear" w:color="auto" w:fill="2F5496" w:themeFill="accent5" w:themeFillShade="BF"/>
            <w:vAlign w:val="center"/>
          </w:tcPr>
          <w:p w14:paraId="2ACA52CB" w14:textId="77777777" w:rsidR="003A2725" w:rsidRPr="00490CA2" w:rsidRDefault="003A2725" w:rsidP="003A2725">
            <w:pPr>
              <w:jc w:val="center"/>
              <w:rPr>
                <w:rFonts w:ascii="Arial" w:hAnsi="Arial" w:cs="Arial"/>
                <w:sz w:val="10"/>
                <w:szCs w:val="10"/>
              </w:rPr>
            </w:pPr>
            <w:r w:rsidRPr="00490CA2">
              <w:rPr>
                <w:rFonts w:ascii="Arial" w:hAnsi="Arial" w:cs="Arial"/>
                <w:b/>
                <w:bCs/>
                <w:color w:val="FFFFFF" w:themeColor="background1"/>
                <w:sz w:val="10"/>
                <w:szCs w:val="10"/>
              </w:rPr>
              <w:lastRenderedPageBreak/>
              <w:t xml:space="preserve">Criteria Layer </w:t>
            </w:r>
          </w:p>
        </w:tc>
        <w:tc>
          <w:tcPr>
            <w:tcW w:w="1268" w:type="dxa"/>
            <w:shd w:val="clear" w:color="auto" w:fill="2F5496" w:themeFill="accent5" w:themeFillShade="BF"/>
            <w:vAlign w:val="center"/>
          </w:tcPr>
          <w:p w14:paraId="2ED6F79C" w14:textId="77777777" w:rsidR="003A2725" w:rsidRPr="00490CA2" w:rsidRDefault="003A2725" w:rsidP="003A2725">
            <w:pPr>
              <w:ind w:left="5"/>
              <w:jc w:val="center"/>
              <w:rPr>
                <w:rFonts w:ascii="Arial" w:hAnsi="Arial" w:cs="Arial"/>
                <w:sz w:val="10"/>
                <w:szCs w:val="10"/>
              </w:rPr>
            </w:pPr>
            <w:r w:rsidRPr="00490CA2">
              <w:rPr>
                <w:rFonts w:ascii="Arial" w:hAnsi="Arial" w:cs="Arial"/>
                <w:b/>
                <w:bCs/>
                <w:color w:val="FFFFFF" w:themeColor="background1"/>
                <w:sz w:val="10"/>
                <w:szCs w:val="10"/>
              </w:rPr>
              <w:t>Data Name</w:t>
            </w:r>
          </w:p>
        </w:tc>
        <w:tc>
          <w:tcPr>
            <w:tcW w:w="1268" w:type="dxa"/>
            <w:shd w:val="clear" w:color="auto" w:fill="2F5496" w:themeFill="accent5" w:themeFillShade="BF"/>
            <w:vAlign w:val="center"/>
          </w:tcPr>
          <w:p w14:paraId="07E5E88D" w14:textId="77777777" w:rsidR="003A2725" w:rsidRPr="00490CA2" w:rsidRDefault="003A2725" w:rsidP="003A2725">
            <w:pPr>
              <w:ind w:left="4"/>
              <w:jc w:val="center"/>
              <w:rPr>
                <w:rFonts w:ascii="Arial" w:hAnsi="Arial" w:cs="Arial"/>
                <w:sz w:val="10"/>
                <w:szCs w:val="10"/>
              </w:rPr>
            </w:pPr>
            <w:r w:rsidRPr="00490CA2">
              <w:rPr>
                <w:rFonts w:ascii="Arial" w:hAnsi="Arial" w:cs="Arial"/>
                <w:b/>
                <w:bCs/>
                <w:color w:val="FFFFFF" w:themeColor="background1"/>
                <w:sz w:val="10"/>
                <w:szCs w:val="10"/>
              </w:rPr>
              <w:t xml:space="preserve">Description </w:t>
            </w:r>
          </w:p>
          <w:p w14:paraId="1A172AA3" w14:textId="77777777" w:rsidR="003A2725" w:rsidRPr="00490CA2" w:rsidRDefault="003A2725" w:rsidP="003A2725">
            <w:pPr>
              <w:ind w:left="4"/>
              <w:jc w:val="center"/>
              <w:rPr>
                <w:rFonts w:ascii="Arial" w:hAnsi="Arial" w:cs="Arial"/>
                <w:sz w:val="10"/>
                <w:szCs w:val="10"/>
              </w:rPr>
            </w:pPr>
            <w:r w:rsidRPr="00490CA2">
              <w:rPr>
                <w:rFonts w:ascii="Arial" w:hAnsi="Arial" w:cs="Arial"/>
                <w:b/>
                <w:bCs/>
                <w:color w:val="FFFFFF" w:themeColor="background1"/>
                <w:sz w:val="10"/>
                <w:szCs w:val="10"/>
              </w:rPr>
              <w:t xml:space="preserve">(Metadata </w:t>
            </w:r>
          </w:p>
          <w:p w14:paraId="05CB78A6" w14:textId="77777777" w:rsidR="003A2725" w:rsidRPr="00490CA2" w:rsidRDefault="003A2725" w:rsidP="003A2725">
            <w:pPr>
              <w:ind w:left="4"/>
              <w:jc w:val="center"/>
              <w:rPr>
                <w:rFonts w:ascii="Arial" w:hAnsi="Arial" w:cs="Arial"/>
                <w:sz w:val="10"/>
                <w:szCs w:val="10"/>
              </w:rPr>
            </w:pPr>
            <w:r w:rsidRPr="00490CA2">
              <w:rPr>
                <w:rFonts w:ascii="Arial" w:hAnsi="Arial" w:cs="Arial"/>
                <w:b/>
                <w:bCs/>
                <w:color w:val="FFFFFF" w:themeColor="background1"/>
                <w:sz w:val="10"/>
                <w:szCs w:val="10"/>
              </w:rPr>
              <w:t xml:space="preserve">Statement) </w:t>
            </w:r>
          </w:p>
        </w:tc>
        <w:tc>
          <w:tcPr>
            <w:tcW w:w="1268" w:type="dxa"/>
            <w:shd w:val="clear" w:color="auto" w:fill="2F5496" w:themeFill="accent5" w:themeFillShade="BF"/>
            <w:vAlign w:val="center"/>
          </w:tcPr>
          <w:p w14:paraId="69E02C14" w14:textId="77777777" w:rsidR="003A2725" w:rsidRPr="00490CA2" w:rsidRDefault="003A2725" w:rsidP="003A2725">
            <w:pPr>
              <w:ind w:left="4"/>
              <w:jc w:val="center"/>
              <w:rPr>
                <w:rFonts w:ascii="Arial" w:hAnsi="Arial" w:cs="Arial"/>
                <w:sz w:val="10"/>
                <w:szCs w:val="10"/>
              </w:rPr>
            </w:pPr>
            <w:r w:rsidRPr="00490CA2">
              <w:rPr>
                <w:rFonts w:ascii="Arial" w:hAnsi="Arial" w:cs="Arial"/>
                <w:b/>
                <w:bCs/>
                <w:color w:val="FFFFFF" w:themeColor="background1"/>
                <w:sz w:val="10"/>
                <w:szCs w:val="10"/>
              </w:rPr>
              <w:t xml:space="preserve">Source </w:t>
            </w:r>
          </w:p>
        </w:tc>
        <w:tc>
          <w:tcPr>
            <w:tcW w:w="1268" w:type="dxa"/>
            <w:shd w:val="clear" w:color="auto" w:fill="2F5496" w:themeFill="accent5" w:themeFillShade="BF"/>
            <w:vAlign w:val="center"/>
          </w:tcPr>
          <w:p w14:paraId="5807E8CF" w14:textId="77777777" w:rsidR="003A2725" w:rsidRPr="00490CA2" w:rsidRDefault="003A2725" w:rsidP="003A2725">
            <w:pPr>
              <w:ind w:left="4"/>
              <w:jc w:val="center"/>
              <w:rPr>
                <w:rFonts w:ascii="Arial" w:hAnsi="Arial" w:cs="Arial"/>
                <w:sz w:val="10"/>
                <w:szCs w:val="10"/>
              </w:rPr>
            </w:pPr>
            <w:r>
              <w:rPr>
                <w:rFonts w:ascii="Arial" w:hAnsi="Arial" w:cs="Arial"/>
                <w:b/>
                <w:bCs/>
                <w:color w:val="FFFFFF" w:themeColor="background1"/>
                <w:sz w:val="10"/>
                <w:szCs w:val="10"/>
              </w:rPr>
              <w:t xml:space="preserve">Weighing </w:t>
            </w:r>
          </w:p>
        </w:tc>
        <w:tc>
          <w:tcPr>
            <w:tcW w:w="1268" w:type="dxa"/>
            <w:shd w:val="clear" w:color="auto" w:fill="2F5496" w:themeFill="accent5" w:themeFillShade="BF"/>
            <w:vAlign w:val="center"/>
          </w:tcPr>
          <w:p w14:paraId="427B3C78" w14:textId="77777777" w:rsidR="003A2725" w:rsidRPr="00490CA2" w:rsidRDefault="003A2725" w:rsidP="003A2725">
            <w:pPr>
              <w:ind w:left="5"/>
              <w:jc w:val="center"/>
              <w:rPr>
                <w:rFonts w:ascii="Arial" w:hAnsi="Arial" w:cs="Arial"/>
                <w:sz w:val="10"/>
                <w:szCs w:val="10"/>
              </w:rPr>
            </w:pPr>
            <w:r w:rsidRPr="00490CA2">
              <w:rPr>
                <w:rFonts w:ascii="Arial" w:hAnsi="Arial" w:cs="Arial"/>
                <w:b/>
                <w:bCs/>
                <w:color w:val="FFFFFF" w:themeColor="background1"/>
                <w:sz w:val="10"/>
                <w:szCs w:val="10"/>
              </w:rPr>
              <w:t xml:space="preserve">Data </w:t>
            </w:r>
          </w:p>
          <w:p w14:paraId="0CCB9752" w14:textId="77777777" w:rsidR="003A2725" w:rsidRPr="00490CA2" w:rsidRDefault="003A2725" w:rsidP="003A2725">
            <w:pPr>
              <w:ind w:left="5"/>
              <w:jc w:val="center"/>
              <w:rPr>
                <w:rFonts w:ascii="Arial" w:hAnsi="Arial" w:cs="Arial"/>
                <w:sz w:val="10"/>
                <w:szCs w:val="10"/>
              </w:rPr>
            </w:pPr>
            <w:r w:rsidRPr="00490CA2">
              <w:rPr>
                <w:rFonts w:ascii="Arial" w:hAnsi="Arial" w:cs="Arial"/>
                <w:b/>
                <w:bCs/>
                <w:color w:val="FFFFFF" w:themeColor="background1"/>
                <w:sz w:val="10"/>
                <w:szCs w:val="10"/>
              </w:rPr>
              <w:t xml:space="preserve">Type </w:t>
            </w:r>
          </w:p>
        </w:tc>
        <w:tc>
          <w:tcPr>
            <w:tcW w:w="1268" w:type="dxa"/>
            <w:shd w:val="clear" w:color="auto" w:fill="2F5496" w:themeFill="accent5" w:themeFillShade="BF"/>
            <w:vAlign w:val="center"/>
          </w:tcPr>
          <w:p w14:paraId="7978E274" w14:textId="77777777" w:rsidR="003A2725" w:rsidRPr="00490CA2" w:rsidRDefault="003A2725" w:rsidP="003A2725">
            <w:pPr>
              <w:ind w:left="4"/>
              <w:jc w:val="center"/>
              <w:rPr>
                <w:rFonts w:ascii="Arial" w:hAnsi="Arial" w:cs="Arial"/>
                <w:sz w:val="10"/>
                <w:szCs w:val="10"/>
              </w:rPr>
            </w:pPr>
            <w:r w:rsidRPr="00490CA2">
              <w:rPr>
                <w:rFonts w:ascii="Arial" w:hAnsi="Arial" w:cs="Arial"/>
                <w:b/>
                <w:bCs/>
                <w:color w:val="FFFFFF" w:themeColor="background1"/>
                <w:sz w:val="10"/>
                <w:szCs w:val="10"/>
              </w:rPr>
              <w:t xml:space="preserve">Restrictions </w:t>
            </w:r>
          </w:p>
        </w:tc>
        <w:tc>
          <w:tcPr>
            <w:tcW w:w="1268" w:type="dxa"/>
            <w:shd w:val="clear" w:color="auto" w:fill="2F5496" w:themeFill="accent5" w:themeFillShade="BF"/>
            <w:vAlign w:val="center"/>
          </w:tcPr>
          <w:p w14:paraId="2D9468CA" w14:textId="77777777" w:rsidR="003A2725" w:rsidRPr="00490CA2" w:rsidRDefault="003A2725" w:rsidP="003A2725">
            <w:pPr>
              <w:ind w:left="4"/>
              <w:jc w:val="center"/>
              <w:rPr>
                <w:rFonts w:ascii="Arial" w:hAnsi="Arial" w:cs="Arial"/>
                <w:sz w:val="10"/>
                <w:szCs w:val="10"/>
              </w:rPr>
            </w:pPr>
            <w:r w:rsidRPr="00490CA2">
              <w:rPr>
                <w:rFonts w:ascii="Arial" w:hAnsi="Arial" w:cs="Arial"/>
                <w:b/>
                <w:bCs/>
                <w:color w:val="FFFFFF" w:themeColor="background1"/>
                <w:sz w:val="10"/>
                <w:szCs w:val="10"/>
              </w:rPr>
              <w:t xml:space="preserve">Accuracy/Intended Use </w:t>
            </w:r>
          </w:p>
        </w:tc>
        <w:tc>
          <w:tcPr>
            <w:tcW w:w="1268" w:type="dxa"/>
            <w:shd w:val="clear" w:color="auto" w:fill="2F5496" w:themeFill="accent5" w:themeFillShade="BF"/>
            <w:vAlign w:val="center"/>
          </w:tcPr>
          <w:p w14:paraId="3184CF8C" w14:textId="77777777" w:rsidR="003A2725" w:rsidRPr="00490CA2" w:rsidRDefault="003A2725" w:rsidP="003A2725">
            <w:pPr>
              <w:ind w:left="3"/>
              <w:jc w:val="center"/>
              <w:rPr>
                <w:rFonts w:ascii="Arial" w:hAnsi="Arial" w:cs="Arial"/>
                <w:b/>
                <w:bCs/>
                <w:color w:val="FFFFFF" w:themeColor="background1"/>
                <w:sz w:val="10"/>
                <w:szCs w:val="10"/>
              </w:rPr>
            </w:pPr>
            <w:r w:rsidRPr="00490CA2">
              <w:rPr>
                <w:rFonts w:ascii="Arial" w:hAnsi="Arial" w:cs="Arial"/>
                <w:b/>
                <w:bCs/>
                <w:color w:val="FFFFFF" w:themeColor="background1"/>
                <w:sz w:val="10"/>
                <w:szCs w:val="10"/>
              </w:rPr>
              <w:t>Metadata Link</w:t>
            </w:r>
          </w:p>
        </w:tc>
        <w:tc>
          <w:tcPr>
            <w:tcW w:w="1381" w:type="dxa"/>
            <w:shd w:val="clear" w:color="auto" w:fill="2F5496" w:themeFill="accent5" w:themeFillShade="BF"/>
            <w:vAlign w:val="center"/>
          </w:tcPr>
          <w:p w14:paraId="4F1AF03F" w14:textId="77777777" w:rsidR="003A2725" w:rsidRPr="00490CA2" w:rsidRDefault="003A2725" w:rsidP="003A2725">
            <w:pPr>
              <w:ind w:left="3"/>
              <w:jc w:val="center"/>
              <w:rPr>
                <w:rFonts w:ascii="Arial" w:hAnsi="Arial" w:cs="Arial"/>
                <w:b/>
                <w:bCs/>
                <w:color w:val="FFFFFF" w:themeColor="background1"/>
                <w:sz w:val="10"/>
                <w:szCs w:val="10"/>
              </w:rPr>
            </w:pPr>
            <w:r w:rsidRPr="00490CA2">
              <w:rPr>
                <w:rFonts w:ascii="Arial" w:hAnsi="Arial" w:cs="Arial"/>
                <w:b/>
                <w:bCs/>
                <w:color w:val="FFFFFF" w:themeColor="background1"/>
                <w:sz w:val="10"/>
                <w:szCs w:val="10"/>
              </w:rPr>
              <w:t>Processing Notes</w:t>
            </w:r>
          </w:p>
        </w:tc>
      </w:tr>
      <w:tr w:rsidR="009A7EF6" w:rsidRPr="00490CA2" w14:paraId="2EE83C8C" w14:textId="77777777" w:rsidTr="00C8037D">
        <w:trPr>
          <w:trHeight w:val="566"/>
        </w:trPr>
        <w:tc>
          <w:tcPr>
            <w:tcW w:w="1268" w:type="dxa"/>
            <w:shd w:val="clear" w:color="auto" w:fill="auto"/>
          </w:tcPr>
          <w:p w14:paraId="503247A3" w14:textId="77777777" w:rsidR="009A7EF6" w:rsidRPr="00490CA2" w:rsidRDefault="009A7EF6" w:rsidP="009A7EF6">
            <w:pPr>
              <w:rPr>
                <w:rFonts w:ascii="Arial" w:hAnsi="Arial" w:cs="Arial"/>
                <w:sz w:val="12"/>
                <w:szCs w:val="12"/>
              </w:rPr>
            </w:pPr>
            <w:r w:rsidRPr="00490CA2">
              <w:rPr>
                <w:rFonts w:ascii="Arial" w:hAnsi="Arial" w:cs="Arial"/>
                <w:b/>
                <w:sz w:val="12"/>
                <w:szCs w:val="12"/>
              </w:rPr>
              <w:t>Population &gt;65 years</w:t>
            </w:r>
          </w:p>
        </w:tc>
        <w:tc>
          <w:tcPr>
            <w:tcW w:w="1268" w:type="dxa"/>
            <w:shd w:val="clear" w:color="auto" w:fill="auto"/>
          </w:tcPr>
          <w:p w14:paraId="33F32AA2" w14:textId="77777777" w:rsidR="009A7EF6" w:rsidRPr="00490CA2" w:rsidRDefault="009A7EF6" w:rsidP="009A7EF6">
            <w:pPr>
              <w:pStyle w:val="Arial80"/>
              <w:rPr>
                <w:color w:val="000000" w:themeColor="text1"/>
                <w:sz w:val="12"/>
                <w:szCs w:val="12"/>
              </w:rPr>
            </w:pPr>
            <w:r w:rsidRPr="00490CA2">
              <w:rPr>
                <w:sz w:val="12"/>
                <w:szCs w:val="12"/>
              </w:rPr>
              <w:t>Population estimates by age and sex, by SA2, 2020</w:t>
            </w:r>
          </w:p>
        </w:tc>
        <w:tc>
          <w:tcPr>
            <w:tcW w:w="1268" w:type="dxa"/>
            <w:shd w:val="clear" w:color="auto" w:fill="auto"/>
          </w:tcPr>
          <w:p w14:paraId="12B74A58" w14:textId="77777777" w:rsidR="009A7EF6" w:rsidRPr="00490CA2" w:rsidRDefault="009A7EF6" w:rsidP="009A7EF6">
            <w:pPr>
              <w:pStyle w:val="Arial80"/>
              <w:rPr>
                <w:color w:val="000000" w:themeColor="text1"/>
                <w:sz w:val="12"/>
                <w:szCs w:val="12"/>
              </w:rPr>
            </w:pPr>
            <w:r w:rsidRPr="00490CA2">
              <w:rPr>
                <w:sz w:val="12"/>
                <w:szCs w:val="12"/>
              </w:rPr>
              <w:t>This product contains preliminary estimates of the resident population by age and sex as at 30 June 2020. Data are provided for Statistical Areas Level 2 (SA2s) and states and territories of Australia, according to the 2016 edition of the Australian Statistical Geography Standard (ASGS).</w:t>
            </w:r>
          </w:p>
        </w:tc>
        <w:tc>
          <w:tcPr>
            <w:tcW w:w="1268" w:type="dxa"/>
            <w:shd w:val="clear" w:color="auto" w:fill="auto"/>
          </w:tcPr>
          <w:p w14:paraId="1CABBC02" w14:textId="77777777" w:rsidR="009A7EF6" w:rsidRPr="00490CA2" w:rsidRDefault="009A7EF6" w:rsidP="009A7EF6">
            <w:pPr>
              <w:pStyle w:val="Arial80"/>
              <w:rPr>
                <w:color w:val="000000" w:themeColor="text1"/>
                <w:sz w:val="12"/>
                <w:szCs w:val="12"/>
              </w:rPr>
            </w:pPr>
            <w:r w:rsidRPr="00490CA2">
              <w:rPr>
                <w:sz w:val="12"/>
                <w:szCs w:val="12"/>
              </w:rPr>
              <w:t xml:space="preserve">ABS Data Cube  </w:t>
            </w:r>
          </w:p>
        </w:tc>
        <w:tc>
          <w:tcPr>
            <w:tcW w:w="1268" w:type="dxa"/>
            <w:shd w:val="clear" w:color="auto" w:fill="auto"/>
          </w:tcPr>
          <w:p w14:paraId="03584863" w14:textId="77777777" w:rsidR="009A7EF6" w:rsidRPr="00490CA2" w:rsidRDefault="009A7EF6" w:rsidP="009A7EF6">
            <w:pPr>
              <w:pStyle w:val="Arial80"/>
              <w:rPr>
                <w:color w:val="000000" w:themeColor="text1"/>
                <w:sz w:val="12"/>
                <w:szCs w:val="12"/>
              </w:rPr>
            </w:pPr>
            <w:r>
              <w:rPr>
                <w:sz w:val="12"/>
                <w:szCs w:val="12"/>
              </w:rPr>
              <w:t>1</w:t>
            </w:r>
          </w:p>
        </w:tc>
        <w:tc>
          <w:tcPr>
            <w:tcW w:w="1268" w:type="dxa"/>
            <w:shd w:val="clear" w:color="auto" w:fill="auto"/>
          </w:tcPr>
          <w:p w14:paraId="6CDD9F28" w14:textId="77777777" w:rsidR="009A7EF6" w:rsidRPr="00490CA2" w:rsidRDefault="009A7EF6" w:rsidP="009A7EF6">
            <w:pPr>
              <w:pStyle w:val="Arial80"/>
              <w:rPr>
                <w:color w:val="000000" w:themeColor="text1"/>
                <w:sz w:val="12"/>
                <w:szCs w:val="12"/>
              </w:rPr>
            </w:pPr>
            <w:r w:rsidRPr="00490CA2">
              <w:rPr>
                <w:sz w:val="12"/>
                <w:szCs w:val="12"/>
              </w:rPr>
              <w:t>Table</w:t>
            </w:r>
          </w:p>
        </w:tc>
        <w:tc>
          <w:tcPr>
            <w:tcW w:w="1268" w:type="dxa"/>
            <w:shd w:val="clear" w:color="auto" w:fill="auto"/>
          </w:tcPr>
          <w:p w14:paraId="0D2FAD48" w14:textId="77777777" w:rsidR="009A7EF6" w:rsidRPr="00490CA2" w:rsidRDefault="009A7EF6" w:rsidP="009A7EF6">
            <w:pPr>
              <w:pStyle w:val="Arial80"/>
              <w:rPr>
                <w:color w:val="000000" w:themeColor="text1"/>
                <w:sz w:val="12"/>
                <w:szCs w:val="12"/>
              </w:rPr>
            </w:pPr>
            <w:r w:rsidRPr="00490CA2">
              <w:rPr>
                <w:sz w:val="12"/>
                <w:szCs w:val="12"/>
              </w:rPr>
              <w:t xml:space="preserve">Open/Public </w:t>
            </w:r>
          </w:p>
        </w:tc>
        <w:tc>
          <w:tcPr>
            <w:tcW w:w="1268" w:type="dxa"/>
            <w:shd w:val="clear" w:color="auto" w:fill="auto"/>
          </w:tcPr>
          <w:p w14:paraId="79175E6C" w14:textId="77777777" w:rsidR="009A7EF6" w:rsidRPr="00490CA2" w:rsidRDefault="009A7EF6" w:rsidP="009A7EF6">
            <w:pPr>
              <w:pStyle w:val="Arial80"/>
              <w:rPr>
                <w:color w:val="000000" w:themeColor="text1"/>
                <w:sz w:val="12"/>
                <w:szCs w:val="12"/>
              </w:rPr>
            </w:pPr>
            <w:r w:rsidRPr="00490CA2">
              <w:rPr>
                <w:sz w:val="12"/>
                <w:szCs w:val="12"/>
              </w:rPr>
              <w:t>Component data (births, deaths and overseas and internal migration) are confidential and constrained to add to the relevant state component estimates by age and sex. The resultant estimated resident populations are subsequently constrained to state population estimates by age and sex. As a result of confidentiality and forced additivity, estimates of under three people should be regarded as synthetic and only exist to ensure additivity to higher levels. While output is presented by five-year age group, all calculations are made at single year of age level.</w:t>
            </w:r>
          </w:p>
        </w:tc>
        <w:tc>
          <w:tcPr>
            <w:tcW w:w="1268" w:type="dxa"/>
            <w:shd w:val="clear" w:color="auto" w:fill="auto"/>
          </w:tcPr>
          <w:p w14:paraId="108E4914" w14:textId="77777777" w:rsidR="009A7EF6" w:rsidRPr="00490CA2" w:rsidRDefault="009A7EF6" w:rsidP="009A7EF6">
            <w:pPr>
              <w:pStyle w:val="Arial80"/>
              <w:rPr>
                <w:color w:val="000000" w:themeColor="text1"/>
                <w:sz w:val="12"/>
                <w:szCs w:val="12"/>
              </w:rPr>
            </w:pPr>
            <w:r w:rsidRPr="00490CA2">
              <w:rPr>
                <w:sz w:val="12"/>
                <w:szCs w:val="12"/>
              </w:rPr>
              <w:t>https://www.abs.gov.au/methodologies/ regional-population-age-and-sex-methodology/2020</w:t>
            </w:r>
          </w:p>
        </w:tc>
        <w:tc>
          <w:tcPr>
            <w:tcW w:w="1381" w:type="dxa"/>
            <w:shd w:val="clear" w:color="auto" w:fill="auto"/>
          </w:tcPr>
          <w:p w14:paraId="3D9630D9" w14:textId="77777777" w:rsidR="009A7EF6" w:rsidRDefault="009A7EF6" w:rsidP="009A7EF6">
            <w:pPr>
              <w:pStyle w:val="Arial80"/>
              <w:rPr>
                <w:sz w:val="12"/>
                <w:szCs w:val="12"/>
              </w:rPr>
            </w:pPr>
            <w:r w:rsidRPr="00490CA2">
              <w:rPr>
                <w:sz w:val="12"/>
                <w:szCs w:val="12"/>
              </w:rPr>
              <w:t>Table joined to SA2 polygons</w:t>
            </w:r>
          </w:p>
          <w:p w14:paraId="45DCD198" w14:textId="77777777" w:rsidR="009A7EF6" w:rsidRDefault="009A7EF6" w:rsidP="009A7EF6">
            <w:pPr>
              <w:pStyle w:val="Arial80"/>
              <w:ind w:left="0"/>
              <w:rPr>
                <w:sz w:val="12"/>
                <w:szCs w:val="12"/>
              </w:rPr>
            </w:pPr>
            <w:r>
              <w:rPr>
                <w:sz w:val="12"/>
                <w:szCs w:val="12"/>
              </w:rPr>
              <w:t>.</w:t>
            </w:r>
          </w:p>
          <w:p w14:paraId="4361891D" w14:textId="77777777" w:rsidR="009A7EF6" w:rsidRDefault="009A7EF6" w:rsidP="009A7EF6">
            <w:pPr>
              <w:pStyle w:val="Arial80"/>
              <w:ind w:left="0"/>
              <w:rPr>
                <w:sz w:val="12"/>
                <w:szCs w:val="12"/>
              </w:rPr>
            </w:pPr>
            <w:r>
              <w:rPr>
                <w:sz w:val="12"/>
                <w:szCs w:val="12"/>
              </w:rPr>
              <w:t>Class 1: 0-9.99</w:t>
            </w:r>
          </w:p>
          <w:p w14:paraId="0FD5EFA9" w14:textId="77777777" w:rsidR="009A7EF6" w:rsidRDefault="009A7EF6" w:rsidP="009A7EF6">
            <w:pPr>
              <w:pStyle w:val="Arial80"/>
              <w:ind w:left="0"/>
              <w:rPr>
                <w:sz w:val="12"/>
                <w:szCs w:val="12"/>
              </w:rPr>
            </w:pPr>
            <w:r>
              <w:rPr>
                <w:sz w:val="12"/>
                <w:szCs w:val="12"/>
              </w:rPr>
              <w:t>Class 2: 10-14.99</w:t>
            </w:r>
          </w:p>
          <w:p w14:paraId="1D57DCDF" w14:textId="77777777" w:rsidR="009A7EF6" w:rsidRDefault="009A7EF6" w:rsidP="009A7EF6">
            <w:pPr>
              <w:pStyle w:val="Arial80"/>
              <w:ind w:left="0"/>
              <w:rPr>
                <w:sz w:val="12"/>
                <w:szCs w:val="12"/>
              </w:rPr>
            </w:pPr>
            <w:r>
              <w:rPr>
                <w:sz w:val="12"/>
                <w:szCs w:val="12"/>
              </w:rPr>
              <w:t>Class 3: 15-19.99</w:t>
            </w:r>
          </w:p>
          <w:p w14:paraId="4EC10C83" w14:textId="77777777" w:rsidR="009A7EF6" w:rsidRDefault="009A7EF6" w:rsidP="009A7EF6">
            <w:pPr>
              <w:pStyle w:val="Arial80"/>
              <w:ind w:left="0"/>
              <w:rPr>
                <w:sz w:val="12"/>
                <w:szCs w:val="12"/>
              </w:rPr>
            </w:pPr>
            <w:r>
              <w:rPr>
                <w:sz w:val="12"/>
                <w:szCs w:val="12"/>
              </w:rPr>
              <w:t>Class 4: 20-24.99</w:t>
            </w:r>
          </w:p>
          <w:p w14:paraId="5F09CB97" w14:textId="77777777" w:rsidR="009A7EF6" w:rsidRDefault="009A7EF6" w:rsidP="009A7EF6">
            <w:pPr>
              <w:pStyle w:val="Arial80"/>
              <w:ind w:left="0"/>
              <w:rPr>
                <w:sz w:val="12"/>
                <w:szCs w:val="12"/>
              </w:rPr>
            </w:pPr>
            <w:r>
              <w:rPr>
                <w:sz w:val="12"/>
                <w:szCs w:val="12"/>
              </w:rPr>
              <w:t>Class 5: ≥ 25</w:t>
            </w:r>
          </w:p>
          <w:p w14:paraId="15D43D12" w14:textId="77777777" w:rsidR="009A7EF6" w:rsidRDefault="009A7EF6" w:rsidP="009A7EF6">
            <w:pPr>
              <w:pStyle w:val="Arial80"/>
              <w:ind w:left="0"/>
              <w:rPr>
                <w:sz w:val="12"/>
                <w:szCs w:val="12"/>
              </w:rPr>
            </w:pPr>
          </w:p>
          <w:p w14:paraId="0A378D85" w14:textId="77777777" w:rsidR="009A7EF6" w:rsidRDefault="009A7EF6" w:rsidP="009A7EF6">
            <w:pPr>
              <w:pStyle w:val="Arial80"/>
              <w:ind w:left="0"/>
              <w:rPr>
                <w:sz w:val="12"/>
                <w:szCs w:val="12"/>
              </w:rPr>
            </w:pPr>
            <w:r>
              <w:rPr>
                <w:sz w:val="12"/>
                <w:szCs w:val="12"/>
              </w:rPr>
              <w:t>Min: 0</w:t>
            </w:r>
          </w:p>
          <w:p w14:paraId="103CE0B7" w14:textId="77777777" w:rsidR="009A7EF6" w:rsidRDefault="009A7EF6" w:rsidP="009A7EF6">
            <w:pPr>
              <w:pStyle w:val="Arial80"/>
              <w:ind w:left="0"/>
              <w:rPr>
                <w:sz w:val="12"/>
                <w:szCs w:val="12"/>
              </w:rPr>
            </w:pPr>
            <w:r>
              <w:rPr>
                <w:sz w:val="12"/>
                <w:szCs w:val="12"/>
              </w:rPr>
              <w:t>Max: 66.7</w:t>
            </w:r>
          </w:p>
          <w:p w14:paraId="0A858534" w14:textId="77777777" w:rsidR="009A7EF6" w:rsidRDefault="009A7EF6" w:rsidP="009A7EF6">
            <w:pPr>
              <w:pStyle w:val="Arial80"/>
              <w:ind w:left="0"/>
              <w:rPr>
                <w:sz w:val="12"/>
                <w:szCs w:val="12"/>
              </w:rPr>
            </w:pPr>
          </w:p>
          <w:p w14:paraId="3F53E2A0" w14:textId="77777777" w:rsidR="009A7EF6" w:rsidRDefault="009A7EF6" w:rsidP="009A7EF6">
            <w:pPr>
              <w:pStyle w:val="Arial80"/>
              <w:ind w:left="0"/>
              <w:rPr>
                <w:sz w:val="12"/>
                <w:szCs w:val="12"/>
              </w:rPr>
            </w:pPr>
            <w:r>
              <w:rPr>
                <w:sz w:val="12"/>
                <w:szCs w:val="12"/>
              </w:rPr>
              <w:t>Unit: %</w:t>
            </w:r>
          </w:p>
          <w:p w14:paraId="1029D996" w14:textId="77777777" w:rsidR="009A7EF6" w:rsidRDefault="009A7EF6" w:rsidP="009A7EF6">
            <w:pPr>
              <w:pStyle w:val="Arial80"/>
              <w:ind w:left="0"/>
              <w:rPr>
                <w:sz w:val="12"/>
                <w:szCs w:val="12"/>
              </w:rPr>
            </w:pPr>
          </w:p>
          <w:p w14:paraId="308D1195" w14:textId="77777777" w:rsidR="009A7EF6" w:rsidRPr="00490CA2" w:rsidRDefault="009A7EF6" w:rsidP="009A7EF6">
            <w:pPr>
              <w:pStyle w:val="Arial80"/>
              <w:ind w:left="0"/>
              <w:rPr>
                <w:color w:val="000000" w:themeColor="text1"/>
                <w:sz w:val="12"/>
                <w:szCs w:val="12"/>
              </w:rPr>
            </w:pPr>
          </w:p>
        </w:tc>
      </w:tr>
      <w:tr w:rsidR="009A7EF6" w:rsidRPr="00490CA2" w14:paraId="3E00B832" w14:textId="77777777" w:rsidTr="009A7EF6">
        <w:trPr>
          <w:trHeight w:val="566"/>
        </w:trPr>
        <w:tc>
          <w:tcPr>
            <w:tcW w:w="1268" w:type="dxa"/>
            <w:shd w:val="clear" w:color="auto" w:fill="F2F2F2" w:themeFill="background1" w:themeFillShade="F2"/>
          </w:tcPr>
          <w:p w14:paraId="1E67A246" w14:textId="77777777" w:rsidR="009A7EF6" w:rsidRPr="00490CA2" w:rsidRDefault="009A7EF6" w:rsidP="009A7EF6">
            <w:pPr>
              <w:rPr>
                <w:b/>
                <w:bCs/>
                <w:color w:val="000000" w:themeColor="text1"/>
                <w:sz w:val="12"/>
                <w:szCs w:val="12"/>
              </w:rPr>
            </w:pPr>
            <w:r w:rsidRPr="00490CA2">
              <w:rPr>
                <w:rFonts w:ascii="Arial" w:hAnsi="Arial" w:cs="Arial"/>
                <w:b/>
                <w:bCs/>
                <w:sz w:val="12"/>
                <w:szCs w:val="12"/>
              </w:rPr>
              <w:lastRenderedPageBreak/>
              <w:t>Unemployment</w:t>
            </w:r>
          </w:p>
        </w:tc>
        <w:tc>
          <w:tcPr>
            <w:tcW w:w="1268" w:type="dxa"/>
            <w:shd w:val="clear" w:color="auto" w:fill="F2F2F2" w:themeFill="background1" w:themeFillShade="F2"/>
          </w:tcPr>
          <w:p w14:paraId="08C921FD" w14:textId="77777777" w:rsidR="009A7EF6" w:rsidRPr="00490CA2" w:rsidRDefault="009A7EF6" w:rsidP="009A7EF6">
            <w:pPr>
              <w:pStyle w:val="Arial80"/>
              <w:rPr>
                <w:sz w:val="12"/>
                <w:szCs w:val="12"/>
              </w:rPr>
            </w:pPr>
            <w:r w:rsidRPr="00490CA2">
              <w:rPr>
                <w:sz w:val="12"/>
                <w:szCs w:val="12"/>
              </w:rPr>
              <w:t>Census 2016, G43 Labour force status by age by sex (LGA)</w:t>
            </w:r>
          </w:p>
        </w:tc>
        <w:tc>
          <w:tcPr>
            <w:tcW w:w="1268" w:type="dxa"/>
            <w:shd w:val="clear" w:color="auto" w:fill="F2F2F2" w:themeFill="background1" w:themeFillShade="F2"/>
          </w:tcPr>
          <w:p w14:paraId="2729901F" w14:textId="77777777" w:rsidR="009A7EF6" w:rsidRPr="00490CA2" w:rsidRDefault="009A7EF6" w:rsidP="009A7EF6">
            <w:pPr>
              <w:pStyle w:val="Arial80"/>
              <w:rPr>
                <w:color w:val="000000" w:themeColor="text1"/>
                <w:sz w:val="12"/>
                <w:szCs w:val="12"/>
              </w:rPr>
            </w:pPr>
            <w:r w:rsidRPr="00490CA2">
              <w:rPr>
                <w:color w:val="444444"/>
                <w:sz w:val="12"/>
                <w:szCs w:val="12"/>
              </w:rPr>
              <w:t xml:space="preserve">Census 2016 Australia/State/GCCSA/SA4/SA3/SA2 based data for Total Labour force status </w:t>
            </w:r>
            <w:r w:rsidRPr="00490CA2">
              <w:rPr>
                <w:i/>
                <w:iCs/>
                <w:color w:val="444444"/>
                <w:sz w:val="12"/>
                <w:szCs w:val="12"/>
              </w:rPr>
              <w:t>by</w:t>
            </w:r>
            <w:r w:rsidRPr="00490CA2">
              <w:rPr>
                <w:color w:val="444444"/>
                <w:sz w:val="12"/>
                <w:szCs w:val="12"/>
              </w:rPr>
              <w:t xml:space="preserve"> sex of parents by age of dependent children for families, for the 2016 Census of Population and Housing. Unit of measure: Count of all persons on Census night, based on place of usual residence. Excludes Overseas Visitors. Geographic coverage: LGA2016</w:t>
            </w:r>
          </w:p>
        </w:tc>
        <w:tc>
          <w:tcPr>
            <w:tcW w:w="1268" w:type="dxa"/>
            <w:shd w:val="clear" w:color="auto" w:fill="F2F2F2" w:themeFill="background1" w:themeFillShade="F2"/>
          </w:tcPr>
          <w:p w14:paraId="008ACB5C" w14:textId="77777777" w:rsidR="009A7EF6" w:rsidRPr="00490CA2" w:rsidRDefault="009A7EF6" w:rsidP="009A7EF6">
            <w:pPr>
              <w:pStyle w:val="Arial80"/>
              <w:rPr>
                <w:color w:val="000000" w:themeColor="text1"/>
                <w:sz w:val="12"/>
                <w:szCs w:val="12"/>
              </w:rPr>
            </w:pPr>
            <w:r w:rsidRPr="00490CA2">
              <w:rPr>
                <w:sz w:val="12"/>
                <w:szCs w:val="12"/>
              </w:rPr>
              <w:t>ABS Data Explorer</w:t>
            </w:r>
          </w:p>
        </w:tc>
        <w:tc>
          <w:tcPr>
            <w:tcW w:w="1268" w:type="dxa"/>
            <w:shd w:val="clear" w:color="auto" w:fill="F2F2F2" w:themeFill="background1" w:themeFillShade="F2"/>
          </w:tcPr>
          <w:p w14:paraId="67A83095" w14:textId="77777777" w:rsidR="009A7EF6" w:rsidRPr="00490CA2" w:rsidRDefault="009A7EF6" w:rsidP="009A7EF6">
            <w:pPr>
              <w:pStyle w:val="Arial80"/>
              <w:ind w:left="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3A5CABC2" w14:textId="77777777" w:rsidR="009A7EF6" w:rsidRPr="00490CA2" w:rsidRDefault="009A7EF6" w:rsidP="009A7EF6">
            <w:pPr>
              <w:pStyle w:val="Arial80"/>
              <w:rPr>
                <w:color w:val="000000" w:themeColor="text1"/>
                <w:sz w:val="12"/>
                <w:szCs w:val="12"/>
              </w:rPr>
            </w:pPr>
            <w:r w:rsidRPr="00490CA2">
              <w:rPr>
                <w:sz w:val="12"/>
                <w:szCs w:val="12"/>
              </w:rPr>
              <w:t>Table</w:t>
            </w:r>
          </w:p>
        </w:tc>
        <w:tc>
          <w:tcPr>
            <w:tcW w:w="1268" w:type="dxa"/>
            <w:shd w:val="clear" w:color="auto" w:fill="F2F2F2" w:themeFill="background1" w:themeFillShade="F2"/>
          </w:tcPr>
          <w:p w14:paraId="1035F870" w14:textId="77777777" w:rsidR="009A7EF6" w:rsidRPr="00490CA2" w:rsidRDefault="009A7EF6" w:rsidP="009A7EF6">
            <w:pPr>
              <w:pStyle w:val="Arial80"/>
              <w:rPr>
                <w:color w:val="000000" w:themeColor="text1"/>
                <w:sz w:val="12"/>
                <w:szCs w:val="12"/>
              </w:rPr>
            </w:pPr>
            <w:r w:rsidRPr="00490CA2">
              <w:rPr>
                <w:sz w:val="12"/>
                <w:szCs w:val="12"/>
              </w:rPr>
              <w:t xml:space="preserve">Open/Public </w:t>
            </w:r>
          </w:p>
        </w:tc>
        <w:tc>
          <w:tcPr>
            <w:tcW w:w="1268" w:type="dxa"/>
            <w:shd w:val="clear" w:color="auto" w:fill="F2F2F2" w:themeFill="background1" w:themeFillShade="F2"/>
          </w:tcPr>
          <w:p w14:paraId="018894B1" w14:textId="77777777" w:rsidR="009A7EF6" w:rsidRPr="00490CA2" w:rsidRDefault="009A7EF6" w:rsidP="009A7EF6">
            <w:pPr>
              <w:pStyle w:val="Arial80"/>
              <w:rPr>
                <w:color w:val="000000" w:themeColor="text1"/>
                <w:sz w:val="12"/>
                <w:szCs w:val="12"/>
              </w:rPr>
            </w:pPr>
          </w:p>
        </w:tc>
        <w:tc>
          <w:tcPr>
            <w:tcW w:w="1268" w:type="dxa"/>
            <w:shd w:val="clear" w:color="auto" w:fill="F2F2F2" w:themeFill="background1" w:themeFillShade="F2"/>
          </w:tcPr>
          <w:p w14:paraId="6FBD0006" w14:textId="77777777" w:rsidR="009A7EF6" w:rsidRPr="00490CA2" w:rsidRDefault="009A7EF6" w:rsidP="009A7EF6">
            <w:pPr>
              <w:pStyle w:val="Arial80"/>
              <w:rPr>
                <w:color w:val="000000" w:themeColor="text1"/>
                <w:sz w:val="12"/>
                <w:szCs w:val="12"/>
              </w:rPr>
            </w:pPr>
            <w:r w:rsidRPr="00490CA2">
              <w:rPr>
                <w:color w:val="000000" w:themeColor="text1"/>
                <w:sz w:val="12"/>
                <w:szCs w:val="12"/>
              </w:rPr>
              <w:t>https://www.abs.gov.au/methodologies/data-region-methodology/2015-20#data-download</w:t>
            </w:r>
          </w:p>
        </w:tc>
        <w:tc>
          <w:tcPr>
            <w:tcW w:w="1381" w:type="dxa"/>
            <w:shd w:val="clear" w:color="auto" w:fill="F2F2F2" w:themeFill="background1" w:themeFillShade="F2"/>
          </w:tcPr>
          <w:p w14:paraId="40B6C916" w14:textId="77777777" w:rsidR="009A7EF6" w:rsidRPr="00490CA2" w:rsidRDefault="009A7EF6" w:rsidP="009A7EF6">
            <w:pPr>
              <w:pStyle w:val="Arial80"/>
              <w:rPr>
                <w:color w:val="000000" w:themeColor="text1"/>
                <w:sz w:val="12"/>
                <w:szCs w:val="12"/>
              </w:rPr>
            </w:pPr>
            <w:r w:rsidRPr="00490CA2">
              <w:rPr>
                <w:sz w:val="12"/>
                <w:szCs w:val="12"/>
              </w:rPr>
              <w:t>Table joined to LGA polygons</w:t>
            </w:r>
          </w:p>
          <w:p w14:paraId="3F4D2D61" w14:textId="77777777" w:rsidR="009A7EF6" w:rsidRDefault="009A7EF6" w:rsidP="009A7EF6">
            <w:pPr>
              <w:pStyle w:val="Arial80"/>
              <w:rPr>
                <w:color w:val="000000" w:themeColor="text1"/>
                <w:sz w:val="12"/>
                <w:szCs w:val="12"/>
              </w:rPr>
            </w:pPr>
          </w:p>
          <w:p w14:paraId="0ED2BAA8" w14:textId="77777777" w:rsidR="009A7EF6" w:rsidRDefault="009A7EF6" w:rsidP="009A7EF6">
            <w:pPr>
              <w:pStyle w:val="Arial80"/>
              <w:ind w:left="0"/>
              <w:rPr>
                <w:sz w:val="12"/>
                <w:szCs w:val="12"/>
              </w:rPr>
            </w:pPr>
            <w:r>
              <w:rPr>
                <w:sz w:val="12"/>
                <w:szCs w:val="12"/>
              </w:rPr>
              <w:t>Class 1: 0-1.99</w:t>
            </w:r>
          </w:p>
          <w:p w14:paraId="454F7F65" w14:textId="77777777" w:rsidR="009A7EF6" w:rsidRDefault="009A7EF6" w:rsidP="009A7EF6">
            <w:pPr>
              <w:pStyle w:val="Arial80"/>
              <w:ind w:left="0"/>
              <w:rPr>
                <w:sz w:val="12"/>
                <w:szCs w:val="12"/>
              </w:rPr>
            </w:pPr>
            <w:r>
              <w:rPr>
                <w:sz w:val="12"/>
                <w:szCs w:val="12"/>
              </w:rPr>
              <w:t>Class 2: 2-2.99</w:t>
            </w:r>
          </w:p>
          <w:p w14:paraId="15D720A8" w14:textId="77777777" w:rsidR="009A7EF6" w:rsidRDefault="009A7EF6" w:rsidP="009A7EF6">
            <w:pPr>
              <w:pStyle w:val="Arial80"/>
              <w:ind w:left="0"/>
              <w:rPr>
                <w:sz w:val="12"/>
                <w:szCs w:val="12"/>
              </w:rPr>
            </w:pPr>
            <w:r>
              <w:rPr>
                <w:sz w:val="12"/>
                <w:szCs w:val="12"/>
              </w:rPr>
              <w:t>Class 3: 3-3.99</w:t>
            </w:r>
          </w:p>
          <w:p w14:paraId="790C9423" w14:textId="77777777" w:rsidR="009A7EF6" w:rsidRDefault="009A7EF6" w:rsidP="009A7EF6">
            <w:pPr>
              <w:pStyle w:val="Arial80"/>
              <w:ind w:left="0"/>
              <w:rPr>
                <w:sz w:val="12"/>
                <w:szCs w:val="12"/>
              </w:rPr>
            </w:pPr>
            <w:r>
              <w:rPr>
                <w:sz w:val="12"/>
                <w:szCs w:val="12"/>
              </w:rPr>
              <w:t>Class 4: 4-4.99</w:t>
            </w:r>
          </w:p>
          <w:p w14:paraId="729BEB03" w14:textId="77777777" w:rsidR="009A7EF6" w:rsidRDefault="009A7EF6" w:rsidP="009A7EF6">
            <w:pPr>
              <w:pStyle w:val="Arial80"/>
              <w:ind w:left="0"/>
              <w:rPr>
                <w:sz w:val="12"/>
                <w:szCs w:val="12"/>
              </w:rPr>
            </w:pPr>
            <w:r>
              <w:rPr>
                <w:sz w:val="12"/>
                <w:szCs w:val="12"/>
              </w:rPr>
              <w:t>Class 5: ≥ 5</w:t>
            </w:r>
          </w:p>
          <w:p w14:paraId="6293CC4C" w14:textId="77777777" w:rsidR="009A7EF6" w:rsidRDefault="009A7EF6" w:rsidP="009A7EF6">
            <w:pPr>
              <w:pStyle w:val="Arial80"/>
              <w:ind w:left="0"/>
              <w:rPr>
                <w:sz w:val="12"/>
                <w:szCs w:val="12"/>
              </w:rPr>
            </w:pPr>
          </w:p>
          <w:p w14:paraId="5B116356" w14:textId="77777777" w:rsidR="009A7EF6" w:rsidRDefault="009A7EF6" w:rsidP="009A7EF6">
            <w:pPr>
              <w:pStyle w:val="Arial80"/>
              <w:ind w:left="0"/>
              <w:rPr>
                <w:sz w:val="12"/>
                <w:szCs w:val="12"/>
              </w:rPr>
            </w:pPr>
            <w:r>
              <w:rPr>
                <w:sz w:val="12"/>
                <w:szCs w:val="12"/>
              </w:rPr>
              <w:t>Min: 0</w:t>
            </w:r>
          </w:p>
          <w:p w14:paraId="451CD161" w14:textId="77777777" w:rsidR="009A7EF6" w:rsidRDefault="009A7EF6" w:rsidP="009A7EF6">
            <w:pPr>
              <w:pStyle w:val="Arial80"/>
              <w:ind w:left="0"/>
              <w:rPr>
                <w:sz w:val="12"/>
                <w:szCs w:val="12"/>
              </w:rPr>
            </w:pPr>
            <w:r>
              <w:rPr>
                <w:sz w:val="12"/>
                <w:szCs w:val="12"/>
              </w:rPr>
              <w:t>Max: 8.9</w:t>
            </w:r>
          </w:p>
          <w:p w14:paraId="7D9948BB" w14:textId="77777777" w:rsidR="009A7EF6" w:rsidRDefault="009A7EF6" w:rsidP="009A7EF6">
            <w:pPr>
              <w:pStyle w:val="Arial80"/>
              <w:ind w:left="0"/>
              <w:rPr>
                <w:sz w:val="12"/>
                <w:szCs w:val="12"/>
              </w:rPr>
            </w:pPr>
          </w:p>
          <w:p w14:paraId="7C882D9C" w14:textId="77777777" w:rsidR="009A7EF6" w:rsidRDefault="009A7EF6" w:rsidP="009A7EF6">
            <w:pPr>
              <w:pStyle w:val="Arial80"/>
              <w:ind w:left="0"/>
              <w:rPr>
                <w:sz w:val="12"/>
                <w:szCs w:val="12"/>
              </w:rPr>
            </w:pPr>
            <w:r>
              <w:rPr>
                <w:sz w:val="12"/>
                <w:szCs w:val="12"/>
              </w:rPr>
              <w:t>Unit: %</w:t>
            </w:r>
          </w:p>
          <w:p w14:paraId="0F4AA74C" w14:textId="77777777" w:rsidR="009A7EF6" w:rsidRPr="00490CA2" w:rsidRDefault="009A7EF6" w:rsidP="009A7EF6">
            <w:pPr>
              <w:pStyle w:val="Arial80"/>
              <w:rPr>
                <w:color w:val="000000" w:themeColor="text1"/>
                <w:sz w:val="12"/>
                <w:szCs w:val="12"/>
              </w:rPr>
            </w:pPr>
          </w:p>
        </w:tc>
      </w:tr>
      <w:tr w:rsidR="009A7EF6" w:rsidRPr="00490CA2" w14:paraId="739BA76D" w14:textId="77777777" w:rsidTr="003A2237">
        <w:trPr>
          <w:trHeight w:val="566"/>
        </w:trPr>
        <w:tc>
          <w:tcPr>
            <w:tcW w:w="1268" w:type="dxa"/>
            <w:vMerge w:val="restart"/>
            <w:shd w:val="clear" w:color="auto" w:fill="auto"/>
          </w:tcPr>
          <w:p w14:paraId="3CA728BC" w14:textId="77777777" w:rsidR="009A7EF6" w:rsidRPr="0000688D" w:rsidRDefault="009A7EF6" w:rsidP="009A7EF6">
            <w:pPr>
              <w:rPr>
                <w:rFonts w:ascii="Arial" w:hAnsi="Arial" w:cs="Arial"/>
                <w:b/>
                <w:bCs/>
                <w:color w:val="000000" w:themeColor="text1"/>
                <w:sz w:val="12"/>
                <w:szCs w:val="12"/>
              </w:rPr>
            </w:pPr>
            <w:r w:rsidRPr="007B2A79">
              <w:rPr>
                <w:rFonts w:ascii="Arial" w:hAnsi="Arial" w:cs="Arial"/>
                <w:b/>
                <w:bCs/>
                <w:sz w:val="12"/>
                <w:szCs w:val="12"/>
              </w:rPr>
              <w:t>Important water resources</w:t>
            </w:r>
          </w:p>
        </w:tc>
        <w:tc>
          <w:tcPr>
            <w:tcW w:w="1268" w:type="dxa"/>
            <w:shd w:val="clear" w:color="auto" w:fill="auto"/>
          </w:tcPr>
          <w:p w14:paraId="73D29494" w14:textId="77777777" w:rsidR="009A7EF6" w:rsidRPr="007B2A79" w:rsidRDefault="009A7EF6" w:rsidP="009A7EF6">
            <w:pPr>
              <w:pStyle w:val="Arial80"/>
              <w:rPr>
                <w:sz w:val="12"/>
                <w:szCs w:val="12"/>
              </w:rPr>
            </w:pPr>
            <w:r w:rsidRPr="007B2A79">
              <w:rPr>
                <w:color w:val="000000" w:themeColor="text1"/>
                <w:sz w:val="12"/>
                <w:szCs w:val="12"/>
              </w:rPr>
              <w:t>DBCA - Legislated Lands and Waters (DBCA-011)</w:t>
            </w:r>
          </w:p>
          <w:p w14:paraId="709ADB43" w14:textId="77777777" w:rsidR="009A7EF6" w:rsidRPr="007B2A79" w:rsidRDefault="009A7EF6" w:rsidP="009A7EF6">
            <w:pPr>
              <w:pStyle w:val="Arial80"/>
              <w:rPr>
                <w:color w:val="000000" w:themeColor="text1"/>
                <w:sz w:val="12"/>
                <w:szCs w:val="12"/>
              </w:rPr>
            </w:pPr>
          </w:p>
        </w:tc>
        <w:tc>
          <w:tcPr>
            <w:tcW w:w="1268" w:type="dxa"/>
            <w:shd w:val="clear" w:color="auto" w:fill="auto"/>
          </w:tcPr>
          <w:p w14:paraId="7FDA8FF3" w14:textId="77777777" w:rsidR="009A7EF6" w:rsidRPr="007B2A79" w:rsidRDefault="009A7EF6" w:rsidP="009A7EF6">
            <w:pPr>
              <w:pStyle w:val="Arial80"/>
              <w:rPr>
                <w:color w:val="000000" w:themeColor="text1"/>
                <w:sz w:val="12"/>
                <w:szCs w:val="12"/>
              </w:rPr>
            </w:pPr>
            <w:r w:rsidRPr="007B2A79">
              <w:rPr>
                <w:color w:val="000000" w:themeColor="text1"/>
                <w:sz w:val="12"/>
                <w:szCs w:val="12"/>
              </w:rPr>
              <w:t>The DBCA Legislated Lands and Waters data set shows all lands and waters defined under acts which are applicable to DBCA.</w:t>
            </w:r>
          </w:p>
        </w:tc>
        <w:tc>
          <w:tcPr>
            <w:tcW w:w="1268" w:type="dxa"/>
            <w:shd w:val="clear" w:color="auto" w:fill="auto"/>
          </w:tcPr>
          <w:p w14:paraId="7ED14BCB" w14:textId="77777777" w:rsidR="009A7EF6" w:rsidRPr="007B2A79" w:rsidRDefault="009A7EF6" w:rsidP="009A7EF6">
            <w:pPr>
              <w:pStyle w:val="Arial80"/>
              <w:rPr>
                <w:color w:val="000000" w:themeColor="text1"/>
                <w:sz w:val="12"/>
                <w:szCs w:val="12"/>
              </w:rPr>
            </w:pPr>
            <w:r w:rsidRPr="007B2A79">
              <w:rPr>
                <w:color w:val="000000" w:themeColor="text1"/>
                <w:sz w:val="12"/>
                <w:szCs w:val="12"/>
              </w:rPr>
              <w:t>Data WA</w:t>
            </w:r>
            <w:r>
              <w:rPr>
                <w:color w:val="000000" w:themeColor="text1"/>
                <w:sz w:val="12"/>
                <w:szCs w:val="12"/>
              </w:rPr>
              <w:t>, Department of Biodiversity, Conservation and Attractions (DBCA)</w:t>
            </w:r>
          </w:p>
        </w:tc>
        <w:tc>
          <w:tcPr>
            <w:tcW w:w="1268" w:type="dxa"/>
            <w:shd w:val="clear" w:color="auto" w:fill="auto"/>
          </w:tcPr>
          <w:p w14:paraId="3E55A7F4" w14:textId="77777777" w:rsidR="009A7EF6" w:rsidRDefault="009A7EF6" w:rsidP="009A7EF6">
            <w:pPr>
              <w:pStyle w:val="Arial80"/>
              <w:rPr>
                <w:color w:val="000000" w:themeColor="text1"/>
                <w:sz w:val="12"/>
                <w:szCs w:val="12"/>
              </w:rPr>
            </w:pPr>
            <w:r>
              <w:rPr>
                <w:color w:val="000000" w:themeColor="text1"/>
                <w:sz w:val="12"/>
                <w:szCs w:val="12"/>
              </w:rPr>
              <w:t>0.5</w:t>
            </w:r>
          </w:p>
          <w:p w14:paraId="77190332" w14:textId="77777777" w:rsidR="009A7EF6" w:rsidRPr="007B2A79" w:rsidRDefault="009A7EF6" w:rsidP="009F5F5A">
            <w:pPr>
              <w:pStyle w:val="Arial80"/>
              <w:rPr>
                <w:color w:val="000000" w:themeColor="text1"/>
                <w:sz w:val="12"/>
                <w:szCs w:val="12"/>
              </w:rPr>
            </w:pPr>
            <w:commentRangeStart w:id="5"/>
            <w:r>
              <w:rPr>
                <w:color w:val="000000" w:themeColor="text1"/>
                <w:sz w:val="12"/>
                <w:szCs w:val="12"/>
              </w:rPr>
              <w:t xml:space="preserve">Notes: lower relative weighting due to the nature of natural surface water resources in the region, particularly in </w:t>
            </w:r>
            <w:commentRangeEnd w:id="5"/>
            <w:r w:rsidR="009F5F5A">
              <w:rPr>
                <w:rStyle w:val="CommentReference"/>
                <w:rFonts w:asciiTheme="minorHAnsi" w:eastAsiaTheme="minorHAnsi" w:hAnsiTheme="minorHAnsi" w:cstheme="minorBidi"/>
                <w:color w:val="auto"/>
                <w:lang w:eastAsia="en-US"/>
              </w:rPr>
              <w:commentReference w:id="5"/>
            </w:r>
            <w:r>
              <w:rPr>
                <w:color w:val="000000" w:themeColor="text1"/>
                <w:sz w:val="12"/>
                <w:szCs w:val="12"/>
              </w:rPr>
              <w:t xml:space="preserve">the focus sub-region. Natural water resources are </w:t>
            </w:r>
            <w:r w:rsidR="009F5F5A">
              <w:rPr>
                <w:color w:val="000000" w:themeColor="text1"/>
                <w:sz w:val="12"/>
                <w:szCs w:val="12"/>
              </w:rPr>
              <w:t>typically</w:t>
            </w:r>
            <w:r w:rsidR="009F5F5A" w:rsidRPr="009F5F5A">
              <w:rPr>
                <w:color w:val="000000" w:themeColor="text1"/>
                <w:sz w:val="12"/>
                <w:szCs w:val="12"/>
              </w:rPr>
              <w:t xml:space="preserve"> ephemeral, frequently saline and unlikely to contribute much to drought resilience as a result</w:t>
            </w:r>
            <w:r w:rsidR="009F5F5A">
              <w:rPr>
                <w:color w:val="000000" w:themeColor="text1"/>
                <w:sz w:val="12"/>
                <w:szCs w:val="12"/>
              </w:rPr>
              <w:t xml:space="preserve">. </w:t>
            </w:r>
          </w:p>
        </w:tc>
        <w:tc>
          <w:tcPr>
            <w:tcW w:w="1268" w:type="dxa"/>
            <w:shd w:val="clear" w:color="auto" w:fill="auto"/>
          </w:tcPr>
          <w:p w14:paraId="159C80EA" w14:textId="77777777" w:rsidR="009A7EF6" w:rsidRPr="007B2A79" w:rsidRDefault="009A7EF6" w:rsidP="009A7EF6">
            <w:pPr>
              <w:pStyle w:val="Arial80"/>
              <w:rPr>
                <w:sz w:val="12"/>
                <w:szCs w:val="12"/>
              </w:rPr>
            </w:pPr>
            <w:r w:rsidRPr="007B2A79">
              <w:rPr>
                <w:sz w:val="12"/>
                <w:szCs w:val="12"/>
              </w:rPr>
              <w:t>Polygon</w:t>
            </w:r>
          </w:p>
        </w:tc>
        <w:tc>
          <w:tcPr>
            <w:tcW w:w="1268" w:type="dxa"/>
            <w:shd w:val="clear" w:color="auto" w:fill="auto"/>
          </w:tcPr>
          <w:p w14:paraId="300A4C47" w14:textId="77777777" w:rsidR="009A7EF6" w:rsidRPr="007B2A79" w:rsidRDefault="009A7EF6" w:rsidP="009A7EF6">
            <w:pPr>
              <w:pStyle w:val="Arial80"/>
              <w:rPr>
                <w:color w:val="000000" w:themeColor="text1"/>
                <w:sz w:val="12"/>
                <w:szCs w:val="12"/>
              </w:rPr>
            </w:pPr>
            <w:r w:rsidRPr="007B2A79">
              <w:rPr>
                <w:sz w:val="12"/>
                <w:szCs w:val="12"/>
              </w:rPr>
              <w:t>Open/Public</w:t>
            </w:r>
          </w:p>
          <w:p w14:paraId="161D0D46" w14:textId="77777777" w:rsidR="009A7EF6" w:rsidRPr="007B2A79" w:rsidRDefault="009A7EF6" w:rsidP="009A7EF6">
            <w:pPr>
              <w:pStyle w:val="Arial80"/>
              <w:ind w:left="0"/>
              <w:rPr>
                <w:color w:val="000000" w:themeColor="text1"/>
                <w:sz w:val="12"/>
                <w:szCs w:val="12"/>
              </w:rPr>
            </w:pPr>
          </w:p>
        </w:tc>
        <w:tc>
          <w:tcPr>
            <w:tcW w:w="1268" w:type="dxa"/>
            <w:shd w:val="clear" w:color="auto" w:fill="auto"/>
          </w:tcPr>
          <w:p w14:paraId="7392E2DC" w14:textId="77777777" w:rsidR="009A7EF6" w:rsidRPr="007B2A79" w:rsidRDefault="009A7EF6" w:rsidP="009A7EF6">
            <w:pPr>
              <w:pStyle w:val="Arial80"/>
              <w:rPr>
                <w:color w:val="000000" w:themeColor="text1"/>
                <w:sz w:val="12"/>
                <w:szCs w:val="12"/>
              </w:rPr>
            </w:pPr>
            <w:r w:rsidRPr="007B2A79">
              <w:rPr>
                <w:color w:val="000000" w:themeColor="text1"/>
                <w:sz w:val="12"/>
                <w:szCs w:val="12"/>
              </w:rPr>
              <w:t>N/A</w:t>
            </w:r>
          </w:p>
        </w:tc>
        <w:tc>
          <w:tcPr>
            <w:tcW w:w="1268" w:type="dxa"/>
            <w:shd w:val="clear" w:color="auto" w:fill="auto"/>
          </w:tcPr>
          <w:p w14:paraId="6516071C" w14:textId="77777777" w:rsidR="009A7EF6" w:rsidRPr="007B2A79" w:rsidRDefault="009A7EF6" w:rsidP="009A7EF6">
            <w:pPr>
              <w:pStyle w:val="Arial80"/>
              <w:rPr>
                <w:color w:val="000000" w:themeColor="text1"/>
                <w:sz w:val="12"/>
                <w:szCs w:val="12"/>
              </w:rPr>
            </w:pPr>
            <w:r w:rsidRPr="007B2A79">
              <w:rPr>
                <w:color w:val="000000" w:themeColor="text1"/>
                <w:sz w:val="12"/>
                <w:szCs w:val="12"/>
              </w:rPr>
              <w:t>https://catalogue.data.wa.gov.au/dataset/dbca-legislated-lands-and-waters</w:t>
            </w:r>
          </w:p>
        </w:tc>
        <w:tc>
          <w:tcPr>
            <w:tcW w:w="1381" w:type="dxa"/>
            <w:shd w:val="clear" w:color="auto" w:fill="auto"/>
          </w:tcPr>
          <w:p w14:paraId="191B9A4F" w14:textId="77777777" w:rsidR="009A7EF6" w:rsidRPr="007B2A79" w:rsidRDefault="009A7EF6" w:rsidP="009A7EF6">
            <w:pPr>
              <w:pStyle w:val="Arial80"/>
              <w:rPr>
                <w:sz w:val="12"/>
                <w:szCs w:val="12"/>
              </w:rPr>
            </w:pPr>
            <w:r w:rsidRPr="007B2A79">
              <w:rPr>
                <w:sz w:val="12"/>
                <w:szCs w:val="12"/>
              </w:rPr>
              <w:t>Definition Query:</w:t>
            </w:r>
          </w:p>
          <w:p w14:paraId="52FB9A12" w14:textId="77777777" w:rsidR="009A7EF6" w:rsidRDefault="009A7EF6" w:rsidP="009A7EF6">
            <w:pPr>
              <w:pStyle w:val="Arial80"/>
              <w:rPr>
                <w:color w:val="000000" w:themeColor="text1"/>
                <w:sz w:val="12"/>
                <w:szCs w:val="12"/>
              </w:rPr>
            </w:pPr>
            <w:r w:rsidRPr="007B2A79">
              <w:rPr>
                <w:color w:val="000000" w:themeColor="text1"/>
                <w:sz w:val="12"/>
                <w:szCs w:val="12"/>
              </w:rPr>
              <w:t>Reserve Name LIKE '%Wetlands%</w:t>
            </w:r>
          </w:p>
          <w:p w14:paraId="1952886C" w14:textId="77777777" w:rsidR="009A7EF6" w:rsidRDefault="009A7EF6" w:rsidP="009A7EF6">
            <w:pPr>
              <w:pStyle w:val="Arial80"/>
              <w:rPr>
                <w:color w:val="000000" w:themeColor="text1"/>
                <w:sz w:val="12"/>
                <w:szCs w:val="12"/>
              </w:rPr>
            </w:pPr>
          </w:p>
          <w:p w14:paraId="0E484F95" w14:textId="77777777" w:rsidR="009A7EF6" w:rsidRDefault="009A7EF6" w:rsidP="009A7EF6">
            <w:pPr>
              <w:pStyle w:val="Arial80"/>
              <w:ind w:left="0"/>
              <w:rPr>
                <w:sz w:val="12"/>
                <w:szCs w:val="12"/>
              </w:rPr>
            </w:pPr>
            <w:r>
              <w:rPr>
                <w:sz w:val="12"/>
                <w:szCs w:val="12"/>
              </w:rPr>
              <w:t>Class 1: Yes</w:t>
            </w:r>
          </w:p>
          <w:p w14:paraId="0721D163" w14:textId="77777777" w:rsidR="009A7EF6" w:rsidRDefault="009A7EF6" w:rsidP="009A7EF6">
            <w:pPr>
              <w:pStyle w:val="Arial80"/>
              <w:ind w:left="0"/>
              <w:rPr>
                <w:sz w:val="12"/>
                <w:szCs w:val="12"/>
              </w:rPr>
            </w:pPr>
            <w:r>
              <w:rPr>
                <w:sz w:val="12"/>
                <w:szCs w:val="12"/>
              </w:rPr>
              <w:t xml:space="preserve">Class 2: N/A </w:t>
            </w:r>
          </w:p>
          <w:p w14:paraId="376A76AB" w14:textId="77777777" w:rsidR="009A7EF6" w:rsidRDefault="009A7EF6" w:rsidP="009A7EF6">
            <w:pPr>
              <w:pStyle w:val="Arial80"/>
              <w:ind w:left="0"/>
              <w:rPr>
                <w:sz w:val="12"/>
                <w:szCs w:val="12"/>
              </w:rPr>
            </w:pPr>
            <w:r>
              <w:rPr>
                <w:sz w:val="12"/>
                <w:szCs w:val="12"/>
              </w:rPr>
              <w:t>Class 3: N/A</w:t>
            </w:r>
          </w:p>
          <w:p w14:paraId="0A573E57" w14:textId="77777777" w:rsidR="009A7EF6" w:rsidRDefault="009A7EF6" w:rsidP="009A7EF6">
            <w:pPr>
              <w:pStyle w:val="Arial80"/>
              <w:ind w:left="0"/>
              <w:rPr>
                <w:sz w:val="12"/>
                <w:szCs w:val="12"/>
              </w:rPr>
            </w:pPr>
            <w:r>
              <w:rPr>
                <w:sz w:val="12"/>
                <w:szCs w:val="12"/>
              </w:rPr>
              <w:t>Class 4: N/A</w:t>
            </w:r>
          </w:p>
          <w:p w14:paraId="4FFF3645" w14:textId="77777777" w:rsidR="009A7EF6" w:rsidRDefault="009A7EF6" w:rsidP="009A7EF6">
            <w:pPr>
              <w:pStyle w:val="Arial80"/>
              <w:ind w:left="0"/>
              <w:rPr>
                <w:sz w:val="12"/>
                <w:szCs w:val="12"/>
              </w:rPr>
            </w:pPr>
            <w:r>
              <w:rPr>
                <w:sz w:val="12"/>
                <w:szCs w:val="12"/>
              </w:rPr>
              <w:t>Class 5: No</w:t>
            </w:r>
          </w:p>
          <w:p w14:paraId="0CD1C46B" w14:textId="77777777" w:rsidR="009A7EF6" w:rsidRDefault="009A7EF6" w:rsidP="009A7EF6">
            <w:pPr>
              <w:pStyle w:val="Arial80"/>
              <w:ind w:left="0"/>
              <w:rPr>
                <w:sz w:val="12"/>
                <w:szCs w:val="12"/>
              </w:rPr>
            </w:pPr>
          </w:p>
          <w:p w14:paraId="6668FE0F" w14:textId="77777777" w:rsidR="009A7EF6" w:rsidRDefault="009A7EF6" w:rsidP="009A7EF6">
            <w:pPr>
              <w:pStyle w:val="Arial80"/>
              <w:ind w:left="0"/>
              <w:rPr>
                <w:sz w:val="12"/>
                <w:szCs w:val="12"/>
              </w:rPr>
            </w:pPr>
            <w:r>
              <w:rPr>
                <w:sz w:val="12"/>
                <w:szCs w:val="12"/>
              </w:rPr>
              <w:t>Min: N/A</w:t>
            </w:r>
          </w:p>
          <w:p w14:paraId="64E76056" w14:textId="77777777" w:rsidR="009A7EF6" w:rsidRDefault="009A7EF6" w:rsidP="009A7EF6">
            <w:pPr>
              <w:pStyle w:val="Arial80"/>
              <w:ind w:left="0"/>
              <w:rPr>
                <w:sz w:val="12"/>
                <w:szCs w:val="12"/>
              </w:rPr>
            </w:pPr>
            <w:r>
              <w:rPr>
                <w:sz w:val="12"/>
                <w:szCs w:val="12"/>
              </w:rPr>
              <w:t>Max: N/A</w:t>
            </w:r>
          </w:p>
          <w:p w14:paraId="1B67A9BF" w14:textId="77777777" w:rsidR="009A7EF6" w:rsidRDefault="009A7EF6" w:rsidP="009A7EF6">
            <w:pPr>
              <w:pStyle w:val="Arial80"/>
              <w:ind w:left="0"/>
              <w:rPr>
                <w:sz w:val="12"/>
                <w:szCs w:val="12"/>
              </w:rPr>
            </w:pPr>
          </w:p>
          <w:p w14:paraId="72E7CA71" w14:textId="77777777" w:rsidR="009A7EF6" w:rsidRDefault="009A7EF6" w:rsidP="009A7EF6">
            <w:pPr>
              <w:pStyle w:val="Arial80"/>
              <w:ind w:left="0"/>
              <w:rPr>
                <w:sz w:val="12"/>
                <w:szCs w:val="12"/>
              </w:rPr>
            </w:pPr>
            <w:r>
              <w:rPr>
                <w:sz w:val="12"/>
                <w:szCs w:val="12"/>
              </w:rPr>
              <w:t>Unit: category</w:t>
            </w:r>
          </w:p>
          <w:p w14:paraId="414E4AE2" w14:textId="77777777" w:rsidR="009A7EF6" w:rsidRPr="007B2A79" w:rsidRDefault="009A7EF6" w:rsidP="009A7EF6">
            <w:pPr>
              <w:pStyle w:val="Arial80"/>
              <w:rPr>
                <w:color w:val="000000" w:themeColor="text1"/>
                <w:sz w:val="12"/>
                <w:szCs w:val="12"/>
              </w:rPr>
            </w:pPr>
            <w:r w:rsidRPr="007B2A79">
              <w:rPr>
                <w:color w:val="000000" w:themeColor="text1"/>
                <w:sz w:val="12"/>
                <w:szCs w:val="12"/>
              </w:rPr>
              <w:t>'</w:t>
            </w:r>
          </w:p>
        </w:tc>
      </w:tr>
      <w:tr w:rsidR="009A7EF6" w:rsidRPr="00490CA2" w14:paraId="7647A42A" w14:textId="77777777" w:rsidTr="003A2237">
        <w:trPr>
          <w:trHeight w:val="566"/>
        </w:trPr>
        <w:tc>
          <w:tcPr>
            <w:tcW w:w="1268" w:type="dxa"/>
            <w:vMerge/>
            <w:shd w:val="clear" w:color="auto" w:fill="auto"/>
          </w:tcPr>
          <w:p w14:paraId="3572ECF2" w14:textId="77777777" w:rsidR="009A7EF6" w:rsidRPr="0000688D" w:rsidRDefault="009A7EF6" w:rsidP="009A7EF6">
            <w:pPr>
              <w:rPr>
                <w:rFonts w:ascii="Arial" w:hAnsi="Arial" w:cs="Arial"/>
                <w:b/>
                <w:bCs/>
                <w:color w:val="000000" w:themeColor="text1"/>
                <w:sz w:val="12"/>
                <w:szCs w:val="12"/>
              </w:rPr>
            </w:pPr>
          </w:p>
        </w:tc>
        <w:tc>
          <w:tcPr>
            <w:tcW w:w="1268" w:type="dxa"/>
            <w:shd w:val="clear" w:color="auto" w:fill="auto"/>
          </w:tcPr>
          <w:p w14:paraId="14F8CC92" w14:textId="77777777" w:rsidR="009A7EF6" w:rsidRPr="007B2A79" w:rsidRDefault="009A7EF6" w:rsidP="009A7EF6">
            <w:pPr>
              <w:pStyle w:val="Arial80"/>
              <w:rPr>
                <w:sz w:val="12"/>
                <w:szCs w:val="12"/>
              </w:rPr>
            </w:pPr>
            <w:r w:rsidRPr="007B2A79">
              <w:rPr>
                <w:sz w:val="12"/>
                <w:szCs w:val="12"/>
              </w:rPr>
              <w:t>South Coast Significant Wetlands (DBCA-018)</w:t>
            </w:r>
          </w:p>
          <w:p w14:paraId="27CCA98C" w14:textId="77777777" w:rsidR="009A7EF6" w:rsidRPr="007B2A79" w:rsidRDefault="009A7EF6" w:rsidP="009A7EF6">
            <w:pPr>
              <w:pStyle w:val="Arial80"/>
              <w:ind w:left="0"/>
              <w:rPr>
                <w:color w:val="000000" w:themeColor="text1"/>
                <w:sz w:val="12"/>
                <w:szCs w:val="12"/>
              </w:rPr>
            </w:pPr>
          </w:p>
        </w:tc>
        <w:tc>
          <w:tcPr>
            <w:tcW w:w="1268" w:type="dxa"/>
            <w:shd w:val="clear" w:color="auto" w:fill="auto"/>
          </w:tcPr>
          <w:p w14:paraId="719135A6" w14:textId="77777777" w:rsidR="009A7EF6" w:rsidRPr="007B2A79" w:rsidRDefault="009A7EF6" w:rsidP="009A7EF6">
            <w:pPr>
              <w:pStyle w:val="Arial80"/>
              <w:rPr>
                <w:color w:val="000000" w:themeColor="text1"/>
                <w:sz w:val="12"/>
                <w:szCs w:val="12"/>
              </w:rPr>
            </w:pPr>
            <w:r w:rsidRPr="007B2A79">
              <w:rPr>
                <w:color w:val="000000" w:themeColor="text1"/>
                <w:sz w:val="12"/>
                <w:szCs w:val="12"/>
              </w:rPr>
              <w:t xml:space="preserve">The former WRC SC region have developed a spreadsheet which aims to document the South Coast natural assets which come under the WRC jurisdiction. </w:t>
            </w:r>
          </w:p>
        </w:tc>
        <w:tc>
          <w:tcPr>
            <w:tcW w:w="1268" w:type="dxa"/>
            <w:shd w:val="clear" w:color="auto" w:fill="auto"/>
          </w:tcPr>
          <w:p w14:paraId="6AC420AE" w14:textId="77777777" w:rsidR="009A7EF6" w:rsidRPr="007B2A79" w:rsidRDefault="009A7EF6" w:rsidP="009A7EF6">
            <w:pPr>
              <w:pStyle w:val="Arial80"/>
              <w:rPr>
                <w:color w:val="000000" w:themeColor="text1"/>
                <w:sz w:val="12"/>
                <w:szCs w:val="12"/>
              </w:rPr>
            </w:pPr>
            <w:r w:rsidRPr="007B2A79">
              <w:rPr>
                <w:color w:val="000000" w:themeColor="text1"/>
                <w:sz w:val="12"/>
                <w:szCs w:val="12"/>
              </w:rPr>
              <w:t>Data WA</w:t>
            </w:r>
            <w:r>
              <w:rPr>
                <w:color w:val="000000" w:themeColor="text1"/>
                <w:sz w:val="12"/>
                <w:szCs w:val="12"/>
              </w:rPr>
              <w:t>, DBCA</w:t>
            </w:r>
          </w:p>
        </w:tc>
        <w:tc>
          <w:tcPr>
            <w:tcW w:w="1268" w:type="dxa"/>
            <w:shd w:val="clear" w:color="auto" w:fill="auto"/>
          </w:tcPr>
          <w:p w14:paraId="0126AB53" w14:textId="77777777" w:rsidR="009F5F5A" w:rsidRDefault="009F5F5A" w:rsidP="009F5F5A">
            <w:pPr>
              <w:pStyle w:val="Arial80"/>
              <w:rPr>
                <w:color w:val="000000" w:themeColor="text1"/>
                <w:sz w:val="12"/>
                <w:szCs w:val="12"/>
              </w:rPr>
            </w:pPr>
            <w:r>
              <w:rPr>
                <w:color w:val="000000" w:themeColor="text1"/>
                <w:sz w:val="12"/>
                <w:szCs w:val="12"/>
              </w:rPr>
              <w:t>0.5</w:t>
            </w:r>
          </w:p>
          <w:p w14:paraId="43874939" w14:textId="77777777" w:rsidR="009A7EF6" w:rsidRPr="007B2A79" w:rsidRDefault="009F5F5A" w:rsidP="009F5F5A">
            <w:pPr>
              <w:pStyle w:val="Arial80"/>
              <w:rPr>
                <w:color w:val="000000" w:themeColor="text1"/>
                <w:sz w:val="12"/>
                <w:szCs w:val="12"/>
              </w:rPr>
            </w:pPr>
            <w:r>
              <w:rPr>
                <w:color w:val="000000" w:themeColor="text1"/>
                <w:sz w:val="12"/>
                <w:szCs w:val="12"/>
              </w:rPr>
              <w:t>Notes: lower relative weighting because natural water resources in the region are typically</w:t>
            </w:r>
            <w:r w:rsidRPr="009F5F5A">
              <w:rPr>
                <w:color w:val="000000" w:themeColor="text1"/>
                <w:sz w:val="12"/>
                <w:szCs w:val="12"/>
              </w:rPr>
              <w:t xml:space="preserve"> ephemeral, frequently saline and unlikely to contribute much to drought resilience as a result</w:t>
            </w:r>
            <w:r>
              <w:rPr>
                <w:color w:val="000000" w:themeColor="text1"/>
                <w:sz w:val="12"/>
                <w:szCs w:val="12"/>
              </w:rPr>
              <w:t>.</w:t>
            </w:r>
          </w:p>
        </w:tc>
        <w:tc>
          <w:tcPr>
            <w:tcW w:w="1268" w:type="dxa"/>
            <w:shd w:val="clear" w:color="auto" w:fill="auto"/>
          </w:tcPr>
          <w:p w14:paraId="3810E0C8" w14:textId="77777777" w:rsidR="009A7EF6" w:rsidRPr="007B2A79" w:rsidRDefault="009A7EF6" w:rsidP="009A7EF6">
            <w:pPr>
              <w:pStyle w:val="Arial80"/>
              <w:rPr>
                <w:sz w:val="12"/>
                <w:szCs w:val="12"/>
              </w:rPr>
            </w:pPr>
            <w:r w:rsidRPr="007B2A79">
              <w:rPr>
                <w:sz w:val="12"/>
                <w:szCs w:val="12"/>
              </w:rPr>
              <w:t>Polygon</w:t>
            </w:r>
          </w:p>
          <w:p w14:paraId="7A8C2C20" w14:textId="77777777" w:rsidR="009A7EF6" w:rsidRPr="007B2A79" w:rsidRDefault="009A7EF6" w:rsidP="009A7EF6">
            <w:pPr>
              <w:pStyle w:val="Arial80"/>
              <w:rPr>
                <w:color w:val="000000" w:themeColor="text1"/>
                <w:sz w:val="12"/>
                <w:szCs w:val="12"/>
              </w:rPr>
            </w:pPr>
          </w:p>
        </w:tc>
        <w:tc>
          <w:tcPr>
            <w:tcW w:w="1268" w:type="dxa"/>
            <w:shd w:val="clear" w:color="auto" w:fill="auto"/>
          </w:tcPr>
          <w:p w14:paraId="6E85AECC" w14:textId="77777777" w:rsidR="009A7EF6" w:rsidRPr="007B2A79" w:rsidRDefault="009A7EF6" w:rsidP="009A7EF6">
            <w:pPr>
              <w:pStyle w:val="Arial80"/>
              <w:rPr>
                <w:color w:val="000000" w:themeColor="text1"/>
                <w:sz w:val="12"/>
                <w:szCs w:val="12"/>
              </w:rPr>
            </w:pPr>
            <w:r w:rsidRPr="007B2A79">
              <w:rPr>
                <w:color w:val="000000" w:themeColor="text1"/>
                <w:sz w:val="12"/>
                <w:szCs w:val="12"/>
              </w:rPr>
              <w:t>Open/Public</w:t>
            </w:r>
          </w:p>
        </w:tc>
        <w:tc>
          <w:tcPr>
            <w:tcW w:w="1268" w:type="dxa"/>
            <w:shd w:val="clear" w:color="auto" w:fill="auto"/>
          </w:tcPr>
          <w:p w14:paraId="198FCCF6" w14:textId="77777777" w:rsidR="009A7EF6" w:rsidRPr="007B2A79" w:rsidRDefault="009A7EF6" w:rsidP="009A7EF6">
            <w:pPr>
              <w:pStyle w:val="Arial80"/>
              <w:rPr>
                <w:color w:val="000000" w:themeColor="text1"/>
                <w:sz w:val="12"/>
                <w:szCs w:val="12"/>
              </w:rPr>
            </w:pPr>
            <w:r w:rsidRPr="007B2A79">
              <w:rPr>
                <w:color w:val="000000" w:themeColor="text1"/>
                <w:sz w:val="12"/>
                <w:szCs w:val="12"/>
              </w:rPr>
              <w:t>N/A</w:t>
            </w:r>
          </w:p>
        </w:tc>
        <w:tc>
          <w:tcPr>
            <w:tcW w:w="1268" w:type="dxa"/>
            <w:shd w:val="clear" w:color="auto" w:fill="auto"/>
          </w:tcPr>
          <w:p w14:paraId="3CB6AECB" w14:textId="77777777" w:rsidR="009A7EF6" w:rsidRPr="007B2A79" w:rsidRDefault="009A7EF6" w:rsidP="009A7EF6">
            <w:pPr>
              <w:pStyle w:val="Arial80"/>
              <w:rPr>
                <w:color w:val="000000" w:themeColor="text1"/>
                <w:sz w:val="12"/>
                <w:szCs w:val="12"/>
              </w:rPr>
            </w:pPr>
            <w:r w:rsidRPr="007B2A79">
              <w:rPr>
                <w:color w:val="000000" w:themeColor="text1"/>
                <w:sz w:val="12"/>
                <w:szCs w:val="12"/>
              </w:rPr>
              <w:t>https://catalogue.data.wa.gov.au/dataset/south-coast-significant-wetlands</w:t>
            </w:r>
          </w:p>
        </w:tc>
        <w:tc>
          <w:tcPr>
            <w:tcW w:w="1381" w:type="dxa"/>
            <w:shd w:val="clear" w:color="auto" w:fill="auto"/>
          </w:tcPr>
          <w:p w14:paraId="475C68C7" w14:textId="77777777" w:rsidR="009A7EF6" w:rsidRDefault="009A7EF6" w:rsidP="009A7EF6">
            <w:pPr>
              <w:pStyle w:val="Arial80"/>
              <w:rPr>
                <w:color w:val="000000" w:themeColor="text1"/>
                <w:sz w:val="12"/>
                <w:szCs w:val="12"/>
              </w:rPr>
            </w:pPr>
            <w:r w:rsidRPr="007B2A79">
              <w:rPr>
                <w:color w:val="000000" w:themeColor="text1"/>
                <w:sz w:val="12"/>
                <w:szCs w:val="12"/>
              </w:rPr>
              <w:t>N/A</w:t>
            </w:r>
          </w:p>
          <w:p w14:paraId="3F2C7BA0" w14:textId="77777777" w:rsidR="009A7EF6" w:rsidRDefault="009A7EF6" w:rsidP="009A7EF6">
            <w:pPr>
              <w:pStyle w:val="Arial80"/>
              <w:rPr>
                <w:color w:val="000000" w:themeColor="text1"/>
                <w:sz w:val="12"/>
                <w:szCs w:val="12"/>
              </w:rPr>
            </w:pPr>
          </w:p>
          <w:p w14:paraId="288F8118" w14:textId="77777777" w:rsidR="009A7EF6" w:rsidRDefault="009A7EF6" w:rsidP="009A7EF6">
            <w:pPr>
              <w:pStyle w:val="Arial80"/>
              <w:ind w:left="0"/>
              <w:rPr>
                <w:sz w:val="12"/>
                <w:szCs w:val="12"/>
              </w:rPr>
            </w:pPr>
            <w:r>
              <w:rPr>
                <w:sz w:val="12"/>
                <w:szCs w:val="12"/>
              </w:rPr>
              <w:t>Class 1: Yes</w:t>
            </w:r>
          </w:p>
          <w:p w14:paraId="245832A3" w14:textId="77777777" w:rsidR="009A7EF6" w:rsidRDefault="009A7EF6" w:rsidP="009A7EF6">
            <w:pPr>
              <w:pStyle w:val="Arial80"/>
              <w:ind w:left="0"/>
              <w:rPr>
                <w:sz w:val="12"/>
                <w:szCs w:val="12"/>
              </w:rPr>
            </w:pPr>
            <w:r>
              <w:rPr>
                <w:sz w:val="12"/>
                <w:szCs w:val="12"/>
              </w:rPr>
              <w:t xml:space="preserve">Class 2: N/A </w:t>
            </w:r>
          </w:p>
          <w:p w14:paraId="669B648A" w14:textId="77777777" w:rsidR="009A7EF6" w:rsidRDefault="009A7EF6" w:rsidP="009A7EF6">
            <w:pPr>
              <w:pStyle w:val="Arial80"/>
              <w:ind w:left="0"/>
              <w:rPr>
                <w:sz w:val="12"/>
                <w:szCs w:val="12"/>
              </w:rPr>
            </w:pPr>
            <w:r>
              <w:rPr>
                <w:sz w:val="12"/>
                <w:szCs w:val="12"/>
              </w:rPr>
              <w:t>Class 3: N/A</w:t>
            </w:r>
          </w:p>
          <w:p w14:paraId="726CED5A" w14:textId="77777777" w:rsidR="009A7EF6" w:rsidRDefault="009A7EF6" w:rsidP="009A7EF6">
            <w:pPr>
              <w:pStyle w:val="Arial80"/>
              <w:ind w:left="0"/>
              <w:rPr>
                <w:sz w:val="12"/>
                <w:szCs w:val="12"/>
              </w:rPr>
            </w:pPr>
            <w:r>
              <w:rPr>
                <w:sz w:val="12"/>
                <w:szCs w:val="12"/>
              </w:rPr>
              <w:t>Class 4: N/A</w:t>
            </w:r>
          </w:p>
          <w:p w14:paraId="57DA9320" w14:textId="77777777" w:rsidR="009A7EF6" w:rsidRDefault="009A7EF6" w:rsidP="009A7EF6">
            <w:pPr>
              <w:pStyle w:val="Arial80"/>
              <w:ind w:left="0"/>
              <w:rPr>
                <w:sz w:val="12"/>
                <w:szCs w:val="12"/>
              </w:rPr>
            </w:pPr>
            <w:r>
              <w:rPr>
                <w:sz w:val="12"/>
                <w:szCs w:val="12"/>
              </w:rPr>
              <w:t>Class 5: No</w:t>
            </w:r>
          </w:p>
          <w:p w14:paraId="774B0F29" w14:textId="77777777" w:rsidR="009A7EF6" w:rsidRDefault="009A7EF6" w:rsidP="009A7EF6">
            <w:pPr>
              <w:pStyle w:val="Arial80"/>
              <w:ind w:left="0"/>
              <w:rPr>
                <w:sz w:val="12"/>
                <w:szCs w:val="12"/>
              </w:rPr>
            </w:pPr>
          </w:p>
          <w:p w14:paraId="15917E40" w14:textId="77777777" w:rsidR="009A7EF6" w:rsidRDefault="009A7EF6" w:rsidP="009A7EF6">
            <w:pPr>
              <w:pStyle w:val="Arial80"/>
              <w:ind w:left="0"/>
              <w:rPr>
                <w:sz w:val="12"/>
                <w:szCs w:val="12"/>
              </w:rPr>
            </w:pPr>
            <w:r>
              <w:rPr>
                <w:sz w:val="12"/>
                <w:szCs w:val="12"/>
              </w:rPr>
              <w:t>Min: N/A</w:t>
            </w:r>
          </w:p>
          <w:p w14:paraId="09A51586" w14:textId="77777777" w:rsidR="009A7EF6" w:rsidRDefault="009A7EF6" w:rsidP="009A7EF6">
            <w:pPr>
              <w:pStyle w:val="Arial80"/>
              <w:ind w:left="0"/>
              <w:rPr>
                <w:sz w:val="12"/>
                <w:szCs w:val="12"/>
              </w:rPr>
            </w:pPr>
            <w:r>
              <w:rPr>
                <w:sz w:val="12"/>
                <w:szCs w:val="12"/>
              </w:rPr>
              <w:t>Max: N/A</w:t>
            </w:r>
          </w:p>
          <w:p w14:paraId="1D3778F8" w14:textId="77777777" w:rsidR="009A7EF6" w:rsidRDefault="009A7EF6" w:rsidP="009A7EF6">
            <w:pPr>
              <w:pStyle w:val="Arial80"/>
              <w:ind w:left="0"/>
              <w:rPr>
                <w:sz w:val="12"/>
                <w:szCs w:val="12"/>
              </w:rPr>
            </w:pPr>
          </w:p>
          <w:p w14:paraId="742879EA" w14:textId="77777777" w:rsidR="009A7EF6" w:rsidRDefault="009A7EF6" w:rsidP="009A7EF6">
            <w:pPr>
              <w:pStyle w:val="Arial80"/>
              <w:ind w:left="0"/>
              <w:rPr>
                <w:sz w:val="12"/>
                <w:szCs w:val="12"/>
              </w:rPr>
            </w:pPr>
            <w:r>
              <w:rPr>
                <w:sz w:val="12"/>
                <w:szCs w:val="12"/>
              </w:rPr>
              <w:t>Unit: category</w:t>
            </w:r>
          </w:p>
          <w:p w14:paraId="4FD9EC36" w14:textId="77777777" w:rsidR="009A7EF6" w:rsidRPr="007B2A79" w:rsidRDefault="009A7EF6" w:rsidP="009A7EF6">
            <w:pPr>
              <w:pStyle w:val="Arial80"/>
              <w:rPr>
                <w:color w:val="000000" w:themeColor="text1"/>
                <w:sz w:val="12"/>
                <w:szCs w:val="12"/>
              </w:rPr>
            </w:pPr>
          </w:p>
        </w:tc>
      </w:tr>
      <w:tr w:rsidR="009A7EF6" w:rsidRPr="00490CA2" w14:paraId="74BB7241" w14:textId="77777777" w:rsidTr="003A2237">
        <w:trPr>
          <w:trHeight w:val="566"/>
        </w:trPr>
        <w:tc>
          <w:tcPr>
            <w:tcW w:w="1268" w:type="dxa"/>
            <w:vMerge/>
            <w:shd w:val="clear" w:color="auto" w:fill="auto"/>
          </w:tcPr>
          <w:p w14:paraId="3571C337" w14:textId="77777777" w:rsidR="009A7EF6" w:rsidRPr="0000688D" w:rsidRDefault="009A7EF6" w:rsidP="009A7EF6">
            <w:pPr>
              <w:rPr>
                <w:rFonts w:ascii="Arial" w:hAnsi="Arial" w:cs="Arial"/>
                <w:b/>
                <w:bCs/>
                <w:color w:val="000000" w:themeColor="text1"/>
                <w:sz w:val="12"/>
                <w:szCs w:val="12"/>
              </w:rPr>
            </w:pPr>
          </w:p>
        </w:tc>
        <w:tc>
          <w:tcPr>
            <w:tcW w:w="1268" w:type="dxa"/>
            <w:shd w:val="clear" w:color="auto" w:fill="auto"/>
          </w:tcPr>
          <w:p w14:paraId="685AD471" w14:textId="77777777" w:rsidR="009A7EF6" w:rsidRPr="007B2A79" w:rsidRDefault="009A7EF6" w:rsidP="009A7EF6">
            <w:pPr>
              <w:pStyle w:val="Arial80"/>
              <w:rPr>
                <w:sz w:val="12"/>
                <w:szCs w:val="12"/>
              </w:rPr>
            </w:pPr>
            <w:r w:rsidRPr="007B2A79">
              <w:rPr>
                <w:sz w:val="12"/>
                <w:szCs w:val="12"/>
              </w:rPr>
              <w:t>Directory of Important Wetlands in Australia - Western Australia (DBCA-045)</w:t>
            </w:r>
          </w:p>
        </w:tc>
        <w:tc>
          <w:tcPr>
            <w:tcW w:w="1268" w:type="dxa"/>
            <w:shd w:val="clear" w:color="auto" w:fill="auto"/>
          </w:tcPr>
          <w:p w14:paraId="7F94ED7B" w14:textId="77777777" w:rsidR="009A7EF6" w:rsidRPr="007B2A79" w:rsidRDefault="009A7EF6" w:rsidP="009A7EF6">
            <w:pPr>
              <w:pStyle w:val="Arial80"/>
              <w:rPr>
                <w:color w:val="000000" w:themeColor="text1"/>
                <w:sz w:val="12"/>
                <w:szCs w:val="12"/>
              </w:rPr>
            </w:pPr>
            <w:r w:rsidRPr="007B2A79">
              <w:rPr>
                <w:color w:val="000000" w:themeColor="text1"/>
                <w:sz w:val="12"/>
                <w:szCs w:val="12"/>
              </w:rPr>
              <w:t xml:space="preserve">This is a polygon coverage representing the Western Australian wetlands cited in the "A Directory of Important Wetlands in Australia" Third </w:t>
            </w:r>
            <w:r w:rsidRPr="007B2A79">
              <w:rPr>
                <w:color w:val="000000" w:themeColor="text1"/>
                <w:sz w:val="12"/>
                <w:szCs w:val="12"/>
              </w:rPr>
              <w:lastRenderedPageBreak/>
              <w:t>Edition (EA, 2001), plus various additions for wetlands listed after 2001.</w:t>
            </w:r>
          </w:p>
        </w:tc>
        <w:tc>
          <w:tcPr>
            <w:tcW w:w="1268" w:type="dxa"/>
            <w:shd w:val="clear" w:color="auto" w:fill="auto"/>
          </w:tcPr>
          <w:p w14:paraId="0F67803F" w14:textId="77777777" w:rsidR="009A7EF6" w:rsidRPr="007B2A79" w:rsidRDefault="009A7EF6" w:rsidP="009A7EF6">
            <w:pPr>
              <w:pStyle w:val="Arial80"/>
              <w:rPr>
                <w:color w:val="000000" w:themeColor="text1"/>
                <w:sz w:val="12"/>
                <w:szCs w:val="12"/>
              </w:rPr>
            </w:pPr>
            <w:r w:rsidRPr="007B2A79">
              <w:rPr>
                <w:color w:val="000000" w:themeColor="text1"/>
                <w:sz w:val="12"/>
                <w:szCs w:val="12"/>
              </w:rPr>
              <w:lastRenderedPageBreak/>
              <w:t>Data WA</w:t>
            </w:r>
            <w:r>
              <w:rPr>
                <w:color w:val="000000" w:themeColor="text1"/>
                <w:sz w:val="12"/>
                <w:szCs w:val="12"/>
              </w:rPr>
              <w:t>, DBCA</w:t>
            </w:r>
          </w:p>
        </w:tc>
        <w:tc>
          <w:tcPr>
            <w:tcW w:w="1268" w:type="dxa"/>
            <w:shd w:val="clear" w:color="auto" w:fill="auto"/>
          </w:tcPr>
          <w:p w14:paraId="10AFAE68" w14:textId="77777777" w:rsidR="009F5F5A" w:rsidRDefault="009F5F5A" w:rsidP="009F5F5A">
            <w:pPr>
              <w:pStyle w:val="Arial80"/>
              <w:rPr>
                <w:color w:val="000000" w:themeColor="text1"/>
                <w:sz w:val="12"/>
                <w:szCs w:val="12"/>
              </w:rPr>
            </w:pPr>
            <w:r>
              <w:rPr>
                <w:color w:val="000000" w:themeColor="text1"/>
                <w:sz w:val="12"/>
                <w:szCs w:val="12"/>
              </w:rPr>
              <w:t>0.5</w:t>
            </w:r>
          </w:p>
          <w:p w14:paraId="3EC28421" w14:textId="77777777" w:rsidR="009A7EF6" w:rsidRPr="007B2A79" w:rsidRDefault="009F5F5A" w:rsidP="009F5F5A">
            <w:pPr>
              <w:pStyle w:val="Arial80"/>
              <w:rPr>
                <w:color w:val="000000" w:themeColor="text1"/>
                <w:sz w:val="12"/>
                <w:szCs w:val="12"/>
              </w:rPr>
            </w:pPr>
            <w:r>
              <w:rPr>
                <w:color w:val="000000" w:themeColor="text1"/>
                <w:sz w:val="12"/>
                <w:szCs w:val="12"/>
              </w:rPr>
              <w:t>Notes: lower relative weighting because natural water resources in the region are typically</w:t>
            </w:r>
            <w:r w:rsidRPr="009F5F5A">
              <w:rPr>
                <w:color w:val="000000" w:themeColor="text1"/>
                <w:sz w:val="12"/>
                <w:szCs w:val="12"/>
              </w:rPr>
              <w:t xml:space="preserve"> ephemeral, </w:t>
            </w:r>
            <w:r w:rsidRPr="009F5F5A">
              <w:rPr>
                <w:color w:val="000000" w:themeColor="text1"/>
                <w:sz w:val="12"/>
                <w:szCs w:val="12"/>
              </w:rPr>
              <w:lastRenderedPageBreak/>
              <w:t>frequently saline and unlikely to contribute much to drought resilience as a result</w:t>
            </w:r>
            <w:r>
              <w:rPr>
                <w:color w:val="000000" w:themeColor="text1"/>
                <w:sz w:val="12"/>
                <w:szCs w:val="12"/>
              </w:rPr>
              <w:t>.</w:t>
            </w:r>
          </w:p>
        </w:tc>
        <w:tc>
          <w:tcPr>
            <w:tcW w:w="1268" w:type="dxa"/>
            <w:shd w:val="clear" w:color="auto" w:fill="auto"/>
          </w:tcPr>
          <w:p w14:paraId="4753B03E" w14:textId="77777777" w:rsidR="009A7EF6" w:rsidRPr="007B2A79" w:rsidRDefault="009A7EF6" w:rsidP="009A7EF6">
            <w:pPr>
              <w:pStyle w:val="Arial80"/>
              <w:rPr>
                <w:sz w:val="12"/>
                <w:szCs w:val="12"/>
              </w:rPr>
            </w:pPr>
            <w:r w:rsidRPr="007B2A79">
              <w:rPr>
                <w:sz w:val="12"/>
                <w:szCs w:val="12"/>
              </w:rPr>
              <w:lastRenderedPageBreak/>
              <w:t>Polygon</w:t>
            </w:r>
          </w:p>
          <w:p w14:paraId="709D1496" w14:textId="77777777" w:rsidR="009A7EF6" w:rsidRPr="007B2A79" w:rsidRDefault="009A7EF6" w:rsidP="009A7EF6">
            <w:pPr>
              <w:pStyle w:val="Arial80"/>
              <w:rPr>
                <w:color w:val="000000" w:themeColor="text1"/>
                <w:sz w:val="12"/>
                <w:szCs w:val="12"/>
              </w:rPr>
            </w:pPr>
          </w:p>
        </w:tc>
        <w:tc>
          <w:tcPr>
            <w:tcW w:w="1268" w:type="dxa"/>
            <w:shd w:val="clear" w:color="auto" w:fill="auto"/>
          </w:tcPr>
          <w:p w14:paraId="552BA511" w14:textId="77777777" w:rsidR="009A7EF6" w:rsidRPr="007B2A79" w:rsidRDefault="009A7EF6" w:rsidP="009A7EF6">
            <w:pPr>
              <w:pStyle w:val="Arial80"/>
              <w:rPr>
                <w:color w:val="000000" w:themeColor="text1"/>
                <w:sz w:val="12"/>
                <w:szCs w:val="12"/>
              </w:rPr>
            </w:pPr>
            <w:r w:rsidRPr="007B2A79">
              <w:rPr>
                <w:color w:val="000000" w:themeColor="text1"/>
                <w:sz w:val="12"/>
                <w:szCs w:val="12"/>
              </w:rPr>
              <w:t>Open/Public</w:t>
            </w:r>
          </w:p>
          <w:p w14:paraId="066870A5" w14:textId="77777777" w:rsidR="009A7EF6" w:rsidRPr="007B2A79" w:rsidRDefault="009A7EF6" w:rsidP="009A7EF6">
            <w:pPr>
              <w:pStyle w:val="Arial80"/>
              <w:rPr>
                <w:color w:val="000000" w:themeColor="text1"/>
                <w:sz w:val="12"/>
                <w:szCs w:val="12"/>
              </w:rPr>
            </w:pPr>
          </w:p>
        </w:tc>
        <w:tc>
          <w:tcPr>
            <w:tcW w:w="1268" w:type="dxa"/>
            <w:shd w:val="clear" w:color="auto" w:fill="auto"/>
          </w:tcPr>
          <w:p w14:paraId="6FB619E5" w14:textId="77777777" w:rsidR="009A7EF6" w:rsidRPr="007B2A79" w:rsidRDefault="009A7EF6" w:rsidP="009A7EF6">
            <w:pPr>
              <w:pStyle w:val="Arial80"/>
              <w:rPr>
                <w:color w:val="000000" w:themeColor="text1"/>
                <w:sz w:val="12"/>
                <w:szCs w:val="12"/>
              </w:rPr>
            </w:pPr>
            <w:r w:rsidRPr="007B2A79">
              <w:rPr>
                <w:color w:val="000000" w:themeColor="text1"/>
                <w:sz w:val="12"/>
                <w:szCs w:val="12"/>
              </w:rPr>
              <w:t>N/A</w:t>
            </w:r>
          </w:p>
        </w:tc>
        <w:tc>
          <w:tcPr>
            <w:tcW w:w="1268" w:type="dxa"/>
            <w:shd w:val="clear" w:color="auto" w:fill="auto"/>
          </w:tcPr>
          <w:p w14:paraId="380C499F" w14:textId="77777777" w:rsidR="009A7EF6" w:rsidRPr="007B2A79" w:rsidRDefault="009A7EF6" w:rsidP="009A7EF6">
            <w:pPr>
              <w:pStyle w:val="Arial80"/>
              <w:rPr>
                <w:color w:val="000000" w:themeColor="text1"/>
                <w:sz w:val="12"/>
                <w:szCs w:val="12"/>
              </w:rPr>
            </w:pPr>
            <w:r w:rsidRPr="007B2A79">
              <w:rPr>
                <w:color w:val="000000" w:themeColor="text1"/>
                <w:sz w:val="12"/>
                <w:szCs w:val="12"/>
              </w:rPr>
              <w:t>https://catalogue.data.wa.gov.au/dataset/directory-of-important-wetlands-in-western-australia</w:t>
            </w:r>
          </w:p>
        </w:tc>
        <w:tc>
          <w:tcPr>
            <w:tcW w:w="1381" w:type="dxa"/>
            <w:shd w:val="clear" w:color="auto" w:fill="auto"/>
          </w:tcPr>
          <w:p w14:paraId="4A713419" w14:textId="77777777" w:rsidR="009A7EF6" w:rsidRDefault="009A7EF6" w:rsidP="009A7EF6">
            <w:pPr>
              <w:pStyle w:val="Arial80"/>
              <w:rPr>
                <w:color w:val="000000" w:themeColor="text1"/>
                <w:sz w:val="12"/>
                <w:szCs w:val="12"/>
              </w:rPr>
            </w:pPr>
            <w:r w:rsidRPr="007B2A79">
              <w:rPr>
                <w:color w:val="000000" w:themeColor="text1"/>
                <w:sz w:val="12"/>
                <w:szCs w:val="12"/>
              </w:rPr>
              <w:t>N/A</w:t>
            </w:r>
          </w:p>
          <w:p w14:paraId="73E88D07" w14:textId="77777777" w:rsidR="009A7EF6" w:rsidRDefault="009A7EF6" w:rsidP="009A7EF6">
            <w:pPr>
              <w:pStyle w:val="Arial80"/>
              <w:rPr>
                <w:color w:val="000000" w:themeColor="text1"/>
                <w:sz w:val="12"/>
                <w:szCs w:val="12"/>
              </w:rPr>
            </w:pPr>
          </w:p>
          <w:p w14:paraId="3B773F9A" w14:textId="77777777" w:rsidR="009A7EF6" w:rsidRDefault="009A7EF6" w:rsidP="009A7EF6">
            <w:pPr>
              <w:pStyle w:val="Arial80"/>
              <w:ind w:left="0"/>
              <w:rPr>
                <w:sz w:val="12"/>
                <w:szCs w:val="12"/>
              </w:rPr>
            </w:pPr>
            <w:r>
              <w:rPr>
                <w:sz w:val="12"/>
                <w:szCs w:val="12"/>
              </w:rPr>
              <w:t>Class 1: Yes</w:t>
            </w:r>
          </w:p>
          <w:p w14:paraId="68CFCCBC" w14:textId="77777777" w:rsidR="009A7EF6" w:rsidRDefault="009A7EF6" w:rsidP="009A7EF6">
            <w:pPr>
              <w:pStyle w:val="Arial80"/>
              <w:ind w:left="0"/>
              <w:rPr>
                <w:sz w:val="12"/>
                <w:szCs w:val="12"/>
              </w:rPr>
            </w:pPr>
            <w:r>
              <w:rPr>
                <w:sz w:val="12"/>
                <w:szCs w:val="12"/>
              </w:rPr>
              <w:t xml:space="preserve">Class 2: N/A </w:t>
            </w:r>
          </w:p>
          <w:p w14:paraId="06EE47AE" w14:textId="77777777" w:rsidR="009A7EF6" w:rsidRDefault="009A7EF6" w:rsidP="009A7EF6">
            <w:pPr>
              <w:pStyle w:val="Arial80"/>
              <w:ind w:left="0"/>
              <w:rPr>
                <w:sz w:val="12"/>
                <w:szCs w:val="12"/>
              </w:rPr>
            </w:pPr>
            <w:r>
              <w:rPr>
                <w:sz w:val="12"/>
                <w:szCs w:val="12"/>
              </w:rPr>
              <w:t>Class 3: N/A</w:t>
            </w:r>
          </w:p>
          <w:p w14:paraId="7E408997" w14:textId="77777777" w:rsidR="009A7EF6" w:rsidRDefault="009A7EF6" w:rsidP="009A7EF6">
            <w:pPr>
              <w:pStyle w:val="Arial80"/>
              <w:ind w:left="0"/>
              <w:rPr>
                <w:sz w:val="12"/>
                <w:szCs w:val="12"/>
              </w:rPr>
            </w:pPr>
            <w:r>
              <w:rPr>
                <w:sz w:val="12"/>
                <w:szCs w:val="12"/>
              </w:rPr>
              <w:t>Class 4: N/A</w:t>
            </w:r>
          </w:p>
          <w:p w14:paraId="0CEB6C94" w14:textId="77777777" w:rsidR="009A7EF6" w:rsidRDefault="009A7EF6" w:rsidP="009A7EF6">
            <w:pPr>
              <w:pStyle w:val="Arial80"/>
              <w:ind w:left="0"/>
              <w:rPr>
                <w:sz w:val="12"/>
                <w:szCs w:val="12"/>
              </w:rPr>
            </w:pPr>
            <w:r>
              <w:rPr>
                <w:sz w:val="12"/>
                <w:szCs w:val="12"/>
              </w:rPr>
              <w:t>Class 5: No</w:t>
            </w:r>
          </w:p>
          <w:p w14:paraId="3EB13405" w14:textId="77777777" w:rsidR="009A7EF6" w:rsidRDefault="009A7EF6" w:rsidP="009A7EF6">
            <w:pPr>
              <w:pStyle w:val="Arial80"/>
              <w:ind w:left="0"/>
              <w:rPr>
                <w:sz w:val="12"/>
                <w:szCs w:val="12"/>
              </w:rPr>
            </w:pPr>
          </w:p>
          <w:p w14:paraId="2F257DE2" w14:textId="77777777" w:rsidR="009A7EF6" w:rsidRDefault="009A7EF6" w:rsidP="009A7EF6">
            <w:pPr>
              <w:pStyle w:val="Arial80"/>
              <w:ind w:left="0"/>
              <w:rPr>
                <w:sz w:val="12"/>
                <w:szCs w:val="12"/>
              </w:rPr>
            </w:pPr>
            <w:r>
              <w:rPr>
                <w:sz w:val="12"/>
                <w:szCs w:val="12"/>
              </w:rPr>
              <w:lastRenderedPageBreak/>
              <w:t>Min: N/A</w:t>
            </w:r>
          </w:p>
          <w:p w14:paraId="4C5B0751" w14:textId="77777777" w:rsidR="009A7EF6" w:rsidRDefault="009A7EF6" w:rsidP="009A7EF6">
            <w:pPr>
              <w:pStyle w:val="Arial80"/>
              <w:ind w:left="0"/>
              <w:rPr>
                <w:sz w:val="12"/>
                <w:szCs w:val="12"/>
              </w:rPr>
            </w:pPr>
            <w:r>
              <w:rPr>
                <w:sz w:val="12"/>
                <w:szCs w:val="12"/>
              </w:rPr>
              <w:t>Max: N/A</w:t>
            </w:r>
          </w:p>
          <w:p w14:paraId="5B347B73" w14:textId="77777777" w:rsidR="009A7EF6" w:rsidRDefault="009A7EF6" w:rsidP="009A7EF6">
            <w:pPr>
              <w:pStyle w:val="Arial80"/>
              <w:ind w:left="0"/>
              <w:rPr>
                <w:sz w:val="12"/>
                <w:szCs w:val="12"/>
              </w:rPr>
            </w:pPr>
          </w:p>
          <w:p w14:paraId="0770E07E" w14:textId="77777777" w:rsidR="009A7EF6" w:rsidRDefault="009A7EF6" w:rsidP="009A7EF6">
            <w:pPr>
              <w:pStyle w:val="Arial80"/>
              <w:ind w:left="0"/>
              <w:rPr>
                <w:sz w:val="12"/>
                <w:szCs w:val="12"/>
              </w:rPr>
            </w:pPr>
            <w:r>
              <w:rPr>
                <w:sz w:val="12"/>
                <w:szCs w:val="12"/>
              </w:rPr>
              <w:t>Unit: category</w:t>
            </w:r>
          </w:p>
          <w:p w14:paraId="106102F7" w14:textId="77777777" w:rsidR="009A7EF6" w:rsidRPr="007B2A79" w:rsidRDefault="009A7EF6" w:rsidP="009A7EF6">
            <w:pPr>
              <w:pStyle w:val="Arial80"/>
              <w:rPr>
                <w:color w:val="000000" w:themeColor="text1"/>
                <w:sz w:val="12"/>
                <w:szCs w:val="12"/>
              </w:rPr>
            </w:pPr>
          </w:p>
        </w:tc>
      </w:tr>
      <w:tr w:rsidR="009A7EF6" w:rsidRPr="00490CA2" w14:paraId="58751F1E" w14:textId="77777777" w:rsidTr="003A2237">
        <w:trPr>
          <w:trHeight w:val="566"/>
        </w:trPr>
        <w:tc>
          <w:tcPr>
            <w:tcW w:w="1268" w:type="dxa"/>
            <w:vMerge/>
            <w:shd w:val="clear" w:color="auto" w:fill="auto"/>
          </w:tcPr>
          <w:p w14:paraId="561B0E1D" w14:textId="77777777" w:rsidR="009A7EF6" w:rsidRPr="0000688D" w:rsidRDefault="009A7EF6" w:rsidP="009A7EF6">
            <w:pPr>
              <w:rPr>
                <w:rFonts w:ascii="Arial" w:hAnsi="Arial" w:cs="Arial"/>
                <w:b/>
                <w:bCs/>
                <w:color w:val="000000" w:themeColor="text1"/>
                <w:sz w:val="12"/>
                <w:szCs w:val="12"/>
              </w:rPr>
            </w:pPr>
          </w:p>
        </w:tc>
        <w:tc>
          <w:tcPr>
            <w:tcW w:w="1268" w:type="dxa"/>
            <w:shd w:val="clear" w:color="auto" w:fill="auto"/>
          </w:tcPr>
          <w:p w14:paraId="66F95AF4" w14:textId="77777777" w:rsidR="009A7EF6" w:rsidRPr="007B2A79" w:rsidRDefault="009A7EF6" w:rsidP="009A7EF6">
            <w:pPr>
              <w:pStyle w:val="Arial80"/>
              <w:rPr>
                <w:sz w:val="12"/>
                <w:szCs w:val="12"/>
              </w:rPr>
            </w:pPr>
            <w:r w:rsidRPr="007B2A79">
              <w:rPr>
                <w:sz w:val="12"/>
                <w:szCs w:val="12"/>
              </w:rPr>
              <w:t>Ramsar Sites (DBCA-010)</w:t>
            </w:r>
          </w:p>
        </w:tc>
        <w:tc>
          <w:tcPr>
            <w:tcW w:w="1268" w:type="dxa"/>
            <w:shd w:val="clear" w:color="auto" w:fill="auto"/>
          </w:tcPr>
          <w:p w14:paraId="07233C7A" w14:textId="77777777" w:rsidR="009A7EF6" w:rsidRPr="007B2A79" w:rsidRDefault="009A7EF6" w:rsidP="009A7EF6">
            <w:pPr>
              <w:pStyle w:val="Arial80"/>
              <w:rPr>
                <w:color w:val="000000" w:themeColor="text1"/>
                <w:sz w:val="12"/>
                <w:szCs w:val="12"/>
              </w:rPr>
            </w:pPr>
            <w:r w:rsidRPr="007B2A79">
              <w:rPr>
                <w:color w:val="000000" w:themeColor="text1"/>
                <w:sz w:val="12"/>
                <w:szCs w:val="12"/>
              </w:rPr>
              <w:t>This data set describes the official boundaries of the nine wetland areas proposed in February 1990 by the Government of Western Australia for listing as Wetlands of International Importance under the Convention on Wetlands of Importance especially as Waterfowl Habitat, otherwise known as the Ramsar Convention.</w:t>
            </w:r>
          </w:p>
        </w:tc>
        <w:tc>
          <w:tcPr>
            <w:tcW w:w="1268" w:type="dxa"/>
            <w:shd w:val="clear" w:color="auto" w:fill="auto"/>
          </w:tcPr>
          <w:p w14:paraId="6DD3D521" w14:textId="77777777" w:rsidR="009A7EF6" w:rsidRPr="007B2A79" w:rsidRDefault="009A7EF6" w:rsidP="009A7EF6">
            <w:pPr>
              <w:pStyle w:val="Arial80"/>
              <w:rPr>
                <w:color w:val="000000" w:themeColor="text1"/>
                <w:sz w:val="12"/>
                <w:szCs w:val="12"/>
              </w:rPr>
            </w:pPr>
            <w:r w:rsidRPr="007B2A79">
              <w:rPr>
                <w:color w:val="000000" w:themeColor="text1"/>
                <w:sz w:val="12"/>
                <w:szCs w:val="12"/>
              </w:rPr>
              <w:t>Data WA</w:t>
            </w:r>
            <w:r>
              <w:rPr>
                <w:color w:val="000000" w:themeColor="text1"/>
                <w:sz w:val="12"/>
                <w:szCs w:val="12"/>
              </w:rPr>
              <w:t>, DBCA</w:t>
            </w:r>
          </w:p>
        </w:tc>
        <w:tc>
          <w:tcPr>
            <w:tcW w:w="1268" w:type="dxa"/>
            <w:shd w:val="clear" w:color="auto" w:fill="auto"/>
          </w:tcPr>
          <w:p w14:paraId="72A457C2" w14:textId="77777777" w:rsidR="009F5F5A" w:rsidRDefault="009F5F5A" w:rsidP="009F5F5A">
            <w:pPr>
              <w:pStyle w:val="Arial80"/>
              <w:rPr>
                <w:color w:val="000000" w:themeColor="text1"/>
                <w:sz w:val="12"/>
                <w:szCs w:val="12"/>
              </w:rPr>
            </w:pPr>
            <w:r>
              <w:rPr>
                <w:color w:val="000000" w:themeColor="text1"/>
                <w:sz w:val="12"/>
                <w:szCs w:val="12"/>
              </w:rPr>
              <w:t>0.5</w:t>
            </w:r>
          </w:p>
          <w:p w14:paraId="25C7A896" w14:textId="77777777" w:rsidR="009A7EF6" w:rsidRPr="007B2A79" w:rsidRDefault="009F5F5A" w:rsidP="009F5F5A">
            <w:pPr>
              <w:pStyle w:val="Arial80"/>
              <w:rPr>
                <w:color w:val="000000" w:themeColor="text1"/>
                <w:sz w:val="12"/>
                <w:szCs w:val="12"/>
              </w:rPr>
            </w:pPr>
            <w:r>
              <w:rPr>
                <w:color w:val="000000" w:themeColor="text1"/>
                <w:sz w:val="12"/>
                <w:szCs w:val="12"/>
              </w:rPr>
              <w:t>Notes: lower relative weighting because natural water resources in the region are typically</w:t>
            </w:r>
            <w:r w:rsidRPr="009F5F5A">
              <w:rPr>
                <w:color w:val="000000" w:themeColor="text1"/>
                <w:sz w:val="12"/>
                <w:szCs w:val="12"/>
              </w:rPr>
              <w:t xml:space="preserve"> ephemeral, frequently saline and unlikely to contribute much to drought resilience as a result</w:t>
            </w:r>
            <w:r>
              <w:rPr>
                <w:color w:val="000000" w:themeColor="text1"/>
                <w:sz w:val="12"/>
                <w:szCs w:val="12"/>
              </w:rPr>
              <w:t>.</w:t>
            </w:r>
          </w:p>
        </w:tc>
        <w:tc>
          <w:tcPr>
            <w:tcW w:w="1268" w:type="dxa"/>
            <w:shd w:val="clear" w:color="auto" w:fill="auto"/>
          </w:tcPr>
          <w:p w14:paraId="779B46C0" w14:textId="77777777" w:rsidR="009A7EF6" w:rsidRPr="007B2A79" w:rsidRDefault="009A7EF6" w:rsidP="009A7EF6">
            <w:pPr>
              <w:pStyle w:val="Arial80"/>
              <w:rPr>
                <w:sz w:val="12"/>
                <w:szCs w:val="12"/>
              </w:rPr>
            </w:pPr>
            <w:r w:rsidRPr="007B2A79">
              <w:rPr>
                <w:sz w:val="12"/>
                <w:szCs w:val="12"/>
              </w:rPr>
              <w:t>Polygon</w:t>
            </w:r>
          </w:p>
          <w:p w14:paraId="1AF61FCD" w14:textId="77777777" w:rsidR="009A7EF6" w:rsidRPr="007B2A79" w:rsidRDefault="009A7EF6" w:rsidP="009A7EF6">
            <w:pPr>
              <w:pStyle w:val="Arial80"/>
              <w:rPr>
                <w:color w:val="000000" w:themeColor="text1"/>
                <w:sz w:val="12"/>
                <w:szCs w:val="12"/>
              </w:rPr>
            </w:pPr>
          </w:p>
        </w:tc>
        <w:tc>
          <w:tcPr>
            <w:tcW w:w="1268" w:type="dxa"/>
            <w:shd w:val="clear" w:color="auto" w:fill="auto"/>
          </w:tcPr>
          <w:p w14:paraId="6F2EAC40" w14:textId="77777777" w:rsidR="009A7EF6" w:rsidRPr="007B2A79" w:rsidRDefault="009A7EF6" w:rsidP="009A7EF6">
            <w:pPr>
              <w:pStyle w:val="Arial80"/>
              <w:rPr>
                <w:color w:val="000000" w:themeColor="text1"/>
                <w:sz w:val="12"/>
                <w:szCs w:val="12"/>
              </w:rPr>
            </w:pPr>
            <w:r w:rsidRPr="007B2A79">
              <w:rPr>
                <w:color w:val="000000" w:themeColor="text1"/>
                <w:sz w:val="12"/>
                <w:szCs w:val="12"/>
              </w:rPr>
              <w:t>Open/Public</w:t>
            </w:r>
          </w:p>
        </w:tc>
        <w:tc>
          <w:tcPr>
            <w:tcW w:w="1268" w:type="dxa"/>
            <w:shd w:val="clear" w:color="auto" w:fill="auto"/>
          </w:tcPr>
          <w:p w14:paraId="6C92F69A" w14:textId="77777777" w:rsidR="009A7EF6" w:rsidRPr="007B2A79" w:rsidRDefault="009A7EF6" w:rsidP="009A7EF6">
            <w:pPr>
              <w:pStyle w:val="Arial80"/>
              <w:rPr>
                <w:color w:val="000000" w:themeColor="text1"/>
                <w:sz w:val="12"/>
                <w:szCs w:val="12"/>
              </w:rPr>
            </w:pPr>
            <w:r w:rsidRPr="007B2A79">
              <w:rPr>
                <w:color w:val="000000" w:themeColor="text1"/>
                <w:sz w:val="12"/>
                <w:szCs w:val="12"/>
              </w:rPr>
              <w:t>N/A</w:t>
            </w:r>
          </w:p>
        </w:tc>
        <w:tc>
          <w:tcPr>
            <w:tcW w:w="1268" w:type="dxa"/>
            <w:shd w:val="clear" w:color="auto" w:fill="auto"/>
          </w:tcPr>
          <w:p w14:paraId="5D0B6CC0" w14:textId="77777777" w:rsidR="009A7EF6" w:rsidRPr="007B2A79" w:rsidRDefault="009A7EF6" w:rsidP="009A7EF6">
            <w:pPr>
              <w:pStyle w:val="Arial80"/>
              <w:rPr>
                <w:color w:val="000000" w:themeColor="text1"/>
                <w:sz w:val="12"/>
                <w:szCs w:val="12"/>
              </w:rPr>
            </w:pPr>
            <w:r w:rsidRPr="007B2A79">
              <w:rPr>
                <w:color w:val="000000" w:themeColor="text1"/>
                <w:sz w:val="12"/>
                <w:szCs w:val="12"/>
              </w:rPr>
              <w:t>https://catalogue.data.wa.gov.au/dataset/ramsar-sites</w:t>
            </w:r>
          </w:p>
        </w:tc>
        <w:tc>
          <w:tcPr>
            <w:tcW w:w="1381" w:type="dxa"/>
            <w:shd w:val="clear" w:color="auto" w:fill="auto"/>
          </w:tcPr>
          <w:p w14:paraId="1A57F6DE" w14:textId="77777777" w:rsidR="009A7EF6" w:rsidRDefault="009A7EF6" w:rsidP="009A7EF6">
            <w:pPr>
              <w:pStyle w:val="Arial80"/>
              <w:rPr>
                <w:color w:val="000000" w:themeColor="text1"/>
                <w:sz w:val="12"/>
                <w:szCs w:val="12"/>
              </w:rPr>
            </w:pPr>
            <w:r w:rsidRPr="007B2A79">
              <w:rPr>
                <w:color w:val="000000" w:themeColor="text1"/>
                <w:sz w:val="12"/>
                <w:szCs w:val="12"/>
              </w:rPr>
              <w:t>N/A</w:t>
            </w:r>
          </w:p>
          <w:p w14:paraId="3BA65274" w14:textId="77777777" w:rsidR="009A7EF6" w:rsidRDefault="009A7EF6" w:rsidP="009A7EF6">
            <w:pPr>
              <w:pStyle w:val="Arial80"/>
              <w:rPr>
                <w:color w:val="000000" w:themeColor="text1"/>
                <w:sz w:val="12"/>
                <w:szCs w:val="12"/>
              </w:rPr>
            </w:pPr>
          </w:p>
          <w:p w14:paraId="76B601A1" w14:textId="77777777" w:rsidR="009A7EF6" w:rsidRDefault="009A7EF6" w:rsidP="009A7EF6">
            <w:pPr>
              <w:pStyle w:val="Arial80"/>
              <w:ind w:left="0"/>
              <w:rPr>
                <w:sz w:val="12"/>
                <w:szCs w:val="12"/>
              </w:rPr>
            </w:pPr>
            <w:r>
              <w:rPr>
                <w:sz w:val="12"/>
                <w:szCs w:val="12"/>
              </w:rPr>
              <w:t>Class 1: Yes</w:t>
            </w:r>
          </w:p>
          <w:p w14:paraId="3F69875B" w14:textId="77777777" w:rsidR="009A7EF6" w:rsidRDefault="009A7EF6" w:rsidP="009A7EF6">
            <w:pPr>
              <w:pStyle w:val="Arial80"/>
              <w:ind w:left="0"/>
              <w:rPr>
                <w:sz w:val="12"/>
                <w:szCs w:val="12"/>
              </w:rPr>
            </w:pPr>
            <w:r>
              <w:rPr>
                <w:sz w:val="12"/>
                <w:szCs w:val="12"/>
              </w:rPr>
              <w:t xml:space="preserve">Class 2: N/A </w:t>
            </w:r>
          </w:p>
          <w:p w14:paraId="4E7A904A" w14:textId="77777777" w:rsidR="009A7EF6" w:rsidRDefault="009A7EF6" w:rsidP="009A7EF6">
            <w:pPr>
              <w:pStyle w:val="Arial80"/>
              <w:ind w:left="0"/>
              <w:rPr>
                <w:sz w:val="12"/>
                <w:szCs w:val="12"/>
              </w:rPr>
            </w:pPr>
            <w:r>
              <w:rPr>
                <w:sz w:val="12"/>
                <w:szCs w:val="12"/>
              </w:rPr>
              <w:t>Class 3: N/A</w:t>
            </w:r>
          </w:p>
          <w:p w14:paraId="4EFE45BE" w14:textId="77777777" w:rsidR="009A7EF6" w:rsidRDefault="009A7EF6" w:rsidP="009A7EF6">
            <w:pPr>
              <w:pStyle w:val="Arial80"/>
              <w:ind w:left="0"/>
              <w:rPr>
                <w:sz w:val="12"/>
                <w:szCs w:val="12"/>
              </w:rPr>
            </w:pPr>
            <w:r>
              <w:rPr>
                <w:sz w:val="12"/>
                <w:szCs w:val="12"/>
              </w:rPr>
              <w:t>Class 4: N/A</w:t>
            </w:r>
          </w:p>
          <w:p w14:paraId="0BC66238" w14:textId="77777777" w:rsidR="009A7EF6" w:rsidRDefault="009A7EF6" w:rsidP="009A7EF6">
            <w:pPr>
              <w:pStyle w:val="Arial80"/>
              <w:ind w:left="0"/>
              <w:rPr>
                <w:sz w:val="12"/>
                <w:szCs w:val="12"/>
              </w:rPr>
            </w:pPr>
            <w:r>
              <w:rPr>
                <w:sz w:val="12"/>
                <w:szCs w:val="12"/>
              </w:rPr>
              <w:t>Class 5: No</w:t>
            </w:r>
          </w:p>
          <w:p w14:paraId="54B2A9CD" w14:textId="77777777" w:rsidR="009A7EF6" w:rsidRDefault="009A7EF6" w:rsidP="009A7EF6">
            <w:pPr>
              <w:pStyle w:val="Arial80"/>
              <w:ind w:left="0"/>
              <w:rPr>
                <w:sz w:val="12"/>
                <w:szCs w:val="12"/>
              </w:rPr>
            </w:pPr>
          </w:p>
          <w:p w14:paraId="652904CC" w14:textId="77777777" w:rsidR="009A7EF6" w:rsidRDefault="009A7EF6" w:rsidP="009A7EF6">
            <w:pPr>
              <w:pStyle w:val="Arial80"/>
              <w:ind w:left="0"/>
              <w:rPr>
                <w:sz w:val="12"/>
                <w:szCs w:val="12"/>
              </w:rPr>
            </w:pPr>
            <w:r>
              <w:rPr>
                <w:sz w:val="12"/>
                <w:szCs w:val="12"/>
              </w:rPr>
              <w:t>Min: N/A</w:t>
            </w:r>
          </w:p>
          <w:p w14:paraId="71A9F274" w14:textId="77777777" w:rsidR="009A7EF6" w:rsidRDefault="009A7EF6" w:rsidP="009A7EF6">
            <w:pPr>
              <w:pStyle w:val="Arial80"/>
              <w:ind w:left="0"/>
              <w:rPr>
                <w:sz w:val="12"/>
                <w:szCs w:val="12"/>
              </w:rPr>
            </w:pPr>
            <w:r>
              <w:rPr>
                <w:sz w:val="12"/>
                <w:szCs w:val="12"/>
              </w:rPr>
              <w:t>Max: N/A</w:t>
            </w:r>
          </w:p>
          <w:p w14:paraId="1FC73F02" w14:textId="77777777" w:rsidR="009A7EF6" w:rsidRDefault="009A7EF6" w:rsidP="009A7EF6">
            <w:pPr>
              <w:pStyle w:val="Arial80"/>
              <w:ind w:left="0"/>
              <w:rPr>
                <w:sz w:val="12"/>
                <w:szCs w:val="12"/>
              </w:rPr>
            </w:pPr>
          </w:p>
          <w:p w14:paraId="39C8F4BC" w14:textId="77777777" w:rsidR="009A7EF6" w:rsidRDefault="009A7EF6" w:rsidP="009A7EF6">
            <w:pPr>
              <w:pStyle w:val="Arial80"/>
              <w:ind w:left="0"/>
              <w:rPr>
                <w:sz w:val="12"/>
                <w:szCs w:val="12"/>
              </w:rPr>
            </w:pPr>
            <w:r>
              <w:rPr>
                <w:sz w:val="12"/>
                <w:szCs w:val="12"/>
              </w:rPr>
              <w:t>Unit: category</w:t>
            </w:r>
          </w:p>
          <w:p w14:paraId="6D61B54C" w14:textId="77777777" w:rsidR="009A7EF6" w:rsidRPr="007B2A79" w:rsidRDefault="009A7EF6" w:rsidP="009A7EF6">
            <w:pPr>
              <w:pStyle w:val="Arial80"/>
              <w:rPr>
                <w:color w:val="000000" w:themeColor="text1"/>
                <w:sz w:val="12"/>
                <w:szCs w:val="12"/>
              </w:rPr>
            </w:pPr>
          </w:p>
        </w:tc>
      </w:tr>
      <w:tr w:rsidR="009A7EF6" w:rsidRPr="00490CA2" w14:paraId="377282F8" w14:textId="77777777" w:rsidTr="003A2237">
        <w:trPr>
          <w:trHeight w:val="566"/>
        </w:trPr>
        <w:tc>
          <w:tcPr>
            <w:tcW w:w="1268" w:type="dxa"/>
            <w:vMerge/>
            <w:shd w:val="clear" w:color="auto" w:fill="auto"/>
          </w:tcPr>
          <w:p w14:paraId="20379B24" w14:textId="77777777" w:rsidR="009A7EF6" w:rsidRPr="0000688D" w:rsidRDefault="009A7EF6" w:rsidP="009A7EF6">
            <w:pPr>
              <w:rPr>
                <w:rFonts w:ascii="Arial" w:hAnsi="Arial" w:cs="Arial"/>
                <w:b/>
                <w:bCs/>
                <w:color w:val="000000" w:themeColor="text1"/>
                <w:sz w:val="12"/>
                <w:szCs w:val="12"/>
              </w:rPr>
            </w:pPr>
          </w:p>
        </w:tc>
        <w:tc>
          <w:tcPr>
            <w:tcW w:w="1268" w:type="dxa"/>
            <w:shd w:val="clear" w:color="auto" w:fill="auto"/>
          </w:tcPr>
          <w:p w14:paraId="1047745F" w14:textId="77777777" w:rsidR="009A7EF6" w:rsidRPr="007B2A79" w:rsidRDefault="009A7EF6" w:rsidP="009A7EF6">
            <w:pPr>
              <w:pStyle w:val="Arial80"/>
              <w:rPr>
                <w:sz w:val="12"/>
                <w:szCs w:val="12"/>
              </w:rPr>
            </w:pPr>
            <w:r w:rsidRPr="007B2A79">
              <w:rPr>
                <w:sz w:val="12"/>
                <w:szCs w:val="12"/>
              </w:rPr>
              <w:t>Hydrography, Linear (Hierarchy) (DWER-031)</w:t>
            </w:r>
          </w:p>
          <w:p w14:paraId="20480E25" w14:textId="77777777" w:rsidR="009A7EF6" w:rsidRPr="007B2A79" w:rsidRDefault="009A7EF6" w:rsidP="009A7EF6">
            <w:pPr>
              <w:pStyle w:val="Arial80"/>
              <w:ind w:left="0"/>
              <w:rPr>
                <w:color w:val="000000" w:themeColor="text1"/>
                <w:sz w:val="12"/>
                <w:szCs w:val="12"/>
              </w:rPr>
            </w:pPr>
          </w:p>
        </w:tc>
        <w:tc>
          <w:tcPr>
            <w:tcW w:w="1268" w:type="dxa"/>
            <w:shd w:val="clear" w:color="auto" w:fill="auto"/>
          </w:tcPr>
          <w:p w14:paraId="07536CAC" w14:textId="77777777" w:rsidR="009A7EF6" w:rsidRPr="007B2A79" w:rsidRDefault="009A7EF6" w:rsidP="009A7EF6">
            <w:pPr>
              <w:pStyle w:val="Arial80"/>
              <w:rPr>
                <w:color w:val="000000" w:themeColor="text1"/>
                <w:sz w:val="12"/>
                <w:szCs w:val="12"/>
              </w:rPr>
            </w:pPr>
            <w:r w:rsidRPr="007B2A79">
              <w:rPr>
                <w:color w:val="000000" w:themeColor="text1"/>
                <w:sz w:val="12"/>
                <w:szCs w:val="12"/>
              </w:rPr>
              <w:t>Major streamlines of WA, coded with a hierarchy and are named. The dataset includes many streams in addition to the detailed Hydrography in areas where its data is limited (e.g. Eastern Wheatbelt and Western Plateau).</w:t>
            </w:r>
          </w:p>
          <w:p w14:paraId="267CC40C" w14:textId="77777777" w:rsidR="009A7EF6" w:rsidRPr="007B2A79" w:rsidRDefault="009A7EF6" w:rsidP="009A7EF6">
            <w:pPr>
              <w:pStyle w:val="Arial80"/>
              <w:rPr>
                <w:color w:val="000000" w:themeColor="text1"/>
                <w:sz w:val="12"/>
                <w:szCs w:val="12"/>
              </w:rPr>
            </w:pPr>
          </w:p>
        </w:tc>
        <w:tc>
          <w:tcPr>
            <w:tcW w:w="1268" w:type="dxa"/>
            <w:shd w:val="clear" w:color="auto" w:fill="auto"/>
          </w:tcPr>
          <w:p w14:paraId="1B79D7BA" w14:textId="77777777" w:rsidR="009A7EF6" w:rsidRPr="007B2A79" w:rsidRDefault="009A7EF6" w:rsidP="009A7EF6">
            <w:pPr>
              <w:pStyle w:val="Arial80"/>
              <w:rPr>
                <w:color w:val="000000" w:themeColor="text1"/>
                <w:sz w:val="12"/>
                <w:szCs w:val="12"/>
              </w:rPr>
            </w:pPr>
            <w:r w:rsidRPr="007B2A79">
              <w:rPr>
                <w:color w:val="000000" w:themeColor="text1"/>
                <w:sz w:val="12"/>
                <w:szCs w:val="12"/>
              </w:rPr>
              <w:t>Data WA</w:t>
            </w:r>
            <w:r>
              <w:rPr>
                <w:color w:val="000000" w:themeColor="text1"/>
                <w:sz w:val="12"/>
                <w:szCs w:val="12"/>
              </w:rPr>
              <w:t>, DWER</w:t>
            </w:r>
          </w:p>
        </w:tc>
        <w:tc>
          <w:tcPr>
            <w:tcW w:w="1268" w:type="dxa"/>
            <w:shd w:val="clear" w:color="auto" w:fill="auto"/>
          </w:tcPr>
          <w:p w14:paraId="2C55CC78" w14:textId="77777777" w:rsidR="009F5F5A" w:rsidRDefault="009F5F5A" w:rsidP="009F5F5A">
            <w:pPr>
              <w:pStyle w:val="Arial80"/>
              <w:rPr>
                <w:color w:val="000000" w:themeColor="text1"/>
                <w:sz w:val="12"/>
                <w:szCs w:val="12"/>
              </w:rPr>
            </w:pPr>
            <w:r>
              <w:rPr>
                <w:color w:val="000000" w:themeColor="text1"/>
                <w:sz w:val="12"/>
                <w:szCs w:val="12"/>
              </w:rPr>
              <w:t>0.5</w:t>
            </w:r>
          </w:p>
          <w:p w14:paraId="7291DF86" w14:textId="77777777" w:rsidR="009A7EF6" w:rsidRPr="007B2A79" w:rsidRDefault="009F5F5A" w:rsidP="009F5F5A">
            <w:pPr>
              <w:pStyle w:val="Arial80"/>
              <w:rPr>
                <w:color w:val="000000" w:themeColor="text1"/>
                <w:sz w:val="12"/>
                <w:szCs w:val="12"/>
              </w:rPr>
            </w:pPr>
            <w:r>
              <w:rPr>
                <w:color w:val="000000" w:themeColor="text1"/>
                <w:sz w:val="12"/>
                <w:szCs w:val="12"/>
              </w:rPr>
              <w:t>Notes: lower relative weighting because natural water resources in the region are typically</w:t>
            </w:r>
            <w:r w:rsidRPr="009F5F5A">
              <w:rPr>
                <w:color w:val="000000" w:themeColor="text1"/>
                <w:sz w:val="12"/>
                <w:szCs w:val="12"/>
              </w:rPr>
              <w:t xml:space="preserve"> ephemeral, frequently saline and unlikely to contribute much to drought resilience as a result</w:t>
            </w:r>
            <w:r>
              <w:rPr>
                <w:color w:val="000000" w:themeColor="text1"/>
                <w:sz w:val="12"/>
                <w:szCs w:val="12"/>
              </w:rPr>
              <w:t>.</w:t>
            </w:r>
          </w:p>
        </w:tc>
        <w:tc>
          <w:tcPr>
            <w:tcW w:w="1268" w:type="dxa"/>
            <w:shd w:val="clear" w:color="auto" w:fill="auto"/>
          </w:tcPr>
          <w:p w14:paraId="6138FFE7" w14:textId="77777777" w:rsidR="009A7EF6" w:rsidRPr="007B2A79" w:rsidRDefault="009A7EF6" w:rsidP="009A7EF6">
            <w:pPr>
              <w:pStyle w:val="Arial80"/>
              <w:rPr>
                <w:color w:val="000000" w:themeColor="text1"/>
                <w:sz w:val="12"/>
                <w:szCs w:val="12"/>
              </w:rPr>
            </w:pPr>
            <w:r w:rsidRPr="007B2A79">
              <w:rPr>
                <w:sz w:val="12"/>
                <w:szCs w:val="12"/>
              </w:rPr>
              <w:t>Polyline</w:t>
            </w:r>
          </w:p>
          <w:p w14:paraId="62BE343B" w14:textId="77777777" w:rsidR="009A7EF6" w:rsidRPr="007B2A79" w:rsidRDefault="009A7EF6" w:rsidP="009A7EF6">
            <w:pPr>
              <w:pStyle w:val="Arial80"/>
              <w:rPr>
                <w:color w:val="000000" w:themeColor="text1"/>
                <w:sz w:val="12"/>
                <w:szCs w:val="12"/>
              </w:rPr>
            </w:pPr>
          </w:p>
        </w:tc>
        <w:tc>
          <w:tcPr>
            <w:tcW w:w="1268" w:type="dxa"/>
            <w:shd w:val="clear" w:color="auto" w:fill="auto"/>
          </w:tcPr>
          <w:p w14:paraId="35E6AA2E" w14:textId="77777777" w:rsidR="009A7EF6" w:rsidRPr="007B2A79" w:rsidRDefault="009A7EF6" w:rsidP="009A7EF6">
            <w:pPr>
              <w:pStyle w:val="Arial80"/>
              <w:rPr>
                <w:color w:val="000000" w:themeColor="text1"/>
                <w:sz w:val="12"/>
                <w:szCs w:val="12"/>
              </w:rPr>
            </w:pPr>
            <w:r w:rsidRPr="007B2A79">
              <w:rPr>
                <w:color w:val="000000" w:themeColor="text1"/>
                <w:sz w:val="12"/>
                <w:szCs w:val="12"/>
              </w:rPr>
              <w:t>Open/Public</w:t>
            </w:r>
          </w:p>
        </w:tc>
        <w:tc>
          <w:tcPr>
            <w:tcW w:w="1268" w:type="dxa"/>
            <w:shd w:val="clear" w:color="auto" w:fill="auto"/>
          </w:tcPr>
          <w:p w14:paraId="6D1B6C04" w14:textId="77777777" w:rsidR="009A7EF6" w:rsidRPr="007B2A79" w:rsidRDefault="009A7EF6" w:rsidP="009A7EF6">
            <w:pPr>
              <w:pStyle w:val="Arial80"/>
              <w:rPr>
                <w:color w:val="000000" w:themeColor="text1"/>
                <w:sz w:val="12"/>
                <w:szCs w:val="12"/>
              </w:rPr>
            </w:pPr>
            <w:r w:rsidRPr="007B2A79">
              <w:rPr>
                <w:color w:val="000000" w:themeColor="text1"/>
                <w:sz w:val="12"/>
                <w:szCs w:val="12"/>
              </w:rPr>
              <w:t>The Hydrography, Linear (Hierarchy) dataset is used by DWER for broad scale streamline presentation. It also provides definition of streamlines in ancient drainage landscapes, when other datasets do not have line work.</w:t>
            </w:r>
          </w:p>
        </w:tc>
        <w:tc>
          <w:tcPr>
            <w:tcW w:w="1268" w:type="dxa"/>
            <w:shd w:val="clear" w:color="auto" w:fill="auto"/>
          </w:tcPr>
          <w:p w14:paraId="500BD654" w14:textId="77777777" w:rsidR="009A7EF6" w:rsidRPr="007B2A79" w:rsidRDefault="009A7EF6" w:rsidP="009A7EF6">
            <w:pPr>
              <w:pStyle w:val="Arial80"/>
              <w:rPr>
                <w:color w:val="000000" w:themeColor="text1"/>
                <w:sz w:val="12"/>
                <w:szCs w:val="12"/>
              </w:rPr>
            </w:pPr>
            <w:r w:rsidRPr="007B2A79">
              <w:rPr>
                <w:color w:val="000000" w:themeColor="text1"/>
                <w:sz w:val="12"/>
                <w:szCs w:val="12"/>
              </w:rPr>
              <w:t>https://catalogue.data.wa.gov.au/dataset/hydrography-linear-hierarchy/resource/9908c7d1-7160-4cfa-884d-c5f631185859</w:t>
            </w:r>
          </w:p>
        </w:tc>
        <w:tc>
          <w:tcPr>
            <w:tcW w:w="1381" w:type="dxa"/>
            <w:shd w:val="clear" w:color="auto" w:fill="auto"/>
          </w:tcPr>
          <w:p w14:paraId="712A3E89" w14:textId="77777777" w:rsidR="009A7EF6" w:rsidRPr="007B2A79" w:rsidRDefault="009A7EF6" w:rsidP="009A7EF6">
            <w:pPr>
              <w:pStyle w:val="Arial80"/>
              <w:rPr>
                <w:color w:val="000000" w:themeColor="text1"/>
                <w:sz w:val="12"/>
                <w:szCs w:val="12"/>
              </w:rPr>
            </w:pPr>
            <w:r w:rsidRPr="007B2A79">
              <w:rPr>
                <w:color w:val="000000" w:themeColor="text1"/>
                <w:sz w:val="12"/>
                <w:szCs w:val="12"/>
              </w:rPr>
              <w:t>Definition Query:</w:t>
            </w:r>
          </w:p>
          <w:p w14:paraId="7CAE0ECB" w14:textId="77777777" w:rsidR="009A7EF6" w:rsidRPr="007B2A79" w:rsidRDefault="009A7EF6" w:rsidP="009A7EF6">
            <w:pPr>
              <w:pStyle w:val="Arial80"/>
              <w:rPr>
                <w:color w:val="000000" w:themeColor="text1"/>
                <w:sz w:val="12"/>
                <w:szCs w:val="12"/>
              </w:rPr>
            </w:pPr>
            <w:r w:rsidRPr="5941F739">
              <w:rPr>
                <w:color w:val="000000" w:themeColor="text1"/>
                <w:sz w:val="12"/>
                <w:szCs w:val="12"/>
              </w:rPr>
              <w:t>level_name = 'Mainstream', or 'Major River'</w:t>
            </w:r>
          </w:p>
          <w:p w14:paraId="3C7A79DB" w14:textId="77777777" w:rsidR="009A7EF6" w:rsidRPr="007B2A79" w:rsidRDefault="009A7EF6" w:rsidP="009A7EF6">
            <w:pPr>
              <w:pStyle w:val="Arial80"/>
              <w:rPr>
                <w:color w:val="000000" w:themeColor="text1"/>
                <w:sz w:val="12"/>
                <w:szCs w:val="12"/>
              </w:rPr>
            </w:pPr>
          </w:p>
          <w:p w14:paraId="41A1A6FE" w14:textId="77777777" w:rsidR="009A7EF6" w:rsidRDefault="009A7EF6" w:rsidP="009A7EF6">
            <w:pPr>
              <w:pStyle w:val="Arial80"/>
              <w:rPr>
                <w:color w:val="000000" w:themeColor="text1"/>
                <w:sz w:val="12"/>
                <w:szCs w:val="12"/>
              </w:rPr>
            </w:pPr>
            <w:r w:rsidRPr="007B2A79">
              <w:rPr>
                <w:color w:val="000000" w:themeColor="text1"/>
                <w:sz w:val="12"/>
                <w:szCs w:val="12"/>
              </w:rPr>
              <w:t>To convert polyline dataset to polygon, a 20m buffer was applied.</w:t>
            </w:r>
          </w:p>
          <w:p w14:paraId="71902F58" w14:textId="77777777" w:rsidR="009A7EF6" w:rsidRDefault="009A7EF6" w:rsidP="009A7EF6">
            <w:pPr>
              <w:pStyle w:val="Arial80"/>
              <w:rPr>
                <w:color w:val="000000" w:themeColor="text1"/>
                <w:sz w:val="12"/>
                <w:szCs w:val="12"/>
              </w:rPr>
            </w:pPr>
          </w:p>
          <w:p w14:paraId="43753157" w14:textId="77777777" w:rsidR="009A7EF6" w:rsidRDefault="009A7EF6" w:rsidP="009A7EF6">
            <w:pPr>
              <w:pStyle w:val="Arial80"/>
              <w:ind w:left="0"/>
              <w:rPr>
                <w:sz w:val="12"/>
                <w:szCs w:val="12"/>
              </w:rPr>
            </w:pPr>
            <w:r>
              <w:rPr>
                <w:sz w:val="12"/>
                <w:szCs w:val="12"/>
              </w:rPr>
              <w:t>Class 1: Yes</w:t>
            </w:r>
          </w:p>
          <w:p w14:paraId="01F29F84" w14:textId="77777777" w:rsidR="009A7EF6" w:rsidRDefault="009A7EF6" w:rsidP="009A7EF6">
            <w:pPr>
              <w:pStyle w:val="Arial80"/>
              <w:ind w:left="0"/>
              <w:rPr>
                <w:sz w:val="12"/>
                <w:szCs w:val="12"/>
              </w:rPr>
            </w:pPr>
            <w:r>
              <w:rPr>
                <w:sz w:val="12"/>
                <w:szCs w:val="12"/>
              </w:rPr>
              <w:t xml:space="preserve">Class 2: N/A </w:t>
            </w:r>
          </w:p>
          <w:p w14:paraId="53DE3450" w14:textId="77777777" w:rsidR="009A7EF6" w:rsidRDefault="009A7EF6" w:rsidP="009A7EF6">
            <w:pPr>
              <w:pStyle w:val="Arial80"/>
              <w:ind w:left="0"/>
              <w:rPr>
                <w:sz w:val="12"/>
                <w:szCs w:val="12"/>
              </w:rPr>
            </w:pPr>
            <w:r>
              <w:rPr>
                <w:sz w:val="12"/>
                <w:szCs w:val="12"/>
              </w:rPr>
              <w:t>Class 3: N/A</w:t>
            </w:r>
          </w:p>
          <w:p w14:paraId="0E89C519" w14:textId="77777777" w:rsidR="009A7EF6" w:rsidRDefault="009A7EF6" w:rsidP="009A7EF6">
            <w:pPr>
              <w:pStyle w:val="Arial80"/>
              <w:ind w:left="0"/>
              <w:rPr>
                <w:sz w:val="12"/>
                <w:szCs w:val="12"/>
              </w:rPr>
            </w:pPr>
            <w:r>
              <w:rPr>
                <w:sz w:val="12"/>
                <w:szCs w:val="12"/>
              </w:rPr>
              <w:t>Class 4: N/A</w:t>
            </w:r>
          </w:p>
          <w:p w14:paraId="565B0701" w14:textId="77777777" w:rsidR="009A7EF6" w:rsidRDefault="009A7EF6" w:rsidP="009A7EF6">
            <w:pPr>
              <w:pStyle w:val="Arial80"/>
              <w:ind w:left="0"/>
              <w:rPr>
                <w:sz w:val="12"/>
                <w:szCs w:val="12"/>
              </w:rPr>
            </w:pPr>
            <w:r>
              <w:rPr>
                <w:sz w:val="12"/>
                <w:szCs w:val="12"/>
              </w:rPr>
              <w:t>Class 5: No</w:t>
            </w:r>
          </w:p>
          <w:p w14:paraId="7D2890AB" w14:textId="77777777" w:rsidR="009A7EF6" w:rsidRDefault="009A7EF6" w:rsidP="009A7EF6">
            <w:pPr>
              <w:pStyle w:val="Arial80"/>
              <w:ind w:left="0"/>
              <w:rPr>
                <w:sz w:val="12"/>
                <w:szCs w:val="12"/>
              </w:rPr>
            </w:pPr>
          </w:p>
          <w:p w14:paraId="1842F220" w14:textId="77777777" w:rsidR="009A7EF6" w:rsidRDefault="009A7EF6" w:rsidP="009A7EF6">
            <w:pPr>
              <w:pStyle w:val="Arial80"/>
              <w:ind w:left="0"/>
              <w:rPr>
                <w:sz w:val="12"/>
                <w:szCs w:val="12"/>
              </w:rPr>
            </w:pPr>
            <w:r>
              <w:rPr>
                <w:sz w:val="12"/>
                <w:szCs w:val="12"/>
              </w:rPr>
              <w:t>Min: N/A</w:t>
            </w:r>
          </w:p>
          <w:p w14:paraId="5B4F6ECB" w14:textId="77777777" w:rsidR="009A7EF6" w:rsidRDefault="009A7EF6" w:rsidP="009A7EF6">
            <w:pPr>
              <w:pStyle w:val="Arial80"/>
              <w:ind w:left="0"/>
              <w:rPr>
                <w:sz w:val="12"/>
                <w:szCs w:val="12"/>
              </w:rPr>
            </w:pPr>
            <w:r>
              <w:rPr>
                <w:sz w:val="12"/>
                <w:szCs w:val="12"/>
              </w:rPr>
              <w:t>Max: N/A</w:t>
            </w:r>
          </w:p>
          <w:p w14:paraId="115A524B" w14:textId="77777777" w:rsidR="009A7EF6" w:rsidRDefault="009A7EF6" w:rsidP="009A7EF6">
            <w:pPr>
              <w:pStyle w:val="Arial80"/>
              <w:ind w:left="0"/>
              <w:rPr>
                <w:sz w:val="12"/>
                <w:szCs w:val="12"/>
              </w:rPr>
            </w:pPr>
          </w:p>
          <w:p w14:paraId="5113B3FA" w14:textId="77777777" w:rsidR="009A7EF6" w:rsidRDefault="009A7EF6" w:rsidP="009A7EF6">
            <w:pPr>
              <w:pStyle w:val="Arial80"/>
              <w:ind w:left="0"/>
              <w:rPr>
                <w:sz w:val="12"/>
                <w:szCs w:val="12"/>
              </w:rPr>
            </w:pPr>
            <w:r>
              <w:rPr>
                <w:sz w:val="12"/>
                <w:szCs w:val="12"/>
              </w:rPr>
              <w:t>Unit: category</w:t>
            </w:r>
          </w:p>
          <w:p w14:paraId="7BEC6884" w14:textId="77777777" w:rsidR="009A7EF6" w:rsidRPr="007B2A79" w:rsidRDefault="009A7EF6" w:rsidP="009A7EF6">
            <w:pPr>
              <w:pStyle w:val="Arial80"/>
              <w:rPr>
                <w:color w:val="000000" w:themeColor="text1"/>
                <w:sz w:val="12"/>
                <w:szCs w:val="12"/>
              </w:rPr>
            </w:pPr>
          </w:p>
        </w:tc>
      </w:tr>
      <w:tr w:rsidR="009A7EF6" w:rsidRPr="00490CA2" w14:paraId="38A6797B" w14:textId="77777777" w:rsidTr="003A2237">
        <w:trPr>
          <w:trHeight w:val="566"/>
        </w:trPr>
        <w:tc>
          <w:tcPr>
            <w:tcW w:w="1268" w:type="dxa"/>
            <w:vMerge/>
            <w:shd w:val="clear" w:color="auto" w:fill="auto"/>
          </w:tcPr>
          <w:p w14:paraId="3F17370A" w14:textId="77777777" w:rsidR="009A7EF6" w:rsidRPr="0000688D" w:rsidRDefault="009A7EF6" w:rsidP="009A7EF6">
            <w:pPr>
              <w:rPr>
                <w:rFonts w:ascii="Arial" w:hAnsi="Arial" w:cs="Arial"/>
                <w:b/>
                <w:bCs/>
                <w:color w:val="000000" w:themeColor="text1"/>
                <w:sz w:val="12"/>
                <w:szCs w:val="12"/>
              </w:rPr>
            </w:pPr>
          </w:p>
        </w:tc>
        <w:tc>
          <w:tcPr>
            <w:tcW w:w="1268" w:type="dxa"/>
            <w:shd w:val="clear" w:color="auto" w:fill="auto"/>
          </w:tcPr>
          <w:p w14:paraId="78A75764" w14:textId="77777777" w:rsidR="009A7EF6" w:rsidRPr="007B2A79" w:rsidRDefault="009A7EF6" w:rsidP="009A7EF6">
            <w:pPr>
              <w:pStyle w:val="Arial80"/>
              <w:rPr>
                <w:sz w:val="12"/>
                <w:szCs w:val="12"/>
              </w:rPr>
            </w:pPr>
            <w:r w:rsidRPr="007B2A79">
              <w:rPr>
                <w:sz w:val="12"/>
                <w:szCs w:val="12"/>
              </w:rPr>
              <w:t>Medium Scale Topo Water (Polygon) (LGATE-016)</w:t>
            </w:r>
          </w:p>
          <w:p w14:paraId="46D09296" w14:textId="77777777" w:rsidR="009A7EF6" w:rsidRPr="007B2A79" w:rsidRDefault="009A7EF6" w:rsidP="009A7EF6">
            <w:pPr>
              <w:pStyle w:val="Arial80"/>
              <w:ind w:left="0"/>
              <w:rPr>
                <w:color w:val="000000" w:themeColor="text1"/>
                <w:sz w:val="12"/>
                <w:szCs w:val="12"/>
              </w:rPr>
            </w:pPr>
          </w:p>
        </w:tc>
        <w:tc>
          <w:tcPr>
            <w:tcW w:w="1268" w:type="dxa"/>
            <w:shd w:val="clear" w:color="auto" w:fill="auto"/>
          </w:tcPr>
          <w:p w14:paraId="4A9456B0" w14:textId="77777777" w:rsidR="009A7EF6" w:rsidRPr="007B2A79" w:rsidRDefault="009A7EF6" w:rsidP="009A7EF6">
            <w:pPr>
              <w:pStyle w:val="Arial80"/>
              <w:rPr>
                <w:color w:val="000000" w:themeColor="text1"/>
                <w:sz w:val="12"/>
                <w:szCs w:val="12"/>
              </w:rPr>
            </w:pPr>
            <w:r w:rsidRPr="007B2A79">
              <w:rPr>
                <w:color w:val="000000" w:themeColor="text1"/>
                <w:sz w:val="12"/>
                <w:szCs w:val="12"/>
              </w:rPr>
              <w:t>Water features that relate to the interior of the country. Multiple points that describe the feature’s perimeter.</w:t>
            </w:r>
          </w:p>
          <w:p w14:paraId="37CE81BE" w14:textId="77777777" w:rsidR="009A7EF6" w:rsidRPr="007B2A79" w:rsidRDefault="009A7EF6" w:rsidP="009A7EF6">
            <w:pPr>
              <w:pStyle w:val="Arial80"/>
              <w:rPr>
                <w:color w:val="000000" w:themeColor="text1"/>
                <w:sz w:val="12"/>
                <w:szCs w:val="12"/>
              </w:rPr>
            </w:pPr>
          </w:p>
        </w:tc>
        <w:tc>
          <w:tcPr>
            <w:tcW w:w="1268" w:type="dxa"/>
            <w:shd w:val="clear" w:color="auto" w:fill="auto"/>
          </w:tcPr>
          <w:p w14:paraId="08542DC5" w14:textId="77777777" w:rsidR="009A7EF6" w:rsidRPr="007B2A79" w:rsidRDefault="009A7EF6" w:rsidP="009A7EF6">
            <w:pPr>
              <w:pStyle w:val="Arial80"/>
              <w:rPr>
                <w:color w:val="000000" w:themeColor="text1"/>
                <w:sz w:val="12"/>
                <w:szCs w:val="12"/>
              </w:rPr>
            </w:pPr>
            <w:r w:rsidRPr="007B2A79">
              <w:rPr>
                <w:color w:val="000000" w:themeColor="text1"/>
                <w:sz w:val="12"/>
                <w:szCs w:val="12"/>
              </w:rPr>
              <w:t>Data WA</w:t>
            </w:r>
            <w:r>
              <w:rPr>
                <w:color w:val="000000" w:themeColor="text1"/>
                <w:sz w:val="12"/>
                <w:szCs w:val="12"/>
              </w:rPr>
              <w:t>, Landgate</w:t>
            </w:r>
          </w:p>
        </w:tc>
        <w:tc>
          <w:tcPr>
            <w:tcW w:w="1268" w:type="dxa"/>
            <w:shd w:val="clear" w:color="auto" w:fill="auto"/>
          </w:tcPr>
          <w:p w14:paraId="206C8695" w14:textId="77777777" w:rsidR="009F5F5A" w:rsidRDefault="009F5F5A" w:rsidP="009F5F5A">
            <w:pPr>
              <w:pStyle w:val="Arial80"/>
              <w:rPr>
                <w:color w:val="000000" w:themeColor="text1"/>
                <w:sz w:val="12"/>
                <w:szCs w:val="12"/>
              </w:rPr>
            </w:pPr>
            <w:r>
              <w:rPr>
                <w:color w:val="000000" w:themeColor="text1"/>
                <w:sz w:val="12"/>
                <w:szCs w:val="12"/>
              </w:rPr>
              <w:t>0.5</w:t>
            </w:r>
          </w:p>
          <w:p w14:paraId="7E73B574" w14:textId="77777777" w:rsidR="009A7EF6" w:rsidRPr="007B2A79" w:rsidRDefault="009F5F5A" w:rsidP="009F5F5A">
            <w:pPr>
              <w:pStyle w:val="Arial80"/>
              <w:rPr>
                <w:color w:val="000000" w:themeColor="text1"/>
                <w:sz w:val="12"/>
                <w:szCs w:val="12"/>
              </w:rPr>
            </w:pPr>
            <w:r>
              <w:rPr>
                <w:color w:val="000000" w:themeColor="text1"/>
                <w:sz w:val="12"/>
                <w:szCs w:val="12"/>
              </w:rPr>
              <w:t>Notes: lower relative weighting because natural water resources in the region are typically</w:t>
            </w:r>
            <w:r w:rsidRPr="009F5F5A">
              <w:rPr>
                <w:color w:val="000000" w:themeColor="text1"/>
                <w:sz w:val="12"/>
                <w:szCs w:val="12"/>
              </w:rPr>
              <w:t xml:space="preserve"> ephemeral, frequently saline and unlikely to contribute much to drought resilience as a result</w:t>
            </w:r>
            <w:r>
              <w:rPr>
                <w:color w:val="000000" w:themeColor="text1"/>
                <w:sz w:val="12"/>
                <w:szCs w:val="12"/>
              </w:rPr>
              <w:t>.</w:t>
            </w:r>
          </w:p>
        </w:tc>
        <w:tc>
          <w:tcPr>
            <w:tcW w:w="1268" w:type="dxa"/>
            <w:shd w:val="clear" w:color="auto" w:fill="auto"/>
          </w:tcPr>
          <w:p w14:paraId="38050D3D" w14:textId="77777777" w:rsidR="009A7EF6" w:rsidRPr="007B2A79" w:rsidRDefault="009A7EF6" w:rsidP="009A7EF6">
            <w:pPr>
              <w:pStyle w:val="Arial80"/>
              <w:rPr>
                <w:color w:val="000000" w:themeColor="text1"/>
                <w:sz w:val="12"/>
                <w:szCs w:val="12"/>
              </w:rPr>
            </w:pPr>
            <w:r w:rsidRPr="007B2A79">
              <w:rPr>
                <w:color w:val="000000" w:themeColor="text1"/>
                <w:sz w:val="12"/>
                <w:szCs w:val="12"/>
              </w:rPr>
              <w:t>Polygon</w:t>
            </w:r>
          </w:p>
        </w:tc>
        <w:tc>
          <w:tcPr>
            <w:tcW w:w="1268" w:type="dxa"/>
            <w:shd w:val="clear" w:color="auto" w:fill="auto"/>
          </w:tcPr>
          <w:p w14:paraId="34D9BECB" w14:textId="77777777" w:rsidR="009A7EF6" w:rsidRPr="007B2A79" w:rsidRDefault="009A7EF6" w:rsidP="009A7EF6">
            <w:pPr>
              <w:pStyle w:val="Arial80"/>
              <w:rPr>
                <w:color w:val="000000" w:themeColor="text1"/>
                <w:sz w:val="12"/>
                <w:szCs w:val="12"/>
              </w:rPr>
            </w:pPr>
            <w:r w:rsidRPr="007B2A79">
              <w:rPr>
                <w:color w:val="000000" w:themeColor="text1"/>
                <w:sz w:val="12"/>
                <w:szCs w:val="12"/>
              </w:rPr>
              <w:t>Closed/</w:t>
            </w:r>
          </w:p>
          <w:p w14:paraId="20793F39" w14:textId="77777777" w:rsidR="009A7EF6" w:rsidRPr="007B2A79" w:rsidRDefault="009A7EF6" w:rsidP="009A7EF6">
            <w:pPr>
              <w:pStyle w:val="Arial80"/>
              <w:rPr>
                <w:color w:val="000000" w:themeColor="text1"/>
                <w:sz w:val="12"/>
                <w:szCs w:val="12"/>
              </w:rPr>
            </w:pPr>
            <w:r w:rsidRPr="007B2A79">
              <w:rPr>
                <w:color w:val="000000" w:themeColor="text1"/>
                <w:sz w:val="12"/>
                <w:szCs w:val="12"/>
              </w:rPr>
              <w:t>Restricted</w:t>
            </w:r>
          </w:p>
        </w:tc>
        <w:tc>
          <w:tcPr>
            <w:tcW w:w="1268" w:type="dxa"/>
            <w:shd w:val="clear" w:color="auto" w:fill="auto"/>
          </w:tcPr>
          <w:p w14:paraId="667B4080" w14:textId="77777777" w:rsidR="009A7EF6" w:rsidRPr="007B2A79" w:rsidRDefault="009A7EF6" w:rsidP="009A7EF6">
            <w:pPr>
              <w:pStyle w:val="Arial80"/>
              <w:rPr>
                <w:color w:val="000000" w:themeColor="text1"/>
                <w:sz w:val="12"/>
                <w:szCs w:val="12"/>
              </w:rPr>
            </w:pPr>
            <w:r w:rsidRPr="007B2A79">
              <w:rPr>
                <w:color w:val="000000" w:themeColor="text1"/>
                <w:sz w:val="12"/>
                <w:szCs w:val="12"/>
              </w:rPr>
              <w:t>Based on DEM data. The accuracy of the contours derived from the DEM will be influenced by a number of factors.</w:t>
            </w:r>
          </w:p>
        </w:tc>
        <w:tc>
          <w:tcPr>
            <w:tcW w:w="1268" w:type="dxa"/>
            <w:shd w:val="clear" w:color="auto" w:fill="auto"/>
          </w:tcPr>
          <w:p w14:paraId="216663B1" w14:textId="77777777" w:rsidR="009A7EF6" w:rsidRPr="007B2A79" w:rsidRDefault="009A7EF6" w:rsidP="009A7EF6">
            <w:pPr>
              <w:pStyle w:val="Arial80"/>
              <w:rPr>
                <w:color w:val="000000" w:themeColor="text1"/>
                <w:sz w:val="12"/>
                <w:szCs w:val="12"/>
              </w:rPr>
            </w:pPr>
            <w:r w:rsidRPr="007B2A79">
              <w:rPr>
                <w:color w:val="000000" w:themeColor="text1"/>
                <w:sz w:val="12"/>
                <w:szCs w:val="12"/>
              </w:rPr>
              <w:t>https://catalogue.data.wa.gov.au/dataset/medium-scale-topo-water-polygon-lgate-016/resource/562b221a-ddb3-4e49-ae40-25a366f84a80</w:t>
            </w:r>
          </w:p>
        </w:tc>
        <w:tc>
          <w:tcPr>
            <w:tcW w:w="1381" w:type="dxa"/>
            <w:shd w:val="clear" w:color="auto" w:fill="auto"/>
          </w:tcPr>
          <w:p w14:paraId="700B3412" w14:textId="77777777" w:rsidR="009A7EF6" w:rsidRDefault="009A7EF6" w:rsidP="009A7EF6">
            <w:pPr>
              <w:pStyle w:val="Arial80"/>
              <w:ind w:left="0"/>
              <w:rPr>
                <w:color w:val="000000" w:themeColor="text1"/>
                <w:sz w:val="12"/>
                <w:szCs w:val="12"/>
              </w:rPr>
            </w:pPr>
            <w:r w:rsidRPr="007B2A79">
              <w:rPr>
                <w:color w:val="000000" w:themeColor="text1"/>
                <w:sz w:val="12"/>
                <w:szCs w:val="12"/>
              </w:rPr>
              <w:t>Only used features that intersected with buffered 20m Hydrography, Linear (Hierarchy) dataset to assist in the conversion of polyline to polygon.</w:t>
            </w:r>
          </w:p>
          <w:p w14:paraId="78D98E45" w14:textId="77777777" w:rsidR="009A7EF6" w:rsidRDefault="009A7EF6" w:rsidP="009A7EF6">
            <w:pPr>
              <w:pStyle w:val="Arial80"/>
              <w:ind w:left="0"/>
              <w:rPr>
                <w:color w:val="000000" w:themeColor="text1"/>
                <w:sz w:val="12"/>
                <w:szCs w:val="12"/>
              </w:rPr>
            </w:pPr>
          </w:p>
          <w:p w14:paraId="4D33F775" w14:textId="77777777" w:rsidR="009A7EF6" w:rsidRDefault="009A7EF6" w:rsidP="009A7EF6">
            <w:pPr>
              <w:pStyle w:val="Arial80"/>
              <w:ind w:left="0"/>
              <w:rPr>
                <w:sz w:val="12"/>
                <w:szCs w:val="12"/>
              </w:rPr>
            </w:pPr>
            <w:r>
              <w:rPr>
                <w:sz w:val="12"/>
                <w:szCs w:val="12"/>
              </w:rPr>
              <w:t>Class 1: Yes</w:t>
            </w:r>
          </w:p>
          <w:p w14:paraId="5DA93039" w14:textId="77777777" w:rsidR="009A7EF6" w:rsidRDefault="009A7EF6" w:rsidP="009A7EF6">
            <w:pPr>
              <w:pStyle w:val="Arial80"/>
              <w:ind w:left="0"/>
              <w:rPr>
                <w:sz w:val="12"/>
                <w:szCs w:val="12"/>
              </w:rPr>
            </w:pPr>
            <w:r>
              <w:rPr>
                <w:sz w:val="12"/>
                <w:szCs w:val="12"/>
              </w:rPr>
              <w:t xml:space="preserve">Class 2: N/A </w:t>
            </w:r>
          </w:p>
          <w:p w14:paraId="3EABEA0D" w14:textId="77777777" w:rsidR="009A7EF6" w:rsidRDefault="009A7EF6" w:rsidP="009A7EF6">
            <w:pPr>
              <w:pStyle w:val="Arial80"/>
              <w:ind w:left="0"/>
              <w:rPr>
                <w:sz w:val="12"/>
                <w:szCs w:val="12"/>
              </w:rPr>
            </w:pPr>
            <w:r>
              <w:rPr>
                <w:sz w:val="12"/>
                <w:szCs w:val="12"/>
              </w:rPr>
              <w:t>Class 3: N/A</w:t>
            </w:r>
          </w:p>
          <w:p w14:paraId="643ECB6A" w14:textId="77777777" w:rsidR="009A7EF6" w:rsidRDefault="009A7EF6" w:rsidP="009A7EF6">
            <w:pPr>
              <w:pStyle w:val="Arial80"/>
              <w:ind w:left="0"/>
              <w:rPr>
                <w:sz w:val="12"/>
                <w:szCs w:val="12"/>
              </w:rPr>
            </w:pPr>
            <w:r>
              <w:rPr>
                <w:sz w:val="12"/>
                <w:szCs w:val="12"/>
              </w:rPr>
              <w:t>Class 4: N/A</w:t>
            </w:r>
          </w:p>
          <w:p w14:paraId="580E816A" w14:textId="77777777" w:rsidR="009A7EF6" w:rsidRDefault="009A7EF6" w:rsidP="009A7EF6">
            <w:pPr>
              <w:pStyle w:val="Arial80"/>
              <w:ind w:left="0"/>
              <w:rPr>
                <w:sz w:val="12"/>
                <w:szCs w:val="12"/>
              </w:rPr>
            </w:pPr>
            <w:r>
              <w:rPr>
                <w:sz w:val="12"/>
                <w:szCs w:val="12"/>
              </w:rPr>
              <w:t>Class 5: No</w:t>
            </w:r>
          </w:p>
          <w:p w14:paraId="3F87AC87" w14:textId="77777777" w:rsidR="009A7EF6" w:rsidRDefault="009A7EF6" w:rsidP="009A7EF6">
            <w:pPr>
              <w:pStyle w:val="Arial80"/>
              <w:ind w:left="0"/>
              <w:rPr>
                <w:sz w:val="12"/>
                <w:szCs w:val="12"/>
              </w:rPr>
            </w:pPr>
          </w:p>
          <w:p w14:paraId="52F29BE5" w14:textId="77777777" w:rsidR="009A7EF6" w:rsidRDefault="009A7EF6" w:rsidP="009A7EF6">
            <w:pPr>
              <w:pStyle w:val="Arial80"/>
              <w:ind w:left="0"/>
              <w:rPr>
                <w:sz w:val="12"/>
                <w:szCs w:val="12"/>
              </w:rPr>
            </w:pPr>
            <w:r>
              <w:rPr>
                <w:sz w:val="12"/>
                <w:szCs w:val="12"/>
              </w:rPr>
              <w:lastRenderedPageBreak/>
              <w:t>Min: N/A</w:t>
            </w:r>
          </w:p>
          <w:p w14:paraId="40538CC3" w14:textId="77777777" w:rsidR="009A7EF6" w:rsidRDefault="009A7EF6" w:rsidP="009A7EF6">
            <w:pPr>
              <w:pStyle w:val="Arial80"/>
              <w:ind w:left="0"/>
              <w:rPr>
                <w:sz w:val="12"/>
                <w:szCs w:val="12"/>
              </w:rPr>
            </w:pPr>
            <w:r>
              <w:rPr>
                <w:sz w:val="12"/>
                <w:szCs w:val="12"/>
              </w:rPr>
              <w:t>Max: N/A</w:t>
            </w:r>
          </w:p>
          <w:p w14:paraId="604BF63F" w14:textId="77777777" w:rsidR="009A7EF6" w:rsidRDefault="009A7EF6" w:rsidP="009A7EF6">
            <w:pPr>
              <w:pStyle w:val="Arial80"/>
              <w:ind w:left="0"/>
              <w:rPr>
                <w:sz w:val="12"/>
                <w:szCs w:val="12"/>
              </w:rPr>
            </w:pPr>
          </w:p>
          <w:p w14:paraId="5D32ADD2" w14:textId="77777777" w:rsidR="009A7EF6" w:rsidRDefault="009A7EF6" w:rsidP="009A7EF6">
            <w:pPr>
              <w:pStyle w:val="Arial80"/>
              <w:ind w:left="0"/>
              <w:rPr>
                <w:sz w:val="12"/>
                <w:szCs w:val="12"/>
              </w:rPr>
            </w:pPr>
            <w:r>
              <w:rPr>
                <w:sz w:val="12"/>
                <w:szCs w:val="12"/>
              </w:rPr>
              <w:t>Unit: category</w:t>
            </w:r>
          </w:p>
          <w:p w14:paraId="7C433072" w14:textId="77777777" w:rsidR="009A7EF6" w:rsidRPr="007B2A79" w:rsidRDefault="009A7EF6" w:rsidP="009A7EF6">
            <w:pPr>
              <w:pStyle w:val="Arial80"/>
              <w:ind w:left="0"/>
              <w:rPr>
                <w:color w:val="000000" w:themeColor="text1"/>
                <w:sz w:val="12"/>
                <w:szCs w:val="12"/>
              </w:rPr>
            </w:pPr>
          </w:p>
        </w:tc>
      </w:tr>
      <w:tr w:rsidR="009A7EF6" w:rsidRPr="00490CA2" w14:paraId="64FFFF76" w14:textId="77777777" w:rsidTr="003A2725">
        <w:trPr>
          <w:trHeight w:val="566"/>
        </w:trPr>
        <w:tc>
          <w:tcPr>
            <w:tcW w:w="1268" w:type="dxa"/>
            <w:shd w:val="clear" w:color="auto" w:fill="F2F2F2" w:themeFill="background1" w:themeFillShade="F2"/>
          </w:tcPr>
          <w:p w14:paraId="658F2518" w14:textId="77777777" w:rsidR="009A7EF6" w:rsidRPr="007B2A79" w:rsidRDefault="009A7EF6" w:rsidP="009A7EF6">
            <w:pPr>
              <w:rPr>
                <w:rFonts w:ascii="Arial" w:hAnsi="Arial" w:cs="Arial"/>
                <w:b/>
                <w:bCs/>
                <w:sz w:val="12"/>
                <w:szCs w:val="12"/>
                <w:highlight w:val="yellow"/>
              </w:rPr>
            </w:pPr>
            <w:r w:rsidRPr="007B2A79">
              <w:rPr>
                <w:rFonts w:ascii="Arial" w:hAnsi="Arial" w:cs="Arial"/>
                <w:b/>
                <w:bCs/>
                <w:sz w:val="12"/>
                <w:szCs w:val="12"/>
              </w:rPr>
              <w:lastRenderedPageBreak/>
              <w:t>Availability of groundwater resources</w:t>
            </w:r>
          </w:p>
        </w:tc>
        <w:tc>
          <w:tcPr>
            <w:tcW w:w="1268" w:type="dxa"/>
            <w:shd w:val="clear" w:color="auto" w:fill="F2F2F2" w:themeFill="background1" w:themeFillShade="F2"/>
          </w:tcPr>
          <w:p w14:paraId="3F8EF983" w14:textId="77777777" w:rsidR="009A7EF6" w:rsidRPr="007B2A79" w:rsidRDefault="009A7EF6" w:rsidP="009A7EF6">
            <w:pPr>
              <w:pStyle w:val="Arial80"/>
              <w:rPr>
                <w:sz w:val="12"/>
                <w:szCs w:val="12"/>
              </w:rPr>
            </w:pPr>
            <w:r w:rsidRPr="007B2A79">
              <w:rPr>
                <w:sz w:val="12"/>
                <w:szCs w:val="12"/>
              </w:rPr>
              <w:t>Bores</w:t>
            </w:r>
          </w:p>
        </w:tc>
        <w:tc>
          <w:tcPr>
            <w:tcW w:w="1268" w:type="dxa"/>
            <w:shd w:val="clear" w:color="auto" w:fill="F2F2F2" w:themeFill="background1" w:themeFillShade="F2"/>
          </w:tcPr>
          <w:p w14:paraId="6B06F0BA" w14:textId="77777777" w:rsidR="009A7EF6" w:rsidRPr="007B2A79" w:rsidRDefault="009A7EF6" w:rsidP="009A7EF6">
            <w:pPr>
              <w:pStyle w:val="Arial80"/>
              <w:rPr>
                <w:color w:val="000000" w:themeColor="text1"/>
                <w:sz w:val="12"/>
                <w:szCs w:val="12"/>
              </w:rPr>
            </w:pPr>
            <w:r w:rsidRPr="007B2A79">
              <w:rPr>
                <w:color w:val="000000" w:themeColor="text1"/>
                <w:sz w:val="12"/>
                <w:szCs w:val="12"/>
              </w:rPr>
              <w:t>The current dataset is an extract of the National Groundwater Information System (NGIS), water levels, salinity measurements and hydro-chemistry data for a particular state, which has been processed for download from the Australian Groundwater Explorer.</w:t>
            </w:r>
          </w:p>
          <w:p w14:paraId="044DFD1F" w14:textId="77777777" w:rsidR="009A7EF6" w:rsidRPr="007B2A79" w:rsidRDefault="009A7EF6" w:rsidP="009A7EF6">
            <w:pPr>
              <w:pStyle w:val="Arial80"/>
              <w:rPr>
                <w:color w:val="000000" w:themeColor="text1"/>
                <w:sz w:val="12"/>
                <w:szCs w:val="12"/>
              </w:rPr>
            </w:pPr>
          </w:p>
        </w:tc>
        <w:tc>
          <w:tcPr>
            <w:tcW w:w="1268" w:type="dxa"/>
            <w:shd w:val="clear" w:color="auto" w:fill="F2F2F2" w:themeFill="background1" w:themeFillShade="F2"/>
          </w:tcPr>
          <w:p w14:paraId="3EF430F4" w14:textId="77777777" w:rsidR="009A7EF6" w:rsidRPr="007B2A79" w:rsidRDefault="009A7EF6" w:rsidP="009A7EF6">
            <w:pPr>
              <w:pStyle w:val="Arial80"/>
              <w:rPr>
                <w:color w:val="000000" w:themeColor="text1"/>
                <w:sz w:val="12"/>
                <w:szCs w:val="12"/>
              </w:rPr>
            </w:pPr>
            <w:r w:rsidRPr="007B2A79">
              <w:rPr>
                <w:color w:val="000000" w:themeColor="text1"/>
                <w:sz w:val="12"/>
                <w:szCs w:val="12"/>
              </w:rPr>
              <w:t>Australian Groundwater Explorer</w:t>
            </w:r>
            <w:r>
              <w:rPr>
                <w:color w:val="000000" w:themeColor="text1"/>
                <w:sz w:val="12"/>
                <w:szCs w:val="12"/>
              </w:rPr>
              <w:t>, BOM</w:t>
            </w:r>
          </w:p>
        </w:tc>
        <w:tc>
          <w:tcPr>
            <w:tcW w:w="1268" w:type="dxa"/>
            <w:shd w:val="clear" w:color="auto" w:fill="F2F2F2" w:themeFill="background1" w:themeFillShade="F2"/>
          </w:tcPr>
          <w:p w14:paraId="3906DE4D" w14:textId="77777777" w:rsidR="009A7EF6" w:rsidRPr="007B2A79" w:rsidRDefault="009A7EF6" w:rsidP="009A7EF6">
            <w:pPr>
              <w:pStyle w:val="Arial8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578B0BC2" w14:textId="77777777" w:rsidR="009A7EF6" w:rsidRPr="007B2A79" w:rsidRDefault="009A7EF6" w:rsidP="009A7EF6">
            <w:pPr>
              <w:pStyle w:val="Arial80"/>
              <w:rPr>
                <w:color w:val="000000" w:themeColor="text1"/>
                <w:sz w:val="12"/>
                <w:szCs w:val="12"/>
              </w:rPr>
            </w:pPr>
            <w:r w:rsidRPr="007B2A79">
              <w:rPr>
                <w:color w:val="000000" w:themeColor="text1"/>
                <w:sz w:val="12"/>
                <w:szCs w:val="12"/>
              </w:rPr>
              <w:t>Point</w:t>
            </w:r>
          </w:p>
        </w:tc>
        <w:tc>
          <w:tcPr>
            <w:tcW w:w="1268" w:type="dxa"/>
            <w:shd w:val="clear" w:color="auto" w:fill="F2F2F2" w:themeFill="background1" w:themeFillShade="F2"/>
          </w:tcPr>
          <w:p w14:paraId="0C4EFEE0" w14:textId="77777777" w:rsidR="009A7EF6" w:rsidRPr="007B2A79" w:rsidRDefault="009A7EF6" w:rsidP="009A7EF6">
            <w:pPr>
              <w:pStyle w:val="Arial80"/>
              <w:rPr>
                <w:color w:val="000000" w:themeColor="text1"/>
                <w:sz w:val="12"/>
                <w:szCs w:val="12"/>
              </w:rPr>
            </w:pPr>
            <w:r w:rsidRPr="007B2A79">
              <w:rPr>
                <w:color w:val="000000" w:themeColor="text1"/>
                <w:sz w:val="12"/>
                <w:szCs w:val="12"/>
              </w:rPr>
              <w:t>Open/Public</w:t>
            </w:r>
          </w:p>
          <w:p w14:paraId="4D949258" w14:textId="77777777" w:rsidR="009A7EF6" w:rsidRPr="007B2A79" w:rsidRDefault="009A7EF6" w:rsidP="009A7EF6">
            <w:pPr>
              <w:pStyle w:val="Arial80"/>
              <w:rPr>
                <w:color w:val="000000" w:themeColor="text1"/>
                <w:sz w:val="12"/>
                <w:szCs w:val="12"/>
              </w:rPr>
            </w:pPr>
          </w:p>
        </w:tc>
        <w:tc>
          <w:tcPr>
            <w:tcW w:w="1268" w:type="dxa"/>
            <w:shd w:val="clear" w:color="auto" w:fill="F2F2F2" w:themeFill="background1" w:themeFillShade="F2"/>
          </w:tcPr>
          <w:p w14:paraId="57BF11EF" w14:textId="77777777" w:rsidR="009A7EF6" w:rsidRPr="007B2A79" w:rsidRDefault="009A7EF6" w:rsidP="009A7EF6">
            <w:pPr>
              <w:pStyle w:val="Arial80"/>
              <w:rPr>
                <w:color w:val="000000" w:themeColor="text1"/>
                <w:sz w:val="12"/>
                <w:szCs w:val="12"/>
              </w:rPr>
            </w:pPr>
            <w:r w:rsidRPr="007B2A79">
              <w:rPr>
                <w:color w:val="000000" w:themeColor="text1"/>
                <w:sz w:val="12"/>
                <w:szCs w:val="12"/>
              </w:rPr>
              <w:t>The Bureau of</w:t>
            </w:r>
          </w:p>
          <w:p w14:paraId="581FE11A" w14:textId="77777777" w:rsidR="009A7EF6" w:rsidRPr="007B2A79" w:rsidRDefault="009A7EF6" w:rsidP="009A7EF6">
            <w:pPr>
              <w:pStyle w:val="Arial80"/>
              <w:rPr>
                <w:color w:val="000000" w:themeColor="text1"/>
                <w:sz w:val="12"/>
                <w:szCs w:val="12"/>
              </w:rPr>
            </w:pPr>
            <w:r w:rsidRPr="007B2A79">
              <w:rPr>
                <w:color w:val="000000" w:themeColor="text1"/>
                <w:sz w:val="12"/>
                <w:szCs w:val="12"/>
              </w:rPr>
              <w:t>Meteorology maintains the NGIS data model that standardises and spatially enables the groundwater data. The Bureau then undertakes Quality Assurance/Quality Control (QA/QC) of the</w:t>
            </w:r>
          </w:p>
          <w:p w14:paraId="5A0B9622" w14:textId="77777777" w:rsidR="009A7EF6" w:rsidRPr="007B2A79" w:rsidRDefault="009A7EF6" w:rsidP="009A7EF6">
            <w:pPr>
              <w:pStyle w:val="Arial80"/>
              <w:rPr>
                <w:color w:val="000000" w:themeColor="text1"/>
                <w:sz w:val="12"/>
                <w:szCs w:val="12"/>
              </w:rPr>
            </w:pPr>
            <w:r w:rsidRPr="007B2A79">
              <w:rPr>
                <w:color w:val="000000" w:themeColor="text1"/>
                <w:sz w:val="12"/>
                <w:szCs w:val="12"/>
              </w:rPr>
              <w:t>State/Territory geodatabases and integrates them into the national geodatabase.</w:t>
            </w:r>
          </w:p>
        </w:tc>
        <w:tc>
          <w:tcPr>
            <w:tcW w:w="1268" w:type="dxa"/>
            <w:shd w:val="clear" w:color="auto" w:fill="F2F2F2" w:themeFill="background1" w:themeFillShade="F2"/>
          </w:tcPr>
          <w:p w14:paraId="098B8194" w14:textId="77777777" w:rsidR="009A7EF6" w:rsidRPr="007B2A79" w:rsidRDefault="009A7EF6" w:rsidP="009A7EF6">
            <w:pPr>
              <w:pStyle w:val="Arial80"/>
              <w:rPr>
                <w:color w:val="000000" w:themeColor="text1"/>
                <w:sz w:val="12"/>
                <w:szCs w:val="12"/>
              </w:rPr>
            </w:pPr>
            <w:r w:rsidRPr="007B2A79">
              <w:rPr>
                <w:color w:val="000000" w:themeColor="text1"/>
                <w:sz w:val="12"/>
                <w:szCs w:val="12"/>
              </w:rPr>
              <w:t>http://www.bom.gov.au/water/groundwater/ngis/documentation.shtml</w:t>
            </w:r>
          </w:p>
        </w:tc>
        <w:tc>
          <w:tcPr>
            <w:tcW w:w="1381" w:type="dxa"/>
            <w:shd w:val="clear" w:color="auto" w:fill="F2F2F2" w:themeFill="background1" w:themeFillShade="F2"/>
          </w:tcPr>
          <w:p w14:paraId="47F6BB78" w14:textId="77777777" w:rsidR="009A7EF6" w:rsidRDefault="009A7EF6" w:rsidP="009A7EF6">
            <w:pPr>
              <w:pStyle w:val="Arial80"/>
              <w:ind w:left="0"/>
              <w:rPr>
                <w:color w:val="000000" w:themeColor="text1"/>
                <w:sz w:val="12"/>
                <w:szCs w:val="12"/>
              </w:rPr>
            </w:pPr>
            <w:r w:rsidRPr="007B2A79">
              <w:rPr>
                <w:color w:val="000000" w:themeColor="text1"/>
                <w:sz w:val="12"/>
                <w:szCs w:val="12"/>
              </w:rPr>
              <w:t>N/A</w:t>
            </w:r>
          </w:p>
          <w:p w14:paraId="5F82C6FB" w14:textId="77777777" w:rsidR="009A7EF6" w:rsidRDefault="009A7EF6" w:rsidP="009A7EF6">
            <w:pPr>
              <w:pStyle w:val="Arial80"/>
              <w:ind w:left="0"/>
              <w:rPr>
                <w:color w:val="000000" w:themeColor="text1"/>
                <w:sz w:val="12"/>
                <w:szCs w:val="12"/>
              </w:rPr>
            </w:pPr>
          </w:p>
          <w:p w14:paraId="3718639A" w14:textId="77777777" w:rsidR="009A7EF6" w:rsidRDefault="009A7EF6" w:rsidP="009A7EF6">
            <w:pPr>
              <w:pStyle w:val="Arial80"/>
              <w:ind w:left="0"/>
              <w:rPr>
                <w:sz w:val="12"/>
                <w:szCs w:val="12"/>
              </w:rPr>
            </w:pPr>
            <w:r>
              <w:rPr>
                <w:sz w:val="12"/>
                <w:szCs w:val="12"/>
              </w:rPr>
              <w:t>Class 1: Yes</w:t>
            </w:r>
          </w:p>
          <w:p w14:paraId="3DB1CB4F" w14:textId="77777777" w:rsidR="009A7EF6" w:rsidRDefault="009A7EF6" w:rsidP="009A7EF6">
            <w:pPr>
              <w:pStyle w:val="Arial80"/>
              <w:ind w:left="0"/>
              <w:rPr>
                <w:sz w:val="12"/>
                <w:szCs w:val="12"/>
              </w:rPr>
            </w:pPr>
            <w:r>
              <w:rPr>
                <w:sz w:val="12"/>
                <w:szCs w:val="12"/>
              </w:rPr>
              <w:t xml:space="preserve">Class 2:N/A </w:t>
            </w:r>
          </w:p>
          <w:p w14:paraId="68D170A9" w14:textId="77777777" w:rsidR="009A7EF6" w:rsidRDefault="009A7EF6" w:rsidP="009A7EF6">
            <w:pPr>
              <w:pStyle w:val="Arial80"/>
              <w:ind w:left="0"/>
              <w:rPr>
                <w:sz w:val="12"/>
                <w:szCs w:val="12"/>
              </w:rPr>
            </w:pPr>
            <w:r>
              <w:rPr>
                <w:sz w:val="12"/>
                <w:szCs w:val="12"/>
              </w:rPr>
              <w:t>Class 3: Limited</w:t>
            </w:r>
          </w:p>
          <w:p w14:paraId="45DBF0DD" w14:textId="77777777" w:rsidR="009A7EF6" w:rsidRDefault="009A7EF6" w:rsidP="009A7EF6">
            <w:pPr>
              <w:pStyle w:val="Arial80"/>
              <w:ind w:left="0"/>
              <w:rPr>
                <w:sz w:val="12"/>
                <w:szCs w:val="12"/>
              </w:rPr>
            </w:pPr>
            <w:r>
              <w:rPr>
                <w:sz w:val="12"/>
                <w:szCs w:val="12"/>
              </w:rPr>
              <w:t>Class 4: N/A</w:t>
            </w:r>
          </w:p>
          <w:p w14:paraId="21B43696" w14:textId="77777777" w:rsidR="009A7EF6" w:rsidRDefault="009A7EF6" w:rsidP="009A7EF6">
            <w:pPr>
              <w:pStyle w:val="Arial80"/>
              <w:ind w:left="0"/>
              <w:rPr>
                <w:sz w:val="12"/>
                <w:szCs w:val="12"/>
              </w:rPr>
            </w:pPr>
            <w:r>
              <w:rPr>
                <w:sz w:val="12"/>
                <w:szCs w:val="12"/>
              </w:rPr>
              <w:t>Class 5: No</w:t>
            </w:r>
          </w:p>
          <w:p w14:paraId="199EEC57" w14:textId="77777777" w:rsidR="009A7EF6" w:rsidRDefault="009A7EF6" w:rsidP="009A7EF6">
            <w:pPr>
              <w:pStyle w:val="Arial80"/>
              <w:ind w:left="0"/>
              <w:rPr>
                <w:sz w:val="12"/>
                <w:szCs w:val="12"/>
              </w:rPr>
            </w:pPr>
          </w:p>
          <w:p w14:paraId="00DD82E7" w14:textId="77777777" w:rsidR="009A7EF6" w:rsidRDefault="009A7EF6" w:rsidP="009A7EF6">
            <w:pPr>
              <w:pStyle w:val="Arial80"/>
              <w:ind w:left="0"/>
              <w:rPr>
                <w:sz w:val="12"/>
                <w:szCs w:val="12"/>
              </w:rPr>
            </w:pPr>
            <w:r>
              <w:rPr>
                <w:sz w:val="12"/>
                <w:szCs w:val="12"/>
              </w:rPr>
              <w:t>Min: N/A</w:t>
            </w:r>
          </w:p>
          <w:p w14:paraId="4CF37B5C" w14:textId="77777777" w:rsidR="009A7EF6" w:rsidRDefault="009A7EF6" w:rsidP="009A7EF6">
            <w:pPr>
              <w:pStyle w:val="Arial80"/>
              <w:ind w:left="0"/>
              <w:rPr>
                <w:sz w:val="12"/>
                <w:szCs w:val="12"/>
              </w:rPr>
            </w:pPr>
            <w:r>
              <w:rPr>
                <w:sz w:val="12"/>
                <w:szCs w:val="12"/>
              </w:rPr>
              <w:t>Max: N/A</w:t>
            </w:r>
          </w:p>
          <w:p w14:paraId="33D04F0B" w14:textId="77777777" w:rsidR="009A7EF6" w:rsidRDefault="009A7EF6" w:rsidP="009A7EF6">
            <w:pPr>
              <w:pStyle w:val="Arial80"/>
              <w:ind w:left="0"/>
              <w:rPr>
                <w:sz w:val="12"/>
                <w:szCs w:val="12"/>
              </w:rPr>
            </w:pPr>
          </w:p>
          <w:p w14:paraId="59751709" w14:textId="77777777" w:rsidR="009A7EF6" w:rsidRDefault="009A7EF6" w:rsidP="009A7EF6">
            <w:pPr>
              <w:pStyle w:val="Arial80"/>
              <w:ind w:left="0"/>
              <w:rPr>
                <w:sz w:val="12"/>
                <w:szCs w:val="12"/>
              </w:rPr>
            </w:pPr>
            <w:r>
              <w:rPr>
                <w:sz w:val="12"/>
                <w:szCs w:val="12"/>
              </w:rPr>
              <w:t>Unit: category</w:t>
            </w:r>
          </w:p>
          <w:p w14:paraId="7C019D64" w14:textId="77777777" w:rsidR="009A7EF6" w:rsidRPr="007B2A79" w:rsidRDefault="009A7EF6" w:rsidP="009A7EF6">
            <w:pPr>
              <w:pStyle w:val="Arial80"/>
              <w:ind w:left="0"/>
              <w:rPr>
                <w:color w:val="000000" w:themeColor="text1"/>
                <w:sz w:val="12"/>
                <w:szCs w:val="12"/>
              </w:rPr>
            </w:pPr>
          </w:p>
        </w:tc>
      </w:tr>
      <w:tr w:rsidR="009A7EF6" w:rsidRPr="00490CA2" w14:paraId="7B4066D9" w14:textId="77777777" w:rsidTr="003A2237">
        <w:trPr>
          <w:trHeight w:val="566"/>
        </w:trPr>
        <w:tc>
          <w:tcPr>
            <w:tcW w:w="1268" w:type="dxa"/>
            <w:shd w:val="clear" w:color="auto" w:fill="auto"/>
          </w:tcPr>
          <w:p w14:paraId="4BF82EB4" w14:textId="77777777" w:rsidR="009A7EF6" w:rsidRPr="007B2A79" w:rsidRDefault="009A7EF6" w:rsidP="009A7EF6">
            <w:pPr>
              <w:pStyle w:val="Arial80"/>
              <w:rPr>
                <w:color w:val="000000" w:themeColor="text1"/>
                <w:sz w:val="12"/>
                <w:szCs w:val="12"/>
              </w:rPr>
            </w:pPr>
            <w:r w:rsidRPr="007B2A79">
              <w:rPr>
                <w:b/>
                <w:bCs/>
                <w:sz w:val="12"/>
                <w:szCs w:val="12"/>
              </w:rPr>
              <w:t>Quality of groundwater resources (salinity)</w:t>
            </w:r>
          </w:p>
        </w:tc>
        <w:tc>
          <w:tcPr>
            <w:tcW w:w="1268" w:type="dxa"/>
            <w:shd w:val="clear" w:color="auto" w:fill="auto"/>
          </w:tcPr>
          <w:p w14:paraId="0B248B42" w14:textId="77777777" w:rsidR="009A7EF6" w:rsidRPr="007B2A79" w:rsidRDefault="009A7EF6" w:rsidP="009A7EF6">
            <w:pPr>
              <w:pStyle w:val="Arial80"/>
              <w:rPr>
                <w:color w:val="000000" w:themeColor="text1"/>
                <w:sz w:val="12"/>
                <w:szCs w:val="12"/>
              </w:rPr>
            </w:pPr>
            <w:r w:rsidRPr="007B2A79">
              <w:rPr>
                <w:color w:val="000000" w:themeColor="text1"/>
                <w:sz w:val="12"/>
                <w:szCs w:val="12"/>
              </w:rPr>
              <w:t>Groundwater Salinity State wide (DWER-026)</w:t>
            </w:r>
          </w:p>
        </w:tc>
        <w:tc>
          <w:tcPr>
            <w:tcW w:w="1268" w:type="dxa"/>
            <w:shd w:val="clear" w:color="auto" w:fill="auto"/>
          </w:tcPr>
          <w:p w14:paraId="13FF0A9E" w14:textId="77777777" w:rsidR="009A7EF6" w:rsidRPr="007B2A79" w:rsidRDefault="009A7EF6" w:rsidP="009A7EF6">
            <w:pPr>
              <w:pStyle w:val="Arial80"/>
              <w:rPr>
                <w:color w:val="000000" w:themeColor="text1"/>
                <w:sz w:val="12"/>
                <w:szCs w:val="12"/>
              </w:rPr>
            </w:pPr>
            <w:r w:rsidRPr="007B2A79">
              <w:rPr>
                <w:color w:val="565656"/>
                <w:sz w:val="12"/>
                <w:szCs w:val="12"/>
              </w:rPr>
              <w:t>Interpretive and indicative Groundwater salinity mapping state wide.</w:t>
            </w:r>
          </w:p>
        </w:tc>
        <w:tc>
          <w:tcPr>
            <w:tcW w:w="1268" w:type="dxa"/>
            <w:shd w:val="clear" w:color="auto" w:fill="auto"/>
          </w:tcPr>
          <w:p w14:paraId="3A47063F" w14:textId="77777777" w:rsidR="009A7EF6" w:rsidRPr="007B2A79" w:rsidRDefault="009A7EF6" w:rsidP="009A7EF6">
            <w:pPr>
              <w:pStyle w:val="Arial80"/>
              <w:rPr>
                <w:color w:val="000000" w:themeColor="text1"/>
                <w:sz w:val="12"/>
                <w:szCs w:val="12"/>
              </w:rPr>
            </w:pPr>
            <w:r w:rsidRPr="007B2A79">
              <w:rPr>
                <w:color w:val="000000" w:themeColor="text1"/>
                <w:sz w:val="12"/>
                <w:szCs w:val="12"/>
              </w:rPr>
              <w:t>Date WA</w:t>
            </w:r>
            <w:r>
              <w:rPr>
                <w:color w:val="000000" w:themeColor="text1"/>
                <w:sz w:val="12"/>
                <w:szCs w:val="12"/>
              </w:rPr>
              <w:t>, DWER</w:t>
            </w:r>
          </w:p>
        </w:tc>
        <w:tc>
          <w:tcPr>
            <w:tcW w:w="1268" w:type="dxa"/>
            <w:shd w:val="clear" w:color="auto" w:fill="auto"/>
          </w:tcPr>
          <w:p w14:paraId="51C7773A" w14:textId="77777777" w:rsidR="009A7EF6" w:rsidRPr="007B2A79" w:rsidRDefault="009A7EF6" w:rsidP="009A7EF6">
            <w:pPr>
              <w:pStyle w:val="Arial80"/>
              <w:rPr>
                <w:color w:val="000000" w:themeColor="text1"/>
                <w:sz w:val="12"/>
                <w:szCs w:val="12"/>
              </w:rPr>
            </w:pPr>
            <w:r>
              <w:rPr>
                <w:color w:val="000000" w:themeColor="text1"/>
                <w:sz w:val="12"/>
                <w:szCs w:val="12"/>
              </w:rPr>
              <w:t>1</w:t>
            </w:r>
          </w:p>
        </w:tc>
        <w:tc>
          <w:tcPr>
            <w:tcW w:w="1268" w:type="dxa"/>
            <w:shd w:val="clear" w:color="auto" w:fill="auto"/>
          </w:tcPr>
          <w:p w14:paraId="6C35CBD4" w14:textId="77777777" w:rsidR="009A7EF6" w:rsidRPr="007B2A79" w:rsidRDefault="009A7EF6" w:rsidP="009A7EF6">
            <w:pPr>
              <w:pStyle w:val="Arial80"/>
              <w:rPr>
                <w:color w:val="000000" w:themeColor="text1"/>
                <w:sz w:val="12"/>
                <w:szCs w:val="12"/>
              </w:rPr>
            </w:pPr>
            <w:r w:rsidRPr="007B2A79">
              <w:rPr>
                <w:color w:val="000000" w:themeColor="text1"/>
                <w:sz w:val="12"/>
                <w:szCs w:val="12"/>
              </w:rPr>
              <w:t>Polygon</w:t>
            </w:r>
          </w:p>
        </w:tc>
        <w:tc>
          <w:tcPr>
            <w:tcW w:w="1268" w:type="dxa"/>
            <w:shd w:val="clear" w:color="auto" w:fill="auto"/>
          </w:tcPr>
          <w:p w14:paraId="66D96319" w14:textId="77777777" w:rsidR="009A7EF6" w:rsidRPr="007B2A79" w:rsidRDefault="009A7EF6" w:rsidP="009A7EF6">
            <w:pPr>
              <w:pStyle w:val="Arial80"/>
              <w:rPr>
                <w:color w:val="000000" w:themeColor="text1"/>
                <w:sz w:val="12"/>
                <w:szCs w:val="12"/>
              </w:rPr>
            </w:pPr>
            <w:r w:rsidRPr="007B2A79">
              <w:rPr>
                <w:color w:val="000000" w:themeColor="text1"/>
                <w:sz w:val="12"/>
                <w:szCs w:val="12"/>
              </w:rPr>
              <w:t>Open/Public</w:t>
            </w:r>
          </w:p>
        </w:tc>
        <w:tc>
          <w:tcPr>
            <w:tcW w:w="1268" w:type="dxa"/>
            <w:shd w:val="clear" w:color="auto" w:fill="auto"/>
          </w:tcPr>
          <w:p w14:paraId="3CBBA341" w14:textId="77777777" w:rsidR="009A7EF6" w:rsidRPr="007B2A79" w:rsidRDefault="009A7EF6" w:rsidP="009A7EF6">
            <w:pPr>
              <w:pStyle w:val="Arial80"/>
              <w:rPr>
                <w:color w:val="000000" w:themeColor="text1"/>
                <w:sz w:val="12"/>
                <w:szCs w:val="12"/>
              </w:rPr>
            </w:pPr>
            <w:r w:rsidRPr="007B2A79">
              <w:rPr>
                <w:color w:val="000000" w:themeColor="text1"/>
                <w:sz w:val="12"/>
                <w:szCs w:val="12"/>
              </w:rPr>
              <w:t>The dataset is highly interpretive, and only broadly</w:t>
            </w:r>
            <w:r w:rsidRPr="007B2A79">
              <w:rPr>
                <w:sz w:val="12"/>
                <w:szCs w:val="12"/>
              </w:rPr>
              <w:br/>
            </w:r>
            <w:r w:rsidRPr="007B2A79">
              <w:rPr>
                <w:color w:val="000000" w:themeColor="text1"/>
                <w:sz w:val="12"/>
                <w:szCs w:val="12"/>
              </w:rPr>
              <w:t>indicative of the likely groundwater salinity, bearing</w:t>
            </w:r>
            <w:r w:rsidRPr="007B2A79">
              <w:rPr>
                <w:sz w:val="12"/>
                <w:szCs w:val="12"/>
              </w:rPr>
              <w:br/>
            </w:r>
            <w:r w:rsidRPr="007B2A79">
              <w:rPr>
                <w:color w:val="000000" w:themeColor="text1"/>
                <w:sz w:val="12"/>
                <w:szCs w:val="12"/>
              </w:rPr>
              <w:t xml:space="preserve">in mind the generalisations needed at such a small </w:t>
            </w:r>
            <w:r w:rsidRPr="007B2A79">
              <w:rPr>
                <w:sz w:val="12"/>
                <w:szCs w:val="12"/>
              </w:rPr>
              <w:br/>
            </w:r>
            <w:r w:rsidRPr="007B2A79">
              <w:rPr>
                <w:color w:val="000000" w:themeColor="text1"/>
                <w:sz w:val="12"/>
                <w:szCs w:val="12"/>
              </w:rPr>
              <w:t>scale.</w:t>
            </w:r>
          </w:p>
        </w:tc>
        <w:tc>
          <w:tcPr>
            <w:tcW w:w="1268" w:type="dxa"/>
            <w:shd w:val="clear" w:color="auto" w:fill="auto"/>
          </w:tcPr>
          <w:p w14:paraId="0572C10B" w14:textId="77777777" w:rsidR="009A7EF6" w:rsidRPr="007B2A79" w:rsidRDefault="009A7EF6" w:rsidP="009A7EF6">
            <w:pPr>
              <w:pStyle w:val="Arial80"/>
              <w:rPr>
                <w:color w:val="000000" w:themeColor="text1"/>
                <w:sz w:val="12"/>
                <w:szCs w:val="12"/>
              </w:rPr>
            </w:pPr>
            <w:r w:rsidRPr="007B2A79">
              <w:rPr>
                <w:color w:val="000000" w:themeColor="text1"/>
                <w:sz w:val="12"/>
                <w:szCs w:val="12"/>
              </w:rPr>
              <w:t>https://catalogue.data.wa.gov.au/dataset/groundwater-salinity-statewide/resource/1882325f-f639-46fb-ba0a-d78889ac8b4b</w:t>
            </w:r>
          </w:p>
        </w:tc>
        <w:tc>
          <w:tcPr>
            <w:tcW w:w="1381" w:type="dxa"/>
            <w:shd w:val="clear" w:color="auto" w:fill="auto"/>
          </w:tcPr>
          <w:p w14:paraId="1E6480F7" w14:textId="77777777" w:rsidR="009A7EF6" w:rsidRDefault="009A7EF6" w:rsidP="009A7EF6">
            <w:pPr>
              <w:pStyle w:val="Arial80"/>
              <w:rPr>
                <w:color w:val="000000" w:themeColor="text1"/>
                <w:sz w:val="12"/>
                <w:szCs w:val="12"/>
              </w:rPr>
            </w:pPr>
            <w:r w:rsidRPr="007B2A79">
              <w:rPr>
                <w:color w:val="000000" w:themeColor="text1"/>
                <w:sz w:val="12"/>
                <w:szCs w:val="12"/>
              </w:rPr>
              <w:t>N/A</w:t>
            </w:r>
          </w:p>
          <w:p w14:paraId="10B43F87" w14:textId="77777777" w:rsidR="009A7EF6" w:rsidRDefault="009A7EF6" w:rsidP="009A7EF6">
            <w:pPr>
              <w:pStyle w:val="Arial80"/>
              <w:rPr>
                <w:color w:val="000000" w:themeColor="text1"/>
                <w:sz w:val="12"/>
                <w:szCs w:val="12"/>
              </w:rPr>
            </w:pPr>
          </w:p>
          <w:p w14:paraId="6DF5CF91" w14:textId="77777777" w:rsidR="009A7EF6" w:rsidRDefault="009A7EF6" w:rsidP="009A7EF6">
            <w:pPr>
              <w:pStyle w:val="Arial80"/>
              <w:ind w:left="0"/>
              <w:rPr>
                <w:sz w:val="12"/>
                <w:szCs w:val="12"/>
              </w:rPr>
            </w:pPr>
            <w:r>
              <w:rPr>
                <w:sz w:val="12"/>
                <w:szCs w:val="12"/>
              </w:rPr>
              <w:t>Class 1: &lt; 500</w:t>
            </w:r>
          </w:p>
          <w:p w14:paraId="0A28F05B" w14:textId="77777777" w:rsidR="009A7EF6" w:rsidRDefault="009A7EF6" w:rsidP="009A7EF6">
            <w:pPr>
              <w:pStyle w:val="Arial80"/>
              <w:ind w:left="0"/>
              <w:rPr>
                <w:sz w:val="12"/>
                <w:szCs w:val="12"/>
              </w:rPr>
            </w:pPr>
            <w:r>
              <w:rPr>
                <w:sz w:val="12"/>
                <w:szCs w:val="12"/>
              </w:rPr>
              <w:t>Class 2: 500-999</w:t>
            </w:r>
          </w:p>
          <w:p w14:paraId="5F997E24" w14:textId="77777777" w:rsidR="009A7EF6" w:rsidRDefault="009A7EF6" w:rsidP="009A7EF6">
            <w:pPr>
              <w:pStyle w:val="Arial80"/>
              <w:ind w:left="0"/>
              <w:rPr>
                <w:sz w:val="12"/>
                <w:szCs w:val="12"/>
              </w:rPr>
            </w:pPr>
            <w:r>
              <w:rPr>
                <w:sz w:val="12"/>
                <w:szCs w:val="12"/>
              </w:rPr>
              <w:t>Class 3: 1,000-2,999</w:t>
            </w:r>
          </w:p>
          <w:p w14:paraId="1E8915EE" w14:textId="77777777" w:rsidR="009A7EF6" w:rsidRDefault="009A7EF6" w:rsidP="009A7EF6">
            <w:pPr>
              <w:pStyle w:val="Arial80"/>
              <w:ind w:left="0"/>
              <w:rPr>
                <w:sz w:val="12"/>
                <w:szCs w:val="12"/>
              </w:rPr>
            </w:pPr>
            <w:r>
              <w:rPr>
                <w:sz w:val="12"/>
                <w:szCs w:val="12"/>
              </w:rPr>
              <w:t>Class 4: 3,000-6,999</w:t>
            </w:r>
          </w:p>
          <w:p w14:paraId="0C1AFFB1" w14:textId="77777777" w:rsidR="009A7EF6" w:rsidRDefault="009A7EF6" w:rsidP="009A7EF6">
            <w:pPr>
              <w:pStyle w:val="Arial80"/>
              <w:ind w:left="0"/>
              <w:rPr>
                <w:sz w:val="12"/>
                <w:szCs w:val="12"/>
              </w:rPr>
            </w:pPr>
            <w:r>
              <w:rPr>
                <w:sz w:val="12"/>
                <w:szCs w:val="12"/>
              </w:rPr>
              <w:t>Class 5: ≥ 7,000</w:t>
            </w:r>
          </w:p>
          <w:p w14:paraId="02CFCD92" w14:textId="77777777" w:rsidR="009A7EF6" w:rsidRDefault="009A7EF6" w:rsidP="009A7EF6">
            <w:pPr>
              <w:pStyle w:val="Arial80"/>
              <w:ind w:left="0"/>
              <w:rPr>
                <w:sz w:val="12"/>
                <w:szCs w:val="12"/>
              </w:rPr>
            </w:pPr>
          </w:p>
          <w:p w14:paraId="790E0A37" w14:textId="77777777" w:rsidR="009A7EF6" w:rsidRDefault="009A7EF6" w:rsidP="009A7EF6">
            <w:pPr>
              <w:pStyle w:val="Arial80"/>
              <w:ind w:left="0"/>
              <w:rPr>
                <w:sz w:val="12"/>
                <w:szCs w:val="12"/>
              </w:rPr>
            </w:pPr>
            <w:r>
              <w:rPr>
                <w:sz w:val="12"/>
                <w:szCs w:val="12"/>
              </w:rPr>
              <w:t>Min: 0</w:t>
            </w:r>
          </w:p>
          <w:p w14:paraId="2AAAD852" w14:textId="77777777" w:rsidR="009A7EF6" w:rsidRDefault="009A7EF6" w:rsidP="009A7EF6">
            <w:pPr>
              <w:pStyle w:val="Arial80"/>
              <w:ind w:left="0"/>
              <w:rPr>
                <w:sz w:val="12"/>
                <w:szCs w:val="12"/>
              </w:rPr>
            </w:pPr>
            <w:r>
              <w:rPr>
                <w:sz w:val="12"/>
                <w:szCs w:val="12"/>
              </w:rPr>
              <w:t>Max: 35,000</w:t>
            </w:r>
          </w:p>
          <w:p w14:paraId="77398166" w14:textId="77777777" w:rsidR="009A7EF6" w:rsidRDefault="009A7EF6" w:rsidP="009A7EF6">
            <w:pPr>
              <w:pStyle w:val="Arial80"/>
              <w:ind w:left="0"/>
              <w:rPr>
                <w:sz w:val="12"/>
                <w:szCs w:val="12"/>
              </w:rPr>
            </w:pPr>
          </w:p>
          <w:p w14:paraId="74262E6C" w14:textId="77777777" w:rsidR="009A7EF6" w:rsidRDefault="009A7EF6" w:rsidP="009A7EF6">
            <w:pPr>
              <w:pStyle w:val="Arial80"/>
              <w:ind w:left="0"/>
              <w:rPr>
                <w:sz w:val="12"/>
                <w:szCs w:val="12"/>
              </w:rPr>
            </w:pPr>
            <w:r>
              <w:rPr>
                <w:sz w:val="12"/>
                <w:szCs w:val="12"/>
              </w:rPr>
              <w:t>Unit: mg/L Total Dissolved Solids</w:t>
            </w:r>
          </w:p>
          <w:p w14:paraId="77CFD58C" w14:textId="77777777" w:rsidR="009A7EF6" w:rsidRPr="007B2A79" w:rsidRDefault="009A7EF6" w:rsidP="009A7EF6">
            <w:pPr>
              <w:pStyle w:val="Arial80"/>
              <w:rPr>
                <w:color w:val="000000" w:themeColor="text1"/>
                <w:sz w:val="12"/>
                <w:szCs w:val="12"/>
              </w:rPr>
            </w:pPr>
          </w:p>
        </w:tc>
      </w:tr>
      <w:tr w:rsidR="009A7EF6" w:rsidRPr="00490CA2" w14:paraId="38FEBB90" w14:textId="77777777" w:rsidTr="003A2725">
        <w:trPr>
          <w:trHeight w:val="566"/>
        </w:trPr>
        <w:tc>
          <w:tcPr>
            <w:tcW w:w="1268" w:type="dxa"/>
            <w:shd w:val="clear" w:color="auto" w:fill="F2F2F2" w:themeFill="background1" w:themeFillShade="F2"/>
          </w:tcPr>
          <w:p w14:paraId="70B690EF" w14:textId="77777777" w:rsidR="009A7EF6" w:rsidRPr="007B2A79" w:rsidRDefault="009A7EF6" w:rsidP="009A7EF6">
            <w:pPr>
              <w:pStyle w:val="Arial80"/>
              <w:rPr>
                <w:b/>
                <w:bCs/>
                <w:color w:val="000000" w:themeColor="text1"/>
                <w:sz w:val="12"/>
                <w:szCs w:val="12"/>
              </w:rPr>
            </w:pPr>
            <w:r w:rsidRPr="007B2A79">
              <w:rPr>
                <w:b/>
                <w:bCs/>
                <w:sz w:val="12"/>
                <w:szCs w:val="12"/>
              </w:rPr>
              <w:t>Water protection area</w:t>
            </w:r>
          </w:p>
        </w:tc>
        <w:tc>
          <w:tcPr>
            <w:tcW w:w="1268" w:type="dxa"/>
            <w:shd w:val="clear" w:color="auto" w:fill="F2F2F2" w:themeFill="background1" w:themeFillShade="F2"/>
          </w:tcPr>
          <w:p w14:paraId="26E315A4" w14:textId="77777777" w:rsidR="009A7EF6" w:rsidRPr="007B2A79" w:rsidRDefault="009A7EF6" w:rsidP="009A7EF6">
            <w:pPr>
              <w:pStyle w:val="Arial80"/>
              <w:rPr>
                <w:color w:val="000000" w:themeColor="text1"/>
                <w:sz w:val="12"/>
                <w:szCs w:val="12"/>
              </w:rPr>
            </w:pPr>
            <w:r w:rsidRPr="007B2A79">
              <w:rPr>
                <w:color w:val="000000" w:themeColor="text1"/>
                <w:sz w:val="12"/>
                <w:szCs w:val="12"/>
              </w:rPr>
              <w:t>Public Drinking Water Source Areas (DWER-033)</w:t>
            </w:r>
          </w:p>
        </w:tc>
        <w:tc>
          <w:tcPr>
            <w:tcW w:w="1268" w:type="dxa"/>
            <w:shd w:val="clear" w:color="auto" w:fill="F2F2F2" w:themeFill="background1" w:themeFillShade="F2"/>
          </w:tcPr>
          <w:p w14:paraId="70C1EEF2" w14:textId="77777777" w:rsidR="009A7EF6" w:rsidRPr="007B2A79" w:rsidRDefault="009A7EF6" w:rsidP="009A7EF6">
            <w:pPr>
              <w:pStyle w:val="Arial80"/>
              <w:rPr>
                <w:color w:val="000000" w:themeColor="text1"/>
                <w:sz w:val="12"/>
                <w:szCs w:val="12"/>
              </w:rPr>
            </w:pPr>
            <w:r w:rsidRPr="007B2A79">
              <w:rPr>
                <w:color w:val="000000" w:themeColor="text1"/>
                <w:sz w:val="12"/>
                <w:szCs w:val="12"/>
              </w:rPr>
              <w:t>Public drinking water source areas (PDWSAs) are surface water catchments and groundwater areas that provide drinking water to cities, towns and communities throughout the state.</w:t>
            </w:r>
          </w:p>
          <w:p w14:paraId="5AF8A6DC" w14:textId="77777777" w:rsidR="009A7EF6" w:rsidRPr="007B2A79" w:rsidRDefault="009A7EF6" w:rsidP="009A7EF6">
            <w:pPr>
              <w:pStyle w:val="Arial80"/>
              <w:rPr>
                <w:color w:val="000000" w:themeColor="text1"/>
                <w:sz w:val="12"/>
                <w:szCs w:val="12"/>
              </w:rPr>
            </w:pPr>
          </w:p>
        </w:tc>
        <w:tc>
          <w:tcPr>
            <w:tcW w:w="1268" w:type="dxa"/>
            <w:shd w:val="clear" w:color="auto" w:fill="F2F2F2" w:themeFill="background1" w:themeFillShade="F2"/>
          </w:tcPr>
          <w:p w14:paraId="102623F6" w14:textId="77777777" w:rsidR="009A7EF6" w:rsidRPr="007B2A79" w:rsidRDefault="009A7EF6" w:rsidP="009A7EF6">
            <w:pPr>
              <w:pStyle w:val="Arial80"/>
              <w:rPr>
                <w:color w:val="000000" w:themeColor="text1"/>
                <w:sz w:val="12"/>
                <w:szCs w:val="12"/>
              </w:rPr>
            </w:pPr>
            <w:r w:rsidRPr="007B2A79">
              <w:rPr>
                <w:color w:val="000000" w:themeColor="text1"/>
                <w:sz w:val="12"/>
                <w:szCs w:val="12"/>
              </w:rPr>
              <w:t>Data WA</w:t>
            </w:r>
            <w:r>
              <w:rPr>
                <w:color w:val="000000" w:themeColor="text1"/>
                <w:sz w:val="12"/>
                <w:szCs w:val="12"/>
              </w:rPr>
              <w:t>, DWER</w:t>
            </w:r>
          </w:p>
        </w:tc>
        <w:tc>
          <w:tcPr>
            <w:tcW w:w="1268" w:type="dxa"/>
            <w:shd w:val="clear" w:color="auto" w:fill="F2F2F2" w:themeFill="background1" w:themeFillShade="F2"/>
          </w:tcPr>
          <w:p w14:paraId="223E4646" w14:textId="77777777" w:rsidR="009A7EF6" w:rsidRPr="007B2A79" w:rsidRDefault="009A7EF6" w:rsidP="009A7EF6">
            <w:pPr>
              <w:pStyle w:val="Arial8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4A1A9DDB" w14:textId="77777777" w:rsidR="009A7EF6" w:rsidRPr="007B2A79" w:rsidRDefault="009A7EF6" w:rsidP="009A7EF6">
            <w:pPr>
              <w:pStyle w:val="Arial80"/>
              <w:rPr>
                <w:color w:val="000000" w:themeColor="text1"/>
                <w:sz w:val="12"/>
                <w:szCs w:val="12"/>
              </w:rPr>
            </w:pPr>
            <w:r w:rsidRPr="007B2A79">
              <w:rPr>
                <w:color w:val="000000" w:themeColor="text1"/>
                <w:sz w:val="12"/>
                <w:szCs w:val="12"/>
              </w:rPr>
              <w:t>Polygon</w:t>
            </w:r>
          </w:p>
        </w:tc>
        <w:tc>
          <w:tcPr>
            <w:tcW w:w="1268" w:type="dxa"/>
            <w:shd w:val="clear" w:color="auto" w:fill="F2F2F2" w:themeFill="background1" w:themeFillShade="F2"/>
          </w:tcPr>
          <w:p w14:paraId="7A26BDC3" w14:textId="77777777" w:rsidR="009A7EF6" w:rsidRPr="007B2A79" w:rsidRDefault="009A7EF6" w:rsidP="009A7EF6">
            <w:pPr>
              <w:pStyle w:val="Arial80"/>
              <w:rPr>
                <w:color w:val="000000" w:themeColor="text1"/>
                <w:sz w:val="12"/>
                <w:szCs w:val="12"/>
              </w:rPr>
            </w:pPr>
            <w:r w:rsidRPr="007B2A79">
              <w:rPr>
                <w:color w:val="000000" w:themeColor="text1"/>
                <w:sz w:val="12"/>
                <w:szCs w:val="12"/>
              </w:rPr>
              <w:t>Open/Public</w:t>
            </w:r>
          </w:p>
          <w:p w14:paraId="3B4ACE90" w14:textId="77777777" w:rsidR="009A7EF6" w:rsidRPr="007B2A79" w:rsidRDefault="009A7EF6" w:rsidP="009A7EF6">
            <w:pPr>
              <w:pStyle w:val="Arial80"/>
              <w:ind w:left="0"/>
              <w:rPr>
                <w:color w:val="000000" w:themeColor="text1"/>
                <w:sz w:val="12"/>
                <w:szCs w:val="12"/>
              </w:rPr>
            </w:pPr>
          </w:p>
        </w:tc>
        <w:tc>
          <w:tcPr>
            <w:tcW w:w="1268" w:type="dxa"/>
            <w:shd w:val="clear" w:color="auto" w:fill="F2F2F2" w:themeFill="background1" w:themeFillShade="F2"/>
          </w:tcPr>
          <w:p w14:paraId="3FE3335E" w14:textId="77777777" w:rsidR="009A7EF6" w:rsidRPr="007B2A79" w:rsidRDefault="009A7EF6" w:rsidP="009A7EF6">
            <w:pPr>
              <w:pStyle w:val="Arial80"/>
              <w:rPr>
                <w:color w:val="000000" w:themeColor="text1"/>
                <w:sz w:val="12"/>
                <w:szCs w:val="12"/>
              </w:rPr>
            </w:pPr>
            <w:r w:rsidRPr="007B2A79">
              <w:rPr>
                <w:color w:val="000000" w:themeColor="text1"/>
                <w:sz w:val="12"/>
                <w:szCs w:val="12"/>
              </w:rPr>
              <w:t>Good but variable as the accuracy is based on different means, scales and</w:t>
            </w:r>
          </w:p>
          <w:p w14:paraId="0A367AD0" w14:textId="77777777" w:rsidR="009A7EF6" w:rsidRPr="007B2A79" w:rsidRDefault="009A7EF6" w:rsidP="009A7EF6">
            <w:pPr>
              <w:pStyle w:val="Arial80"/>
              <w:rPr>
                <w:color w:val="000000" w:themeColor="text1"/>
                <w:sz w:val="12"/>
                <w:szCs w:val="12"/>
              </w:rPr>
            </w:pPr>
            <w:r w:rsidRPr="007B2A79">
              <w:rPr>
                <w:color w:val="000000" w:themeColor="text1"/>
                <w:sz w:val="12"/>
                <w:szCs w:val="12"/>
              </w:rPr>
              <w:t>methods of capture and definition. Where possible the original mapping and/or legal description was used for definition.</w:t>
            </w:r>
          </w:p>
        </w:tc>
        <w:tc>
          <w:tcPr>
            <w:tcW w:w="1268" w:type="dxa"/>
            <w:shd w:val="clear" w:color="auto" w:fill="F2F2F2" w:themeFill="background1" w:themeFillShade="F2"/>
          </w:tcPr>
          <w:p w14:paraId="671232FC" w14:textId="77777777" w:rsidR="009A7EF6" w:rsidRPr="007B2A79" w:rsidRDefault="009A7EF6" w:rsidP="009A7EF6">
            <w:pPr>
              <w:pStyle w:val="Arial80"/>
              <w:rPr>
                <w:color w:val="000000" w:themeColor="text1"/>
                <w:sz w:val="12"/>
                <w:szCs w:val="12"/>
              </w:rPr>
            </w:pPr>
            <w:r w:rsidRPr="007B2A79">
              <w:rPr>
                <w:color w:val="000000" w:themeColor="text1"/>
                <w:sz w:val="12"/>
                <w:szCs w:val="12"/>
              </w:rPr>
              <w:t>https://catalogue.data.wa.gov.au/dataset/public-drinking-water-source-areas/resource/33352803-7348-48d0-842f-de31b2f23c0c</w:t>
            </w:r>
          </w:p>
        </w:tc>
        <w:tc>
          <w:tcPr>
            <w:tcW w:w="1381" w:type="dxa"/>
            <w:shd w:val="clear" w:color="auto" w:fill="F2F2F2" w:themeFill="background1" w:themeFillShade="F2"/>
          </w:tcPr>
          <w:p w14:paraId="403ADAF1" w14:textId="77777777" w:rsidR="009A7EF6" w:rsidRDefault="009A7EF6" w:rsidP="009A7EF6">
            <w:pPr>
              <w:pStyle w:val="Arial80"/>
              <w:rPr>
                <w:color w:val="000000" w:themeColor="text1"/>
                <w:sz w:val="12"/>
                <w:szCs w:val="12"/>
              </w:rPr>
            </w:pPr>
            <w:r w:rsidRPr="007B2A79">
              <w:rPr>
                <w:color w:val="000000" w:themeColor="text1"/>
                <w:sz w:val="12"/>
                <w:szCs w:val="12"/>
              </w:rPr>
              <w:t>N/A</w:t>
            </w:r>
          </w:p>
          <w:p w14:paraId="2CEE30E2" w14:textId="77777777" w:rsidR="009A7EF6" w:rsidRDefault="009A7EF6" w:rsidP="009A7EF6">
            <w:pPr>
              <w:pStyle w:val="Arial80"/>
              <w:rPr>
                <w:color w:val="000000" w:themeColor="text1"/>
                <w:sz w:val="12"/>
                <w:szCs w:val="12"/>
              </w:rPr>
            </w:pPr>
          </w:p>
          <w:p w14:paraId="48D62611" w14:textId="77777777" w:rsidR="009A7EF6" w:rsidRDefault="009A7EF6" w:rsidP="009A7EF6">
            <w:pPr>
              <w:pStyle w:val="Arial80"/>
              <w:ind w:left="0"/>
              <w:rPr>
                <w:sz w:val="12"/>
                <w:szCs w:val="12"/>
              </w:rPr>
            </w:pPr>
            <w:r>
              <w:rPr>
                <w:sz w:val="12"/>
                <w:szCs w:val="12"/>
              </w:rPr>
              <w:t>Class 1: Yes</w:t>
            </w:r>
          </w:p>
          <w:p w14:paraId="5A7F3D74" w14:textId="77777777" w:rsidR="009A7EF6" w:rsidRDefault="009A7EF6" w:rsidP="009A7EF6">
            <w:pPr>
              <w:pStyle w:val="Arial80"/>
              <w:ind w:left="0"/>
              <w:rPr>
                <w:sz w:val="12"/>
                <w:szCs w:val="12"/>
              </w:rPr>
            </w:pPr>
            <w:r>
              <w:rPr>
                <w:sz w:val="12"/>
                <w:szCs w:val="12"/>
              </w:rPr>
              <w:t xml:space="preserve">Class 2:N/A </w:t>
            </w:r>
          </w:p>
          <w:p w14:paraId="5E657ED4" w14:textId="77777777" w:rsidR="009A7EF6" w:rsidRDefault="009A7EF6" w:rsidP="009A7EF6">
            <w:pPr>
              <w:pStyle w:val="Arial80"/>
              <w:ind w:left="0"/>
              <w:rPr>
                <w:sz w:val="12"/>
                <w:szCs w:val="12"/>
              </w:rPr>
            </w:pPr>
            <w:r>
              <w:rPr>
                <w:sz w:val="12"/>
                <w:szCs w:val="12"/>
              </w:rPr>
              <w:t>Class 3: N/A</w:t>
            </w:r>
          </w:p>
          <w:p w14:paraId="76BF763C" w14:textId="77777777" w:rsidR="009A7EF6" w:rsidRDefault="009A7EF6" w:rsidP="009A7EF6">
            <w:pPr>
              <w:pStyle w:val="Arial80"/>
              <w:ind w:left="0"/>
              <w:rPr>
                <w:sz w:val="12"/>
                <w:szCs w:val="12"/>
              </w:rPr>
            </w:pPr>
            <w:r>
              <w:rPr>
                <w:sz w:val="12"/>
                <w:szCs w:val="12"/>
              </w:rPr>
              <w:t>Class 4: N/A</w:t>
            </w:r>
          </w:p>
          <w:p w14:paraId="2A27D93A" w14:textId="77777777" w:rsidR="009A7EF6" w:rsidRDefault="009A7EF6" w:rsidP="009A7EF6">
            <w:pPr>
              <w:pStyle w:val="Arial80"/>
              <w:ind w:left="0"/>
              <w:rPr>
                <w:sz w:val="12"/>
                <w:szCs w:val="12"/>
              </w:rPr>
            </w:pPr>
            <w:r>
              <w:rPr>
                <w:sz w:val="12"/>
                <w:szCs w:val="12"/>
              </w:rPr>
              <w:t>Class 5: No</w:t>
            </w:r>
          </w:p>
          <w:p w14:paraId="55C5629B" w14:textId="77777777" w:rsidR="009A7EF6" w:rsidRDefault="009A7EF6" w:rsidP="009A7EF6">
            <w:pPr>
              <w:pStyle w:val="Arial80"/>
              <w:ind w:left="0"/>
              <w:rPr>
                <w:sz w:val="12"/>
                <w:szCs w:val="12"/>
              </w:rPr>
            </w:pPr>
          </w:p>
          <w:p w14:paraId="1064BAAA" w14:textId="77777777" w:rsidR="009A7EF6" w:rsidRDefault="009A7EF6" w:rsidP="009A7EF6">
            <w:pPr>
              <w:pStyle w:val="Arial80"/>
              <w:ind w:left="0"/>
              <w:rPr>
                <w:sz w:val="12"/>
                <w:szCs w:val="12"/>
              </w:rPr>
            </w:pPr>
            <w:r>
              <w:rPr>
                <w:sz w:val="12"/>
                <w:szCs w:val="12"/>
              </w:rPr>
              <w:t>Min: N/A</w:t>
            </w:r>
          </w:p>
          <w:p w14:paraId="0359C3E2" w14:textId="77777777" w:rsidR="009A7EF6" w:rsidRDefault="009A7EF6" w:rsidP="009A7EF6">
            <w:pPr>
              <w:pStyle w:val="Arial80"/>
              <w:ind w:left="0"/>
              <w:rPr>
                <w:sz w:val="12"/>
                <w:szCs w:val="12"/>
              </w:rPr>
            </w:pPr>
            <w:r>
              <w:rPr>
                <w:sz w:val="12"/>
                <w:szCs w:val="12"/>
              </w:rPr>
              <w:t>Max: N/A</w:t>
            </w:r>
          </w:p>
          <w:p w14:paraId="25BC6A74" w14:textId="77777777" w:rsidR="009A7EF6" w:rsidRDefault="009A7EF6" w:rsidP="009A7EF6">
            <w:pPr>
              <w:pStyle w:val="Arial80"/>
              <w:ind w:left="0"/>
              <w:rPr>
                <w:sz w:val="12"/>
                <w:szCs w:val="12"/>
              </w:rPr>
            </w:pPr>
          </w:p>
          <w:p w14:paraId="484CA434" w14:textId="77777777" w:rsidR="009A7EF6" w:rsidRDefault="009A7EF6" w:rsidP="009A7EF6">
            <w:pPr>
              <w:pStyle w:val="Arial80"/>
              <w:ind w:left="0"/>
              <w:rPr>
                <w:sz w:val="12"/>
                <w:szCs w:val="12"/>
              </w:rPr>
            </w:pPr>
            <w:r>
              <w:rPr>
                <w:sz w:val="12"/>
                <w:szCs w:val="12"/>
              </w:rPr>
              <w:t>Unit: category</w:t>
            </w:r>
          </w:p>
          <w:p w14:paraId="3F444458" w14:textId="77777777" w:rsidR="009A7EF6" w:rsidRPr="007B2A79" w:rsidRDefault="009A7EF6" w:rsidP="009A7EF6">
            <w:pPr>
              <w:pStyle w:val="Arial80"/>
              <w:rPr>
                <w:color w:val="000000" w:themeColor="text1"/>
                <w:sz w:val="12"/>
                <w:szCs w:val="12"/>
              </w:rPr>
            </w:pPr>
          </w:p>
        </w:tc>
      </w:tr>
      <w:tr w:rsidR="009A7EF6" w:rsidRPr="00490CA2" w14:paraId="7DF1D789" w14:textId="77777777" w:rsidTr="003A2237">
        <w:trPr>
          <w:trHeight w:val="566"/>
        </w:trPr>
        <w:tc>
          <w:tcPr>
            <w:tcW w:w="1268" w:type="dxa"/>
            <w:shd w:val="clear" w:color="auto" w:fill="auto"/>
          </w:tcPr>
          <w:p w14:paraId="1F6E43C1" w14:textId="77777777" w:rsidR="009A7EF6" w:rsidRPr="00490CA2" w:rsidRDefault="009A7EF6" w:rsidP="009A7EF6">
            <w:pPr>
              <w:rPr>
                <w:rFonts w:ascii="Arial" w:hAnsi="Arial" w:cs="Arial"/>
                <w:b/>
                <w:bCs/>
                <w:sz w:val="12"/>
                <w:szCs w:val="12"/>
              </w:rPr>
            </w:pPr>
            <w:r w:rsidRPr="00490CA2">
              <w:rPr>
                <w:rFonts w:ascii="Arial" w:hAnsi="Arial" w:cs="Arial"/>
                <w:b/>
                <w:bCs/>
                <w:sz w:val="12"/>
                <w:szCs w:val="12"/>
              </w:rPr>
              <w:t>Land capability for dryland cropping</w:t>
            </w:r>
          </w:p>
        </w:tc>
        <w:tc>
          <w:tcPr>
            <w:tcW w:w="1268" w:type="dxa"/>
            <w:shd w:val="clear" w:color="auto" w:fill="auto"/>
          </w:tcPr>
          <w:p w14:paraId="6429FEAE" w14:textId="77777777" w:rsidR="009A7EF6" w:rsidRPr="00490CA2" w:rsidRDefault="009A7EF6" w:rsidP="009A7EF6">
            <w:pPr>
              <w:pStyle w:val="Arial80"/>
              <w:rPr>
                <w:sz w:val="12"/>
                <w:szCs w:val="12"/>
              </w:rPr>
            </w:pPr>
            <w:r w:rsidRPr="00490CA2">
              <w:rPr>
                <w:sz w:val="12"/>
                <w:szCs w:val="12"/>
              </w:rPr>
              <w:t>Land Capability - Dryland Cropping (DPIRD-031)</w:t>
            </w:r>
          </w:p>
          <w:p w14:paraId="3A1C4290" w14:textId="77777777" w:rsidR="009A7EF6" w:rsidRPr="00490CA2" w:rsidRDefault="009A7EF6" w:rsidP="009A7EF6">
            <w:pPr>
              <w:pStyle w:val="Arial80"/>
              <w:ind w:left="0"/>
              <w:rPr>
                <w:color w:val="000000" w:themeColor="text1"/>
                <w:sz w:val="12"/>
                <w:szCs w:val="12"/>
              </w:rPr>
            </w:pPr>
          </w:p>
        </w:tc>
        <w:tc>
          <w:tcPr>
            <w:tcW w:w="1268" w:type="dxa"/>
            <w:shd w:val="clear" w:color="auto" w:fill="auto"/>
          </w:tcPr>
          <w:p w14:paraId="6932509F" w14:textId="77777777" w:rsidR="009A7EF6" w:rsidRPr="00490CA2" w:rsidRDefault="009A7EF6" w:rsidP="009A7EF6">
            <w:pPr>
              <w:pStyle w:val="Arial80"/>
              <w:rPr>
                <w:color w:val="000000" w:themeColor="text1"/>
                <w:sz w:val="12"/>
                <w:szCs w:val="12"/>
              </w:rPr>
            </w:pPr>
            <w:r w:rsidRPr="00490CA2">
              <w:rPr>
                <w:color w:val="000000" w:themeColor="text1"/>
                <w:sz w:val="12"/>
                <w:szCs w:val="12"/>
              </w:rPr>
              <w:t xml:space="preserve">Land capability for cropping in the south west of Western Australia based on analysis and interpretation of the best available soil-landscape mapping </w:t>
            </w:r>
            <w:r w:rsidRPr="00490CA2">
              <w:rPr>
                <w:color w:val="000000" w:themeColor="text1"/>
                <w:sz w:val="12"/>
                <w:szCs w:val="12"/>
              </w:rPr>
              <w:lastRenderedPageBreak/>
              <w:t>dataset (DPIRD-027).</w:t>
            </w:r>
          </w:p>
          <w:p w14:paraId="4A4BDA73" w14:textId="77777777" w:rsidR="009A7EF6" w:rsidRPr="00490CA2" w:rsidRDefault="009A7EF6" w:rsidP="009A7EF6">
            <w:pPr>
              <w:pStyle w:val="Arial80"/>
              <w:rPr>
                <w:color w:val="000000" w:themeColor="text1"/>
                <w:sz w:val="12"/>
                <w:szCs w:val="12"/>
              </w:rPr>
            </w:pPr>
            <w:r w:rsidRPr="00490CA2">
              <w:rPr>
                <w:color w:val="000000" w:themeColor="text1"/>
                <w:sz w:val="12"/>
                <w:szCs w:val="12"/>
              </w:rPr>
              <w:t>This assessment covers the production of rain-fed (non-irrigated) field crops under a cropping system that incorporates minimal tillage practices and stubble retention.</w:t>
            </w:r>
          </w:p>
        </w:tc>
        <w:tc>
          <w:tcPr>
            <w:tcW w:w="1268" w:type="dxa"/>
            <w:shd w:val="clear" w:color="auto" w:fill="auto"/>
          </w:tcPr>
          <w:p w14:paraId="5B083CD3" w14:textId="77777777" w:rsidR="009A7EF6" w:rsidRPr="00490CA2" w:rsidRDefault="009A7EF6" w:rsidP="009A7EF6">
            <w:pPr>
              <w:pStyle w:val="Arial80"/>
              <w:ind w:left="0"/>
              <w:rPr>
                <w:color w:val="000000" w:themeColor="text1"/>
                <w:sz w:val="12"/>
                <w:szCs w:val="12"/>
              </w:rPr>
            </w:pPr>
            <w:r w:rsidRPr="00490CA2">
              <w:rPr>
                <w:sz w:val="12"/>
                <w:szCs w:val="12"/>
              </w:rPr>
              <w:lastRenderedPageBreak/>
              <w:t>Data WA</w:t>
            </w:r>
            <w:r>
              <w:rPr>
                <w:sz w:val="12"/>
                <w:szCs w:val="12"/>
              </w:rPr>
              <w:t>, DPIRD</w:t>
            </w:r>
          </w:p>
        </w:tc>
        <w:tc>
          <w:tcPr>
            <w:tcW w:w="1268" w:type="dxa"/>
            <w:shd w:val="clear" w:color="auto" w:fill="auto"/>
          </w:tcPr>
          <w:p w14:paraId="66125CB1" w14:textId="77777777" w:rsidR="009A7EF6" w:rsidRDefault="009A7EF6" w:rsidP="009A7EF6">
            <w:pPr>
              <w:pStyle w:val="Arial80"/>
              <w:rPr>
                <w:sz w:val="12"/>
                <w:szCs w:val="12"/>
              </w:rPr>
            </w:pPr>
            <w:r>
              <w:rPr>
                <w:sz w:val="12"/>
                <w:szCs w:val="12"/>
              </w:rPr>
              <w:t>1.5</w:t>
            </w:r>
          </w:p>
          <w:p w14:paraId="697ADDAC" w14:textId="77777777" w:rsidR="009A7EF6" w:rsidRPr="00490CA2" w:rsidRDefault="009A7EF6" w:rsidP="009F5F5A">
            <w:pPr>
              <w:pStyle w:val="Arial80"/>
              <w:rPr>
                <w:color w:val="000000" w:themeColor="text1"/>
                <w:sz w:val="12"/>
                <w:szCs w:val="12"/>
              </w:rPr>
            </w:pPr>
            <w:commentRangeStart w:id="6"/>
            <w:r>
              <w:rPr>
                <w:sz w:val="12"/>
                <w:szCs w:val="12"/>
              </w:rPr>
              <w:t xml:space="preserve">Notes: higher relative weighting because of the importance of soil capability for </w:t>
            </w:r>
            <w:r w:rsidR="009F5F5A">
              <w:rPr>
                <w:sz w:val="12"/>
                <w:szCs w:val="12"/>
              </w:rPr>
              <w:t xml:space="preserve">predicting agricultural </w:t>
            </w:r>
            <w:r>
              <w:rPr>
                <w:sz w:val="12"/>
                <w:szCs w:val="12"/>
              </w:rPr>
              <w:t xml:space="preserve">production </w:t>
            </w:r>
            <w:r w:rsidR="009F5F5A">
              <w:rPr>
                <w:sz w:val="12"/>
                <w:szCs w:val="12"/>
              </w:rPr>
              <w:t xml:space="preserve">potential; an </w:t>
            </w:r>
            <w:commentRangeEnd w:id="6"/>
            <w:r w:rsidR="009F5F5A">
              <w:rPr>
                <w:rStyle w:val="CommentReference"/>
                <w:rFonts w:asciiTheme="minorHAnsi" w:eastAsiaTheme="minorHAnsi" w:hAnsiTheme="minorHAnsi" w:cstheme="minorBidi"/>
                <w:color w:val="auto"/>
                <w:lang w:eastAsia="en-US"/>
              </w:rPr>
              <w:lastRenderedPageBreak/>
              <w:commentReference w:id="6"/>
            </w:r>
            <w:r w:rsidR="009F5F5A" w:rsidRPr="009F5F5A">
              <w:rPr>
                <w:sz w:val="12"/>
                <w:szCs w:val="12"/>
              </w:rPr>
              <w:t>important part of resilience for agricultural communities</w:t>
            </w:r>
          </w:p>
        </w:tc>
        <w:tc>
          <w:tcPr>
            <w:tcW w:w="1268" w:type="dxa"/>
            <w:shd w:val="clear" w:color="auto" w:fill="auto"/>
          </w:tcPr>
          <w:p w14:paraId="2996F47D" w14:textId="77777777" w:rsidR="009A7EF6" w:rsidRPr="00490CA2" w:rsidRDefault="009A7EF6" w:rsidP="009A7EF6">
            <w:pPr>
              <w:pStyle w:val="Arial80"/>
              <w:rPr>
                <w:color w:val="000000" w:themeColor="text1"/>
                <w:sz w:val="12"/>
                <w:szCs w:val="12"/>
              </w:rPr>
            </w:pPr>
            <w:r w:rsidRPr="00490CA2">
              <w:rPr>
                <w:sz w:val="12"/>
                <w:szCs w:val="12"/>
              </w:rPr>
              <w:lastRenderedPageBreak/>
              <w:t xml:space="preserve">Polygon </w:t>
            </w:r>
          </w:p>
        </w:tc>
        <w:tc>
          <w:tcPr>
            <w:tcW w:w="1268" w:type="dxa"/>
            <w:shd w:val="clear" w:color="auto" w:fill="auto"/>
          </w:tcPr>
          <w:p w14:paraId="1F2E338F" w14:textId="77777777" w:rsidR="009A7EF6" w:rsidRPr="00490CA2" w:rsidRDefault="009A7EF6" w:rsidP="009A7EF6">
            <w:pPr>
              <w:pStyle w:val="Arial80"/>
              <w:rPr>
                <w:color w:val="000000" w:themeColor="text1"/>
                <w:sz w:val="12"/>
                <w:szCs w:val="12"/>
              </w:rPr>
            </w:pPr>
            <w:r w:rsidRPr="00490CA2">
              <w:rPr>
                <w:sz w:val="12"/>
                <w:szCs w:val="12"/>
              </w:rPr>
              <w:t xml:space="preserve">Open/Public </w:t>
            </w:r>
          </w:p>
        </w:tc>
        <w:tc>
          <w:tcPr>
            <w:tcW w:w="1268" w:type="dxa"/>
            <w:shd w:val="clear" w:color="auto" w:fill="auto"/>
          </w:tcPr>
          <w:p w14:paraId="4A7CA7C0" w14:textId="77777777" w:rsidR="009A7EF6" w:rsidRPr="00490CA2" w:rsidRDefault="009A7EF6" w:rsidP="009A7EF6">
            <w:pPr>
              <w:pStyle w:val="Arial80"/>
              <w:rPr>
                <w:color w:val="000000" w:themeColor="text1"/>
                <w:sz w:val="12"/>
                <w:szCs w:val="12"/>
              </w:rPr>
            </w:pPr>
            <w:r w:rsidRPr="00490CA2">
              <w:rPr>
                <w:sz w:val="12"/>
                <w:szCs w:val="12"/>
              </w:rPr>
              <w:t xml:space="preserve">Capability ratings do not take into account factors such as the availability and quality of water supplies for irrigation or climatic risks such as frost or heat stress. </w:t>
            </w:r>
            <w:r w:rsidRPr="00490CA2">
              <w:rPr>
                <w:sz w:val="12"/>
                <w:szCs w:val="12"/>
              </w:rPr>
              <w:lastRenderedPageBreak/>
              <w:t>Such factors need to be considered as a separate layer of information.</w:t>
            </w:r>
          </w:p>
          <w:p w14:paraId="2B3C506F" w14:textId="77777777" w:rsidR="009A7EF6" w:rsidRPr="00490CA2" w:rsidRDefault="009A7EF6" w:rsidP="009A7EF6">
            <w:pPr>
              <w:pStyle w:val="Arial80"/>
              <w:rPr>
                <w:sz w:val="12"/>
                <w:szCs w:val="12"/>
              </w:rPr>
            </w:pPr>
          </w:p>
          <w:p w14:paraId="43E68A71" w14:textId="77777777" w:rsidR="009A7EF6" w:rsidRPr="00490CA2" w:rsidRDefault="009A7EF6" w:rsidP="009A7EF6">
            <w:pPr>
              <w:pStyle w:val="Arial80"/>
              <w:rPr>
                <w:color w:val="000000" w:themeColor="text1"/>
                <w:sz w:val="12"/>
                <w:szCs w:val="12"/>
              </w:rPr>
            </w:pPr>
            <w:r w:rsidRPr="00490CA2">
              <w:rPr>
                <w:sz w:val="12"/>
                <w:szCs w:val="12"/>
              </w:rPr>
              <w:t>Accuracy of attribution is variable depending upon scale of survey and the hierarchy level of the mapping.</w:t>
            </w:r>
          </w:p>
        </w:tc>
        <w:tc>
          <w:tcPr>
            <w:tcW w:w="1268" w:type="dxa"/>
            <w:shd w:val="clear" w:color="auto" w:fill="auto"/>
          </w:tcPr>
          <w:p w14:paraId="7E59DBE7" w14:textId="77777777" w:rsidR="009A7EF6" w:rsidRPr="00490CA2" w:rsidRDefault="009A7EF6" w:rsidP="009A7EF6">
            <w:pPr>
              <w:pStyle w:val="Arial80"/>
              <w:rPr>
                <w:color w:val="000000" w:themeColor="text1"/>
                <w:sz w:val="12"/>
                <w:szCs w:val="12"/>
              </w:rPr>
            </w:pPr>
            <w:r w:rsidRPr="00490CA2">
              <w:rPr>
                <w:color w:val="000000" w:themeColor="text1"/>
                <w:sz w:val="12"/>
                <w:szCs w:val="12"/>
              </w:rPr>
              <w:lastRenderedPageBreak/>
              <w:t>https://catalogue.data.wa.gov.au/dataset/land-capability-dryland-cropping/resource/f392dd06-00c0-4ff4-8c06-71c2d198dbf0</w:t>
            </w:r>
          </w:p>
          <w:p w14:paraId="5856185D" w14:textId="77777777" w:rsidR="009A7EF6" w:rsidRPr="00490CA2" w:rsidRDefault="009A7EF6" w:rsidP="009A7EF6">
            <w:pPr>
              <w:pStyle w:val="Arial80"/>
              <w:rPr>
                <w:color w:val="000000" w:themeColor="text1"/>
                <w:sz w:val="12"/>
                <w:szCs w:val="12"/>
              </w:rPr>
            </w:pPr>
          </w:p>
        </w:tc>
        <w:tc>
          <w:tcPr>
            <w:tcW w:w="1381" w:type="dxa"/>
            <w:shd w:val="clear" w:color="auto" w:fill="auto"/>
          </w:tcPr>
          <w:p w14:paraId="79F193E7" w14:textId="77777777" w:rsidR="009A7EF6" w:rsidRPr="00490CA2" w:rsidRDefault="009A7EF6" w:rsidP="009A7EF6">
            <w:pPr>
              <w:pStyle w:val="Arial80"/>
              <w:rPr>
                <w:sz w:val="12"/>
                <w:szCs w:val="12"/>
              </w:rPr>
            </w:pPr>
            <w:r w:rsidRPr="00490CA2">
              <w:rPr>
                <w:sz w:val="12"/>
                <w:szCs w:val="12"/>
              </w:rPr>
              <w:t>N/A</w:t>
            </w:r>
          </w:p>
          <w:p w14:paraId="43C4093E" w14:textId="77777777" w:rsidR="009A7EF6" w:rsidRDefault="009A7EF6" w:rsidP="009A7EF6">
            <w:pPr>
              <w:pStyle w:val="Arial80"/>
              <w:ind w:left="0"/>
              <w:rPr>
                <w:color w:val="000000" w:themeColor="text1"/>
                <w:sz w:val="12"/>
                <w:szCs w:val="12"/>
              </w:rPr>
            </w:pPr>
          </w:p>
          <w:p w14:paraId="52A360F8" w14:textId="77777777" w:rsidR="009A7EF6" w:rsidRDefault="009A7EF6" w:rsidP="009A7EF6">
            <w:pPr>
              <w:pStyle w:val="Arial80"/>
              <w:ind w:left="0"/>
              <w:rPr>
                <w:sz w:val="12"/>
                <w:szCs w:val="12"/>
              </w:rPr>
            </w:pPr>
            <w:r>
              <w:rPr>
                <w:sz w:val="12"/>
                <w:szCs w:val="12"/>
              </w:rPr>
              <w:t>Class 1: A2</w:t>
            </w:r>
          </w:p>
          <w:p w14:paraId="60CBF4F1" w14:textId="77777777" w:rsidR="009A7EF6" w:rsidRDefault="009A7EF6" w:rsidP="009A7EF6">
            <w:pPr>
              <w:pStyle w:val="Arial80"/>
              <w:ind w:left="0"/>
              <w:rPr>
                <w:sz w:val="12"/>
                <w:szCs w:val="12"/>
              </w:rPr>
            </w:pPr>
            <w:r>
              <w:rPr>
                <w:sz w:val="12"/>
                <w:szCs w:val="12"/>
              </w:rPr>
              <w:t>Class 2: B1</w:t>
            </w:r>
          </w:p>
          <w:p w14:paraId="0B809C25" w14:textId="77777777" w:rsidR="009A7EF6" w:rsidRDefault="009A7EF6" w:rsidP="009A7EF6">
            <w:pPr>
              <w:pStyle w:val="Arial80"/>
              <w:ind w:left="0"/>
              <w:rPr>
                <w:sz w:val="12"/>
                <w:szCs w:val="12"/>
              </w:rPr>
            </w:pPr>
            <w:r>
              <w:rPr>
                <w:sz w:val="12"/>
                <w:szCs w:val="12"/>
              </w:rPr>
              <w:t>Class 3: B2</w:t>
            </w:r>
          </w:p>
          <w:p w14:paraId="5FF2DBB5" w14:textId="77777777" w:rsidR="009A7EF6" w:rsidRDefault="009A7EF6" w:rsidP="009A7EF6">
            <w:pPr>
              <w:pStyle w:val="Arial80"/>
              <w:ind w:left="0"/>
              <w:rPr>
                <w:sz w:val="12"/>
                <w:szCs w:val="12"/>
              </w:rPr>
            </w:pPr>
            <w:r>
              <w:rPr>
                <w:sz w:val="12"/>
                <w:szCs w:val="12"/>
              </w:rPr>
              <w:t>Class 4: C1</w:t>
            </w:r>
          </w:p>
          <w:p w14:paraId="02E3854D" w14:textId="77777777" w:rsidR="009A7EF6" w:rsidRDefault="009A7EF6" w:rsidP="009A7EF6">
            <w:pPr>
              <w:pStyle w:val="Arial80"/>
              <w:ind w:left="0"/>
              <w:rPr>
                <w:sz w:val="12"/>
                <w:szCs w:val="12"/>
              </w:rPr>
            </w:pPr>
            <w:r>
              <w:rPr>
                <w:sz w:val="12"/>
                <w:szCs w:val="12"/>
              </w:rPr>
              <w:t>Class 5: C2</w:t>
            </w:r>
          </w:p>
          <w:p w14:paraId="6D7D8694" w14:textId="77777777" w:rsidR="009A7EF6" w:rsidRDefault="009A7EF6" w:rsidP="009A7EF6">
            <w:pPr>
              <w:pStyle w:val="Arial80"/>
              <w:ind w:left="0"/>
              <w:rPr>
                <w:sz w:val="12"/>
                <w:szCs w:val="12"/>
              </w:rPr>
            </w:pPr>
          </w:p>
          <w:p w14:paraId="03A0D109" w14:textId="77777777" w:rsidR="009A7EF6" w:rsidRDefault="009A7EF6" w:rsidP="009A7EF6">
            <w:pPr>
              <w:pStyle w:val="Arial80"/>
              <w:ind w:left="0"/>
              <w:rPr>
                <w:sz w:val="12"/>
                <w:szCs w:val="12"/>
              </w:rPr>
            </w:pPr>
            <w:r>
              <w:rPr>
                <w:sz w:val="12"/>
                <w:szCs w:val="12"/>
              </w:rPr>
              <w:t>Min: A1</w:t>
            </w:r>
          </w:p>
          <w:p w14:paraId="4B7FF4A6" w14:textId="77777777" w:rsidR="009A7EF6" w:rsidRDefault="009A7EF6" w:rsidP="009A7EF6">
            <w:pPr>
              <w:pStyle w:val="Arial80"/>
              <w:ind w:left="0"/>
              <w:rPr>
                <w:sz w:val="12"/>
                <w:szCs w:val="12"/>
              </w:rPr>
            </w:pPr>
            <w:r>
              <w:rPr>
                <w:sz w:val="12"/>
                <w:szCs w:val="12"/>
              </w:rPr>
              <w:t>Max: C2</w:t>
            </w:r>
          </w:p>
          <w:p w14:paraId="06D96EDB" w14:textId="77777777" w:rsidR="009A7EF6" w:rsidRDefault="009A7EF6" w:rsidP="009A7EF6">
            <w:pPr>
              <w:pStyle w:val="Arial80"/>
              <w:ind w:left="0"/>
              <w:rPr>
                <w:sz w:val="12"/>
                <w:szCs w:val="12"/>
              </w:rPr>
            </w:pPr>
          </w:p>
          <w:p w14:paraId="5E7E8646" w14:textId="77777777" w:rsidR="009A7EF6" w:rsidRDefault="009A7EF6" w:rsidP="009A7EF6">
            <w:pPr>
              <w:pStyle w:val="Arial80"/>
              <w:ind w:left="0"/>
              <w:rPr>
                <w:sz w:val="12"/>
                <w:szCs w:val="12"/>
              </w:rPr>
            </w:pPr>
            <w:r>
              <w:rPr>
                <w:sz w:val="12"/>
                <w:szCs w:val="12"/>
              </w:rPr>
              <w:t>Unit: category</w:t>
            </w:r>
          </w:p>
          <w:p w14:paraId="36F2068B" w14:textId="77777777" w:rsidR="009A7EF6" w:rsidRPr="00490CA2" w:rsidRDefault="009A7EF6" w:rsidP="009A7EF6">
            <w:pPr>
              <w:pStyle w:val="Arial80"/>
              <w:ind w:left="0"/>
              <w:rPr>
                <w:color w:val="000000" w:themeColor="text1"/>
                <w:sz w:val="12"/>
                <w:szCs w:val="12"/>
              </w:rPr>
            </w:pPr>
          </w:p>
        </w:tc>
      </w:tr>
      <w:tr w:rsidR="009A7EF6" w:rsidRPr="00490CA2" w14:paraId="3419D80F" w14:textId="77777777" w:rsidTr="003A2725">
        <w:trPr>
          <w:trHeight w:val="566"/>
        </w:trPr>
        <w:tc>
          <w:tcPr>
            <w:tcW w:w="1268" w:type="dxa"/>
            <w:shd w:val="clear" w:color="auto" w:fill="F2F2F2" w:themeFill="background1" w:themeFillShade="F2"/>
          </w:tcPr>
          <w:p w14:paraId="41E6A931" w14:textId="77777777" w:rsidR="009A7EF6" w:rsidRPr="00490CA2" w:rsidRDefault="009A7EF6" w:rsidP="009A7EF6">
            <w:pPr>
              <w:rPr>
                <w:rFonts w:ascii="Arial" w:hAnsi="Arial" w:cs="Arial"/>
                <w:b/>
                <w:bCs/>
                <w:color w:val="000000" w:themeColor="text1"/>
                <w:sz w:val="12"/>
                <w:szCs w:val="12"/>
              </w:rPr>
            </w:pPr>
            <w:r w:rsidRPr="00490CA2">
              <w:rPr>
                <w:rFonts w:ascii="Arial" w:hAnsi="Arial" w:cs="Arial"/>
                <w:b/>
                <w:bCs/>
                <w:sz w:val="12"/>
                <w:szCs w:val="12"/>
              </w:rPr>
              <w:lastRenderedPageBreak/>
              <w:t>Plant available water capacity of the soil</w:t>
            </w:r>
          </w:p>
        </w:tc>
        <w:tc>
          <w:tcPr>
            <w:tcW w:w="1268" w:type="dxa"/>
            <w:shd w:val="clear" w:color="auto" w:fill="F2F2F2" w:themeFill="background1" w:themeFillShade="F2"/>
          </w:tcPr>
          <w:p w14:paraId="48F5918B" w14:textId="77777777" w:rsidR="009A7EF6" w:rsidRPr="00490CA2" w:rsidRDefault="009A7EF6" w:rsidP="009A7EF6">
            <w:pPr>
              <w:pStyle w:val="Arial80"/>
              <w:rPr>
                <w:color w:val="000000" w:themeColor="text1"/>
                <w:sz w:val="12"/>
                <w:szCs w:val="12"/>
              </w:rPr>
            </w:pPr>
            <w:r w:rsidRPr="00490CA2">
              <w:rPr>
                <w:color w:val="000000" w:themeColor="text1"/>
                <w:sz w:val="12"/>
                <w:szCs w:val="12"/>
              </w:rPr>
              <w:t>Soil and Landscape Grid National Soil Attribute Maps - Available Water Capacity (3" resolution) - Release 1. Version v5.</w:t>
            </w:r>
          </w:p>
        </w:tc>
        <w:tc>
          <w:tcPr>
            <w:tcW w:w="1268" w:type="dxa"/>
            <w:shd w:val="clear" w:color="auto" w:fill="F2F2F2" w:themeFill="background1" w:themeFillShade="F2"/>
          </w:tcPr>
          <w:p w14:paraId="0FDD6C0C" w14:textId="77777777" w:rsidR="009A7EF6" w:rsidRPr="00490CA2" w:rsidRDefault="009A7EF6" w:rsidP="009A7EF6">
            <w:pPr>
              <w:pStyle w:val="Arial80"/>
              <w:rPr>
                <w:sz w:val="12"/>
                <w:szCs w:val="12"/>
              </w:rPr>
            </w:pPr>
            <w:r w:rsidRPr="00490CA2">
              <w:rPr>
                <w:color w:val="000000" w:themeColor="text1"/>
                <w:sz w:val="12"/>
                <w:szCs w:val="12"/>
              </w:rPr>
              <w:t>This is Version 1 of the Australian Soil Available Water Capacity product of the Soil and Landscape Grid of Australia. The Soil and Landscape Grid of Australia has produced a range of digital soil attribute products. Each product contains six digital soil attribute maps, and their upper and lower confidence limits, representing the soil attribute at six depths: 0-5cm, 5-15cm, 15-30cm, 30-60cm, 60-100cm and 100-200cm.</w:t>
            </w:r>
          </w:p>
        </w:tc>
        <w:tc>
          <w:tcPr>
            <w:tcW w:w="1268" w:type="dxa"/>
            <w:shd w:val="clear" w:color="auto" w:fill="F2F2F2" w:themeFill="background1" w:themeFillShade="F2"/>
          </w:tcPr>
          <w:p w14:paraId="3C86C713" w14:textId="77777777" w:rsidR="009A7EF6" w:rsidRPr="00490CA2" w:rsidRDefault="009A7EF6" w:rsidP="009A7EF6">
            <w:pPr>
              <w:pStyle w:val="Arial80"/>
              <w:rPr>
                <w:color w:val="000000" w:themeColor="text1"/>
                <w:sz w:val="12"/>
                <w:szCs w:val="12"/>
              </w:rPr>
            </w:pPr>
            <w:r>
              <w:rPr>
                <w:sz w:val="12"/>
                <w:szCs w:val="12"/>
              </w:rPr>
              <w:t xml:space="preserve">TERN Data Discovery Portal, </w:t>
            </w:r>
            <w:r w:rsidRPr="00490CA2">
              <w:rPr>
                <w:sz w:val="12"/>
                <w:szCs w:val="12"/>
              </w:rPr>
              <w:t>Commonwealth Scientific and Industrial Research Organisation (CSIRO)</w:t>
            </w:r>
          </w:p>
        </w:tc>
        <w:tc>
          <w:tcPr>
            <w:tcW w:w="1268" w:type="dxa"/>
            <w:shd w:val="clear" w:color="auto" w:fill="F2F2F2" w:themeFill="background1" w:themeFillShade="F2"/>
          </w:tcPr>
          <w:p w14:paraId="198FFF05" w14:textId="77777777" w:rsidR="009A7EF6" w:rsidRPr="00490CA2" w:rsidRDefault="009A7EF6" w:rsidP="009A7EF6">
            <w:pPr>
              <w:pStyle w:val="Arial8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4437117F" w14:textId="77777777" w:rsidR="009A7EF6" w:rsidRPr="00490CA2" w:rsidRDefault="009A7EF6" w:rsidP="009A7EF6">
            <w:pPr>
              <w:pStyle w:val="Arial80"/>
              <w:rPr>
                <w:color w:val="000000" w:themeColor="text1"/>
                <w:sz w:val="12"/>
                <w:szCs w:val="12"/>
              </w:rPr>
            </w:pPr>
            <w:r w:rsidRPr="00490CA2">
              <w:rPr>
                <w:sz w:val="12"/>
                <w:szCs w:val="12"/>
              </w:rPr>
              <w:t>Raster</w:t>
            </w:r>
          </w:p>
        </w:tc>
        <w:tc>
          <w:tcPr>
            <w:tcW w:w="1268" w:type="dxa"/>
            <w:shd w:val="clear" w:color="auto" w:fill="F2F2F2" w:themeFill="background1" w:themeFillShade="F2"/>
          </w:tcPr>
          <w:p w14:paraId="0FA71533" w14:textId="77777777" w:rsidR="009A7EF6" w:rsidRPr="00490CA2" w:rsidRDefault="009A7EF6" w:rsidP="009A7EF6">
            <w:pPr>
              <w:pStyle w:val="Arial80"/>
              <w:rPr>
                <w:color w:val="000000" w:themeColor="text1"/>
                <w:sz w:val="12"/>
                <w:szCs w:val="12"/>
              </w:rPr>
            </w:pPr>
            <w:r w:rsidRPr="00490CA2">
              <w:rPr>
                <w:sz w:val="12"/>
                <w:szCs w:val="12"/>
              </w:rPr>
              <w:t xml:space="preserve">Open/Public </w:t>
            </w:r>
          </w:p>
        </w:tc>
        <w:tc>
          <w:tcPr>
            <w:tcW w:w="1268" w:type="dxa"/>
            <w:shd w:val="clear" w:color="auto" w:fill="F2F2F2" w:themeFill="background1" w:themeFillShade="F2"/>
          </w:tcPr>
          <w:p w14:paraId="17E4F3C3" w14:textId="77777777" w:rsidR="009A7EF6" w:rsidRPr="00490CA2" w:rsidRDefault="009A7EF6" w:rsidP="009A7EF6">
            <w:pPr>
              <w:pStyle w:val="Arial80"/>
              <w:rPr>
                <w:color w:val="000000" w:themeColor="text1"/>
                <w:sz w:val="12"/>
                <w:szCs w:val="12"/>
              </w:rPr>
            </w:pPr>
            <w:r w:rsidRPr="00490CA2">
              <w:rPr>
                <w:color w:val="000000" w:themeColor="text1"/>
                <w:sz w:val="12"/>
                <w:szCs w:val="12"/>
              </w:rPr>
              <w:t>National Soil Attribute Map</w:t>
            </w:r>
            <w:r>
              <w:rPr>
                <w:color w:val="000000" w:themeColor="text1"/>
                <w:sz w:val="12"/>
                <w:szCs w:val="12"/>
              </w:rPr>
              <w:t>s are generated by combining</w:t>
            </w:r>
            <w:r w:rsidRPr="00490CA2">
              <w:rPr>
                <w:color w:val="000000" w:themeColor="text1"/>
                <w:sz w:val="12"/>
                <w:szCs w:val="12"/>
              </w:rPr>
              <w:t xml:space="preserve"> be</w:t>
            </w:r>
            <w:r>
              <w:rPr>
                <w:color w:val="000000" w:themeColor="text1"/>
                <w:sz w:val="12"/>
                <w:szCs w:val="12"/>
              </w:rPr>
              <w:t>st available digital soil maps</w:t>
            </w:r>
            <w:r w:rsidRPr="00490CA2">
              <w:rPr>
                <w:color w:val="000000" w:themeColor="text1"/>
                <w:sz w:val="12"/>
                <w:szCs w:val="12"/>
              </w:rPr>
              <w:t xml:space="preserve"> to calculate a variance weighted mean for each pixel. For this soil attribute the Australia-wide three-dimensional Digital Soil Property Maps are the only maps available. Thus the modelling for</w:t>
            </w:r>
            <w:r>
              <w:rPr>
                <w:color w:val="000000" w:themeColor="text1"/>
                <w:sz w:val="12"/>
                <w:szCs w:val="12"/>
              </w:rPr>
              <w:t xml:space="preserve"> this soil attribute only used d</w:t>
            </w:r>
            <w:r w:rsidRPr="00490CA2">
              <w:rPr>
                <w:color w:val="000000" w:themeColor="text1"/>
                <w:sz w:val="12"/>
                <w:szCs w:val="12"/>
              </w:rPr>
              <w:t>ecision trees with piecewise linear models with kriging of residuals developed from soil site data across Australia.</w:t>
            </w:r>
          </w:p>
        </w:tc>
        <w:tc>
          <w:tcPr>
            <w:tcW w:w="1268" w:type="dxa"/>
            <w:shd w:val="clear" w:color="auto" w:fill="F2F2F2" w:themeFill="background1" w:themeFillShade="F2"/>
          </w:tcPr>
          <w:p w14:paraId="45683617" w14:textId="77777777" w:rsidR="009A7EF6" w:rsidRPr="00490CA2" w:rsidRDefault="009A7EF6" w:rsidP="009A7EF6">
            <w:pPr>
              <w:pStyle w:val="Arial80"/>
              <w:rPr>
                <w:color w:val="000000" w:themeColor="text1"/>
                <w:sz w:val="12"/>
                <w:szCs w:val="12"/>
              </w:rPr>
            </w:pPr>
            <w:r w:rsidRPr="00490CA2">
              <w:rPr>
                <w:color w:val="000000" w:themeColor="text1"/>
                <w:sz w:val="12"/>
                <w:szCs w:val="12"/>
              </w:rPr>
              <w:t>https://portal.tern.org.au/soil-landscape-grid-release-1/23082</w:t>
            </w:r>
          </w:p>
        </w:tc>
        <w:tc>
          <w:tcPr>
            <w:tcW w:w="1381" w:type="dxa"/>
            <w:shd w:val="clear" w:color="auto" w:fill="F2F2F2" w:themeFill="background1" w:themeFillShade="F2"/>
          </w:tcPr>
          <w:p w14:paraId="49EFD750" w14:textId="77777777" w:rsidR="009A7EF6" w:rsidRDefault="009A7EF6" w:rsidP="009A7EF6">
            <w:pPr>
              <w:pStyle w:val="Arial80"/>
              <w:rPr>
                <w:color w:val="000000" w:themeColor="text1"/>
                <w:sz w:val="12"/>
                <w:szCs w:val="12"/>
              </w:rPr>
            </w:pPr>
            <w:r w:rsidRPr="00490CA2">
              <w:rPr>
                <w:color w:val="000000" w:themeColor="text1"/>
                <w:sz w:val="12"/>
                <w:szCs w:val="12"/>
              </w:rPr>
              <w:t>TERN soil water availability depth: 15-30cm</w:t>
            </w:r>
          </w:p>
          <w:p w14:paraId="1123F26E" w14:textId="77777777" w:rsidR="009A7EF6" w:rsidRDefault="009A7EF6" w:rsidP="009A7EF6">
            <w:pPr>
              <w:pStyle w:val="Arial80"/>
              <w:rPr>
                <w:color w:val="000000" w:themeColor="text1"/>
                <w:sz w:val="12"/>
                <w:szCs w:val="12"/>
              </w:rPr>
            </w:pPr>
          </w:p>
          <w:p w14:paraId="2B181BB0" w14:textId="77777777" w:rsidR="009A7EF6" w:rsidRDefault="009A7EF6" w:rsidP="009A7EF6">
            <w:pPr>
              <w:pStyle w:val="Arial80"/>
              <w:ind w:left="0"/>
              <w:rPr>
                <w:sz w:val="12"/>
                <w:szCs w:val="12"/>
              </w:rPr>
            </w:pPr>
            <w:r>
              <w:rPr>
                <w:sz w:val="12"/>
                <w:szCs w:val="12"/>
              </w:rPr>
              <w:t>Class 1: ≥ 16.32</w:t>
            </w:r>
          </w:p>
          <w:p w14:paraId="56EAEB7A" w14:textId="77777777" w:rsidR="009A7EF6" w:rsidRDefault="009A7EF6" w:rsidP="009A7EF6">
            <w:pPr>
              <w:pStyle w:val="Arial80"/>
              <w:ind w:left="0"/>
              <w:rPr>
                <w:sz w:val="12"/>
                <w:szCs w:val="12"/>
              </w:rPr>
            </w:pPr>
            <w:r>
              <w:rPr>
                <w:sz w:val="12"/>
                <w:szCs w:val="12"/>
              </w:rPr>
              <w:t>Class 2: 13.91-16.31</w:t>
            </w:r>
          </w:p>
          <w:p w14:paraId="0D589E89" w14:textId="77777777" w:rsidR="009A7EF6" w:rsidRDefault="009A7EF6" w:rsidP="009A7EF6">
            <w:pPr>
              <w:pStyle w:val="Arial80"/>
              <w:ind w:left="0"/>
              <w:rPr>
                <w:sz w:val="12"/>
                <w:szCs w:val="12"/>
              </w:rPr>
            </w:pPr>
            <w:r>
              <w:rPr>
                <w:sz w:val="12"/>
                <w:szCs w:val="12"/>
              </w:rPr>
              <w:t>Class 3: 11.5-13.9</w:t>
            </w:r>
          </w:p>
          <w:p w14:paraId="1BC6A0E0" w14:textId="77777777" w:rsidR="009A7EF6" w:rsidRDefault="009A7EF6" w:rsidP="009A7EF6">
            <w:pPr>
              <w:pStyle w:val="Arial80"/>
              <w:ind w:left="0"/>
              <w:rPr>
                <w:sz w:val="12"/>
                <w:szCs w:val="12"/>
              </w:rPr>
            </w:pPr>
            <w:r>
              <w:rPr>
                <w:sz w:val="12"/>
                <w:szCs w:val="12"/>
              </w:rPr>
              <w:t>Class 4: 9.09-11.4</w:t>
            </w:r>
          </w:p>
          <w:p w14:paraId="2E166035" w14:textId="77777777" w:rsidR="009A7EF6" w:rsidRDefault="009A7EF6" w:rsidP="009A7EF6">
            <w:pPr>
              <w:pStyle w:val="Arial80"/>
              <w:ind w:left="0"/>
              <w:rPr>
                <w:sz w:val="12"/>
                <w:szCs w:val="12"/>
              </w:rPr>
            </w:pPr>
            <w:r>
              <w:rPr>
                <w:sz w:val="12"/>
                <w:szCs w:val="12"/>
              </w:rPr>
              <w:t>Class 5: 6.68-9.08</w:t>
            </w:r>
          </w:p>
          <w:p w14:paraId="2B7598E3" w14:textId="77777777" w:rsidR="009A7EF6" w:rsidRDefault="009A7EF6" w:rsidP="009A7EF6">
            <w:pPr>
              <w:pStyle w:val="Arial80"/>
              <w:ind w:left="0"/>
              <w:rPr>
                <w:sz w:val="12"/>
                <w:szCs w:val="12"/>
              </w:rPr>
            </w:pPr>
          </w:p>
          <w:p w14:paraId="597708D1" w14:textId="77777777" w:rsidR="009A7EF6" w:rsidRDefault="009A7EF6" w:rsidP="009A7EF6">
            <w:pPr>
              <w:pStyle w:val="Arial80"/>
              <w:ind w:left="0"/>
              <w:rPr>
                <w:sz w:val="12"/>
                <w:szCs w:val="12"/>
              </w:rPr>
            </w:pPr>
            <w:r>
              <w:rPr>
                <w:sz w:val="12"/>
                <w:szCs w:val="12"/>
              </w:rPr>
              <w:t>Min: 6.68</w:t>
            </w:r>
          </w:p>
          <w:p w14:paraId="469A1749" w14:textId="77777777" w:rsidR="009A7EF6" w:rsidRDefault="009A7EF6" w:rsidP="009A7EF6">
            <w:pPr>
              <w:pStyle w:val="Arial80"/>
              <w:ind w:left="0"/>
              <w:rPr>
                <w:sz w:val="12"/>
                <w:szCs w:val="12"/>
              </w:rPr>
            </w:pPr>
            <w:r>
              <w:rPr>
                <w:sz w:val="12"/>
                <w:szCs w:val="12"/>
              </w:rPr>
              <w:t>Max: 18.7</w:t>
            </w:r>
          </w:p>
          <w:p w14:paraId="207C31CD" w14:textId="77777777" w:rsidR="009A7EF6" w:rsidRDefault="009A7EF6" w:rsidP="009A7EF6">
            <w:pPr>
              <w:pStyle w:val="Arial80"/>
              <w:ind w:left="0"/>
              <w:rPr>
                <w:sz w:val="12"/>
                <w:szCs w:val="12"/>
              </w:rPr>
            </w:pPr>
          </w:p>
          <w:p w14:paraId="578F36A0" w14:textId="77777777" w:rsidR="009A7EF6" w:rsidRDefault="009A7EF6" w:rsidP="009A7EF6">
            <w:pPr>
              <w:pStyle w:val="Arial80"/>
              <w:ind w:left="0"/>
              <w:rPr>
                <w:sz w:val="12"/>
                <w:szCs w:val="12"/>
              </w:rPr>
            </w:pPr>
            <w:r>
              <w:rPr>
                <w:sz w:val="12"/>
                <w:szCs w:val="12"/>
              </w:rPr>
              <w:t>Unit: %</w:t>
            </w:r>
          </w:p>
          <w:p w14:paraId="2C2F77F6" w14:textId="77777777" w:rsidR="009A7EF6" w:rsidRPr="00490CA2" w:rsidRDefault="009A7EF6" w:rsidP="009A7EF6">
            <w:pPr>
              <w:pStyle w:val="Arial80"/>
              <w:rPr>
                <w:sz w:val="12"/>
                <w:szCs w:val="12"/>
              </w:rPr>
            </w:pPr>
          </w:p>
        </w:tc>
      </w:tr>
      <w:tr w:rsidR="009A7EF6" w:rsidRPr="00490CA2" w14:paraId="149303AE" w14:textId="77777777" w:rsidTr="003A2237">
        <w:trPr>
          <w:trHeight w:val="566"/>
        </w:trPr>
        <w:tc>
          <w:tcPr>
            <w:tcW w:w="1268" w:type="dxa"/>
            <w:shd w:val="clear" w:color="auto" w:fill="auto"/>
          </w:tcPr>
          <w:p w14:paraId="5E827A0F" w14:textId="77777777" w:rsidR="009A7EF6" w:rsidRPr="00490CA2" w:rsidRDefault="009A7EF6" w:rsidP="009A7EF6">
            <w:pPr>
              <w:rPr>
                <w:rFonts w:ascii="Arial" w:hAnsi="Arial" w:cs="Arial"/>
                <w:b/>
                <w:bCs/>
                <w:color w:val="000000" w:themeColor="text1"/>
                <w:sz w:val="12"/>
                <w:szCs w:val="12"/>
              </w:rPr>
            </w:pPr>
            <w:r w:rsidRPr="00490CA2">
              <w:rPr>
                <w:rFonts w:ascii="Arial" w:hAnsi="Arial" w:cs="Arial"/>
                <w:b/>
                <w:bCs/>
                <w:sz w:val="12"/>
                <w:szCs w:val="12"/>
              </w:rPr>
              <w:t>Native vegetation extent</w:t>
            </w:r>
          </w:p>
        </w:tc>
        <w:tc>
          <w:tcPr>
            <w:tcW w:w="1268" w:type="dxa"/>
            <w:shd w:val="clear" w:color="auto" w:fill="auto"/>
          </w:tcPr>
          <w:p w14:paraId="4E917DA5" w14:textId="77777777" w:rsidR="009A7EF6" w:rsidRPr="00490CA2" w:rsidRDefault="009A7EF6" w:rsidP="009A7EF6">
            <w:pPr>
              <w:pStyle w:val="Arial80"/>
              <w:rPr>
                <w:sz w:val="12"/>
                <w:szCs w:val="12"/>
              </w:rPr>
            </w:pPr>
            <w:r w:rsidRPr="00490CA2">
              <w:rPr>
                <w:sz w:val="12"/>
                <w:szCs w:val="12"/>
              </w:rPr>
              <w:t>Native Vegetation Extent (DPIRD-005)</w:t>
            </w:r>
          </w:p>
          <w:p w14:paraId="3E8E07DF" w14:textId="77777777" w:rsidR="009A7EF6" w:rsidRPr="00490CA2" w:rsidRDefault="009A7EF6" w:rsidP="009A7EF6">
            <w:pPr>
              <w:pStyle w:val="Arial80"/>
              <w:ind w:left="0"/>
              <w:rPr>
                <w:color w:val="000000" w:themeColor="text1"/>
                <w:sz w:val="12"/>
                <w:szCs w:val="12"/>
              </w:rPr>
            </w:pPr>
          </w:p>
        </w:tc>
        <w:tc>
          <w:tcPr>
            <w:tcW w:w="1268" w:type="dxa"/>
            <w:shd w:val="clear" w:color="auto" w:fill="auto"/>
          </w:tcPr>
          <w:p w14:paraId="69D0C330" w14:textId="77777777" w:rsidR="009A7EF6" w:rsidRPr="00490CA2" w:rsidRDefault="009A7EF6" w:rsidP="009A7EF6">
            <w:pPr>
              <w:pStyle w:val="Arial80"/>
              <w:rPr>
                <w:color w:val="000000" w:themeColor="text1"/>
                <w:sz w:val="12"/>
                <w:szCs w:val="12"/>
              </w:rPr>
            </w:pPr>
            <w:r w:rsidRPr="00490CA2">
              <w:rPr>
                <w:color w:val="000000" w:themeColor="text1"/>
                <w:sz w:val="12"/>
                <w:szCs w:val="12"/>
              </w:rPr>
              <w:t>A data set containing vegetation extent polygons from the mapping of remnant vegetation in Western Australia.</w:t>
            </w:r>
          </w:p>
        </w:tc>
        <w:tc>
          <w:tcPr>
            <w:tcW w:w="1268" w:type="dxa"/>
            <w:shd w:val="clear" w:color="auto" w:fill="auto"/>
          </w:tcPr>
          <w:p w14:paraId="08DCE5BA" w14:textId="77777777" w:rsidR="009A7EF6" w:rsidRPr="00490CA2" w:rsidRDefault="009A7EF6" w:rsidP="009A7EF6">
            <w:pPr>
              <w:pStyle w:val="Arial80"/>
              <w:rPr>
                <w:color w:val="000000" w:themeColor="text1"/>
                <w:sz w:val="12"/>
                <w:szCs w:val="12"/>
              </w:rPr>
            </w:pPr>
            <w:r w:rsidRPr="00490CA2">
              <w:rPr>
                <w:sz w:val="12"/>
                <w:szCs w:val="12"/>
              </w:rPr>
              <w:t>Data WA</w:t>
            </w:r>
            <w:r>
              <w:rPr>
                <w:sz w:val="12"/>
                <w:szCs w:val="12"/>
              </w:rPr>
              <w:t>, DPIRD</w:t>
            </w:r>
          </w:p>
        </w:tc>
        <w:tc>
          <w:tcPr>
            <w:tcW w:w="1268" w:type="dxa"/>
            <w:shd w:val="clear" w:color="auto" w:fill="auto"/>
          </w:tcPr>
          <w:p w14:paraId="1D65C985" w14:textId="77777777" w:rsidR="009A7EF6" w:rsidRPr="00490CA2" w:rsidRDefault="009A7EF6" w:rsidP="009A7EF6">
            <w:pPr>
              <w:pStyle w:val="Arial80"/>
              <w:rPr>
                <w:color w:val="000000" w:themeColor="text1"/>
                <w:sz w:val="12"/>
                <w:szCs w:val="12"/>
              </w:rPr>
            </w:pPr>
            <w:r>
              <w:rPr>
                <w:sz w:val="12"/>
                <w:szCs w:val="12"/>
              </w:rPr>
              <w:t>1</w:t>
            </w:r>
          </w:p>
        </w:tc>
        <w:tc>
          <w:tcPr>
            <w:tcW w:w="1268" w:type="dxa"/>
            <w:shd w:val="clear" w:color="auto" w:fill="auto"/>
          </w:tcPr>
          <w:p w14:paraId="64F0A897" w14:textId="77777777" w:rsidR="009A7EF6" w:rsidRPr="00490CA2" w:rsidRDefault="009A7EF6" w:rsidP="009A7EF6">
            <w:pPr>
              <w:pStyle w:val="Arial80"/>
              <w:rPr>
                <w:sz w:val="12"/>
                <w:szCs w:val="12"/>
              </w:rPr>
            </w:pPr>
            <w:r w:rsidRPr="00490CA2">
              <w:rPr>
                <w:sz w:val="12"/>
                <w:szCs w:val="12"/>
              </w:rPr>
              <w:t>Polygon</w:t>
            </w:r>
          </w:p>
        </w:tc>
        <w:tc>
          <w:tcPr>
            <w:tcW w:w="1268" w:type="dxa"/>
            <w:shd w:val="clear" w:color="auto" w:fill="auto"/>
          </w:tcPr>
          <w:p w14:paraId="7F808850" w14:textId="77777777" w:rsidR="009A7EF6" w:rsidRPr="00490CA2" w:rsidRDefault="009A7EF6" w:rsidP="009A7EF6">
            <w:pPr>
              <w:pStyle w:val="Arial80"/>
              <w:rPr>
                <w:color w:val="000000" w:themeColor="text1"/>
                <w:sz w:val="12"/>
                <w:szCs w:val="12"/>
              </w:rPr>
            </w:pPr>
            <w:r w:rsidRPr="00490CA2">
              <w:rPr>
                <w:sz w:val="12"/>
                <w:szCs w:val="12"/>
              </w:rPr>
              <w:t xml:space="preserve">Open/Public </w:t>
            </w:r>
          </w:p>
        </w:tc>
        <w:tc>
          <w:tcPr>
            <w:tcW w:w="1268" w:type="dxa"/>
            <w:shd w:val="clear" w:color="auto" w:fill="auto"/>
          </w:tcPr>
          <w:p w14:paraId="00FA4EA4" w14:textId="77777777" w:rsidR="009A7EF6" w:rsidRPr="00490CA2" w:rsidRDefault="009A7EF6" w:rsidP="009A7EF6">
            <w:pPr>
              <w:pStyle w:val="Arial80"/>
              <w:rPr>
                <w:color w:val="000000" w:themeColor="text1"/>
                <w:sz w:val="12"/>
                <w:szCs w:val="12"/>
              </w:rPr>
            </w:pPr>
            <w:r w:rsidRPr="00490CA2">
              <w:rPr>
                <w:color w:val="000000" w:themeColor="text1"/>
                <w:sz w:val="12"/>
                <w:szCs w:val="12"/>
              </w:rPr>
              <w:t>Vegetation type is not attributed to this dataset. Attribution is</w:t>
            </w:r>
            <w:r>
              <w:rPr>
                <w:color w:val="000000" w:themeColor="text1"/>
                <w:sz w:val="12"/>
                <w:szCs w:val="12"/>
              </w:rPr>
              <w:t xml:space="preserve"> </w:t>
            </w:r>
          </w:p>
          <w:p w14:paraId="1DA79A82" w14:textId="77777777" w:rsidR="009A7EF6" w:rsidRPr="00490CA2" w:rsidRDefault="009A7EF6" w:rsidP="009A7EF6">
            <w:pPr>
              <w:pStyle w:val="Arial80"/>
              <w:rPr>
                <w:color w:val="000000" w:themeColor="text1"/>
                <w:sz w:val="12"/>
                <w:szCs w:val="12"/>
              </w:rPr>
            </w:pPr>
            <w:r w:rsidRPr="00490CA2">
              <w:rPr>
                <w:color w:val="000000" w:themeColor="text1"/>
                <w:sz w:val="12"/>
                <w:szCs w:val="12"/>
              </w:rPr>
              <w:t>limited to information relating to the capture of the dataset, see Data Dictionary for a list</w:t>
            </w:r>
            <w:r>
              <w:rPr>
                <w:color w:val="000000" w:themeColor="text1"/>
                <w:sz w:val="12"/>
                <w:szCs w:val="12"/>
              </w:rPr>
              <w:t xml:space="preserve"> </w:t>
            </w:r>
          </w:p>
          <w:p w14:paraId="41DF3828" w14:textId="77777777" w:rsidR="009A7EF6" w:rsidRPr="00490CA2" w:rsidRDefault="009A7EF6" w:rsidP="009A7EF6">
            <w:pPr>
              <w:pStyle w:val="Arial80"/>
              <w:rPr>
                <w:color w:val="000000" w:themeColor="text1"/>
                <w:sz w:val="12"/>
                <w:szCs w:val="12"/>
              </w:rPr>
            </w:pPr>
            <w:r w:rsidRPr="00490CA2">
              <w:rPr>
                <w:color w:val="000000" w:themeColor="text1"/>
                <w:sz w:val="12"/>
                <w:szCs w:val="12"/>
              </w:rPr>
              <w:t>of attributes.</w:t>
            </w:r>
          </w:p>
        </w:tc>
        <w:tc>
          <w:tcPr>
            <w:tcW w:w="1268" w:type="dxa"/>
            <w:shd w:val="clear" w:color="auto" w:fill="auto"/>
          </w:tcPr>
          <w:p w14:paraId="2B7A2E16" w14:textId="77777777" w:rsidR="009A7EF6" w:rsidRPr="00490CA2" w:rsidRDefault="009A7EF6" w:rsidP="009A7EF6">
            <w:pPr>
              <w:pStyle w:val="Arial80"/>
              <w:rPr>
                <w:color w:val="000000" w:themeColor="text1"/>
                <w:sz w:val="12"/>
                <w:szCs w:val="12"/>
              </w:rPr>
            </w:pPr>
            <w:r w:rsidRPr="00490CA2">
              <w:rPr>
                <w:color w:val="000000" w:themeColor="text1"/>
                <w:sz w:val="12"/>
                <w:szCs w:val="12"/>
              </w:rPr>
              <w:t>https://catalogue.data.wa.gov.au/dataset/native-vegetation-extent/resource/a7a4b590-604c-4ebb-806a-0eb0451c1a27</w:t>
            </w:r>
          </w:p>
        </w:tc>
        <w:tc>
          <w:tcPr>
            <w:tcW w:w="1381" w:type="dxa"/>
            <w:shd w:val="clear" w:color="auto" w:fill="auto"/>
          </w:tcPr>
          <w:p w14:paraId="0946D22B" w14:textId="77777777" w:rsidR="009A7EF6" w:rsidRDefault="009A7EF6" w:rsidP="009A7EF6">
            <w:pPr>
              <w:pStyle w:val="Arial80"/>
              <w:rPr>
                <w:sz w:val="12"/>
                <w:szCs w:val="12"/>
              </w:rPr>
            </w:pPr>
            <w:r w:rsidRPr="00490CA2">
              <w:rPr>
                <w:sz w:val="12"/>
                <w:szCs w:val="12"/>
              </w:rPr>
              <w:t>Native vegetation percent calculated per 1km area of grid cell</w:t>
            </w:r>
          </w:p>
          <w:p w14:paraId="7CF97CBB" w14:textId="77777777" w:rsidR="009A7EF6" w:rsidRDefault="009A7EF6" w:rsidP="009A7EF6">
            <w:pPr>
              <w:pStyle w:val="Arial80"/>
              <w:rPr>
                <w:sz w:val="12"/>
                <w:szCs w:val="12"/>
              </w:rPr>
            </w:pPr>
          </w:p>
          <w:p w14:paraId="0A330C38" w14:textId="77777777" w:rsidR="009A7EF6" w:rsidRDefault="009A7EF6" w:rsidP="009A7EF6">
            <w:pPr>
              <w:pStyle w:val="Arial80"/>
              <w:ind w:left="0"/>
              <w:rPr>
                <w:sz w:val="12"/>
                <w:szCs w:val="12"/>
              </w:rPr>
            </w:pPr>
            <w:r>
              <w:rPr>
                <w:sz w:val="12"/>
                <w:szCs w:val="12"/>
              </w:rPr>
              <w:t>Class 1: ≥ 85</w:t>
            </w:r>
          </w:p>
          <w:p w14:paraId="6368849A" w14:textId="77777777" w:rsidR="009A7EF6" w:rsidRDefault="009A7EF6" w:rsidP="009A7EF6">
            <w:pPr>
              <w:pStyle w:val="Arial80"/>
              <w:ind w:left="0"/>
              <w:rPr>
                <w:sz w:val="12"/>
                <w:szCs w:val="12"/>
              </w:rPr>
            </w:pPr>
            <w:r>
              <w:rPr>
                <w:sz w:val="12"/>
                <w:szCs w:val="12"/>
              </w:rPr>
              <w:t>Class 2: 60-79.99</w:t>
            </w:r>
          </w:p>
          <w:p w14:paraId="3BB3F3FE" w14:textId="77777777" w:rsidR="009A7EF6" w:rsidRDefault="009A7EF6" w:rsidP="009A7EF6">
            <w:pPr>
              <w:pStyle w:val="Arial80"/>
              <w:ind w:left="0"/>
              <w:rPr>
                <w:sz w:val="12"/>
                <w:szCs w:val="12"/>
              </w:rPr>
            </w:pPr>
            <w:r>
              <w:rPr>
                <w:sz w:val="12"/>
                <w:szCs w:val="12"/>
              </w:rPr>
              <w:t>Class 3: 35-59.99</w:t>
            </w:r>
          </w:p>
          <w:p w14:paraId="01A42E45" w14:textId="77777777" w:rsidR="009A7EF6" w:rsidRDefault="009A7EF6" w:rsidP="009A7EF6">
            <w:pPr>
              <w:pStyle w:val="Arial80"/>
              <w:ind w:left="0"/>
              <w:rPr>
                <w:sz w:val="12"/>
                <w:szCs w:val="12"/>
              </w:rPr>
            </w:pPr>
            <w:r>
              <w:rPr>
                <w:sz w:val="12"/>
                <w:szCs w:val="12"/>
              </w:rPr>
              <w:t>Class 4: 10-34.99</w:t>
            </w:r>
          </w:p>
          <w:p w14:paraId="128FBC20" w14:textId="77777777" w:rsidR="009A7EF6" w:rsidRDefault="009A7EF6" w:rsidP="009A7EF6">
            <w:pPr>
              <w:pStyle w:val="Arial80"/>
              <w:ind w:left="0"/>
              <w:rPr>
                <w:sz w:val="12"/>
                <w:szCs w:val="12"/>
              </w:rPr>
            </w:pPr>
            <w:r>
              <w:rPr>
                <w:sz w:val="12"/>
                <w:szCs w:val="12"/>
              </w:rPr>
              <w:t>Class 5: 0-9.99</w:t>
            </w:r>
          </w:p>
          <w:p w14:paraId="2F30CDCD" w14:textId="77777777" w:rsidR="009A7EF6" w:rsidRDefault="009A7EF6" w:rsidP="009A7EF6">
            <w:pPr>
              <w:pStyle w:val="Arial80"/>
              <w:ind w:left="0"/>
              <w:rPr>
                <w:sz w:val="12"/>
                <w:szCs w:val="12"/>
              </w:rPr>
            </w:pPr>
          </w:p>
          <w:p w14:paraId="7E53FCF6" w14:textId="77777777" w:rsidR="009A7EF6" w:rsidRDefault="009A7EF6" w:rsidP="009A7EF6">
            <w:pPr>
              <w:pStyle w:val="Arial80"/>
              <w:ind w:left="0"/>
              <w:rPr>
                <w:sz w:val="12"/>
                <w:szCs w:val="12"/>
              </w:rPr>
            </w:pPr>
            <w:r>
              <w:rPr>
                <w:sz w:val="12"/>
                <w:szCs w:val="12"/>
              </w:rPr>
              <w:t>Min: 0</w:t>
            </w:r>
          </w:p>
          <w:p w14:paraId="771C567F" w14:textId="77777777" w:rsidR="009A7EF6" w:rsidRDefault="009A7EF6" w:rsidP="009A7EF6">
            <w:pPr>
              <w:pStyle w:val="Arial80"/>
              <w:ind w:left="0"/>
              <w:rPr>
                <w:sz w:val="12"/>
                <w:szCs w:val="12"/>
              </w:rPr>
            </w:pPr>
            <w:r>
              <w:rPr>
                <w:sz w:val="12"/>
                <w:szCs w:val="12"/>
              </w:rPr>
              <w:t>Max: 100</w:t>
            </w:r>
          </w:p>
          <w:p w14:paraId="152F48BD" w14:textId="77777777" w:rsidR="009A7EF6" w:rsidRDefault="009A7EF6" w:rsidP="009A7EF6">
            <w:pPr>
              <w:pStyle w:val="Arial80"/>
              <w:ind w:left="0"/>
              <w:rPr>
                <w:sz w:val="12"/>
                <w:szCs w:val="12"/>
              </w:rPr>
            </w:pPr>
          </w:p>
          <w:p w14:paraId="52064537" w14:textId="77777777" w:rsidR="009A7EF6" w:rsidRDefault="009A7EF6" w:rsidP="009A7EF6">
            <w:pPr>
              <w:pStyle w:val="Arial80"/>
              <w:ind w:left="0"/>
              <w:rPr>
                <w:sz w:val="12"/>
                <w:szCs w:val="12"/>
              </w:rPr>
            </w:pPr>
            <w:r>
              <w:rPr>
                <w:sz w:val="12"/>
                <w:szCs w:val="12"/>
              </w:rPr>
              <w:t>Unit: %</w:t>
            </w:r>
          </w:p>
          <w:p w14:paraId="559A1E8E" w14:textId="77777777" w:rsidR="009A7EF6" w:rsidRPr="00490CA2" w:rsidRDefault="009A7EF6" w:rsidP="009A7EF6">
            <w:pPr>
              <w:pStyle w:val="Arial80"/>
              <w:rPr>
                <w:sz w:val="12"/>
                <w:szCs w:val="12"/>
              </w:rPr>
            </w:pPr>
          </w:p>
        </w:tc>
      </w:tr>
      <w:tr w:rsidR="009A7EF6" w:rsidRPr="00490CA2" w14:paraId="509B3024" w14:textId="77777777" w:rsidTr="009A7EF6">
        <w:trPr>
          <w:trHeight w:val="566"/>
        </w:trPr>
        <w:tc>
          <w:tcPr>
            <w:tcW w:w="1268" w:type="dxa"/>
            <w:shd w:val="clear" w:color="auto" w:fill="F2F2F2" w:themeFill="background1" w:themeFillShade="F2"/>
          </w:tcPr>
          <w:p w14:paraId="6700F8BC" w14:textId="77777777" w:rsidR="009A7EF6" w:rsidRPr="00490CA2" w:rsidRDefault="009A7EF6" w:rsidP="009A7EF6">
            <w:pPr>
              <w:rPr>
                <w:rFonts w:ascii="Arial" w:hAnsi="Arial" w:cs="Arial"/>
                <w:b/>
                <w:color w:val="000000" w:themeColor="text1"/>
                <w:sz w:val="12"/>
                <w:szCs w:val="12"/>
              </w:rPr>
            </w:pPr>
            <w:r>
              <w:rPr>
                <w:rFonts w:ascii="Arial" w:hAnsi="Arial" w:cs="Arial"/>
                <w:b/>
                <w:bCs/>
                <w:sz w:val="12"/>
                <w:szCs w:val="12"/>
              </w:rPr>
              <w:t>NDVI trend</w:t>
            </w:r>
          </w:p>
        </w:tc>
        <w:tc>
          <w:tcPr>
            <w:tcW w:w="1268" w:type="dxa"/>
            <w:shd w:val="clear" w:color="auto" w:fill="F2F2F2" w:themeFill="background1" w:themeFillShade="F2"/>
          </w:tcPr>
          <w:p w14:paraId="2B532BED" w14:textId="77777777" w:rsidR="009A7EF6" w:rsidRPr="00490CA2" w:rsidRDefault="009A7EF6" w:rsidP="009A7EF6">
            <w:pPr>
              <w:pStyle w:val="Arial80"/>
              <w:rPr>
                <w:sz w:val="12"/>
                <w:szCs w:val="12"/>
              </w:rPr>
            </w:pPr>
            <w:r w:rsidRPr="00490CA2">
              <w:rPr>
                <w:sz w:val="12"/>
                <w:szCs w:val="12"/>
              </w:rPr>
              <w:t>MODIS Vegetation Index Products (NDVI and EVI)</w:t>
            </w:r>
          </w:p>
          <w:p w14:paraId="30C8DE98" w14:textId="77777777" w:rsidR="009A7EF6" w:rsidRPr="00490CA2" w:rsidRDefault="009A7EF6" w:rsidP="009A7EF6">
            <w:pPr>
              <w:pStyle w:val="Arial80"/>
              <w:ind w:left="0"/>
              <w:rPr>
                <w:color w:val="000000" w:themeColor="text1"/>
                <w:sz w:val="12"/>
                <w:szCs w:val="12"/>
              </w:rPr>
            </w:pPr>
          </w:p>
        </w:tc>
        <w:tc>
          <w:tcPr>
            <w:tcW w:w="1268" w:type="dxa"/>
            <w:shd w:val="clear" w:color="auto" w:fill="F2F2F2" w:themeFill="background1" w:themeFillShade="F2"/>
          </w:tcPr>
          <w:p w14:paraId="2510293D" w14:textId="77777777" w:rsidR="009A7EF6" w:rsidRPr="00490CA2" w:rsidRDefault="009A7EF6" w:rsidP="009A7EF6">
            <w:pPr>
              <w:pStyle w:val="Arial80"/>
              <w:rPr>
                <w:color w:val="000000" w:themeColor="text1"/>
                <w:sz w:val="12"/>
                <w:szCs w:val="12"/>
              </w:rPr>
            </w:pPr>
            <w:r w:rsidRPr="00490CA2">
              <w:rPr>
                <w:color w:val="000000" w:themeColor="text1"/>
                <w:sz w:val="12"/>
                <w:szCs w:val="12"/>
              </w:rPr>
              <w:t xml:space="preserve">MODIS vegetation indices, produced on 16-day intervals and at multiple spatial resolutions, provide consistent spatial and temporal </w:t>
            </w:r>
            <w:r w:rsidRPr="00490CA2">
              <w:rPr>
                <w:color w:val="000000" w:themeColor="text1"/>
                <w:sz w:val="12"/>
                <w:szCs w:val="12"/>
              </w:rPr>
              <w:lastRenderedPageBreak/>
              <w:t>comparisons of vegetation canopy greenness, a composite property of leaf area, chlorophyll and canopy structure.</w:t>
            </w:r>
          </w:p>
        </w:tc>
        <w:tc>
          <w:tcPr>
            <w:tcW w:w="1268" w:type="dxa"/>
            <w:shd w:val="clear" w:color="auto" w:fill="F2F2F2" w:themeFill="background1" w:themeFillShade="F2"/>
          </w:tcPr>
          <w:p w14:paraId="780ACF97" w14:textId="77777777" w:rsidR="009A7EF6" w:rsidRPr="00490CA2" w:rsidRDefault="009A7EF6" w:rsidP="009A7EF6">
            <w:pPr>
              <w:pStyle w:val="Arial80"/>
              <w:ind w:left="0"/>
              <w:rPr>
                <w:color w:val="000000" w:themeColor="text1"/>
                <w:sz w:val="12"/>
                <w:szCs w:val="12"/>
              </w:rPr>
            </w:pPr>
            <w:r>
              <w:rPr>
                <w:color w:val="000000" w:themeColor="text1"/>
                <w:sz w:val="12"/>
                <w:szCs w:val="12"/>
              </w:rPr>
              <w:lastRenderedPageBreak/>
              <w:t xml:space="preserve">Landgate, </w:t>
            </w:r>
            <w:r w:rsidRPr="00490CA2">
              <w:rPr>
                <w:color w:val="000000" w:themeColor="text1"/>
                <w:sz w:val="12"/>
                <w:szCs w:val="12"/>
              </w:rPr>
              <w:t>https://www0.landgate.wa.gov.au/business-and-government/product-onsellers/value-added-resellers/property-</w:t>
            </w:r>
            <w:r w:rsidRPr="00490CA2">
              <w:rPr>
                <w:color w:val="000000" w:themeColor="text1"/>
                <w:sz w:val="12"/>
                <w:szCs w:val="12"/>
              </w:rPr>
              <w:lastRenderedPageBreak/>
              <w:t>products/ndvi-satellite-imagery</w:t>
            </w:r>
          </w:p>
        </w:tc>
        <w:tc>
          <w:tcPr>
            <w:tcW w:w="1268" w:type="dxa"/>
            <w:shd w:val="clear" w:color="auto" w:fill="F2F2F2" w:themeFill="background1" w:themeFillShade="F2"/>
          </w:tcPr>
          <w:p w14:paraId="51CACA2B" w14:textId="77777777" w:rsidR="009A7EF6" w:rsidRPr="00490CA2" w:rsidRDefault="009A7EF6" w:rsidP="009A7EF6">
            <w:pPr>
              <w:pStyle w:val="Arial80"/>
              <w:rPr>
                <w:color w:val="000000" w:themeColor="text1"/>
                <w:sz w:val="12"/>
                <w:szCs w:val="12"/>
              </w:rPr>
            </w:pPr>
            <w:r>
              <w:rPr>
                <w:sz w:val="12"/>
                <w:szCs w:val="12"/>
              </w:rPr>
              <w:lastRenderedPageBreak/>
              <w:t>1</w:t>
            </w:r>
          </w:p>
        </w:tc>
        <w:tc>
          <w:tcPr>
            <w:tcW w:w="1268" w:type="dxa"/>
            <w:shd w:val="clear" w:color="auto" w:fill="F2F2F2" w:themeFill="background1" w:themeFillShade="F2"/>
          </w:tcPr>
          <w:p w14:paraId="6BBAA644" w14:textId="77777777" w:rsidR="009A7EF6" w:rsidRPr="00490CA2" w:rsidRDefault="009A7EF6" w:rsidP="009A7EF6">
            <w:pPr>
              <w:pStyle w:val="Arial80"/>
              <w:rPr>
                <w:color w:val="000000" w:themeColor="text1"/>
                <w:sz w:val="12"/>
                <w:szCs w:val="12"/>
              </w:rPr>
            </w:pPr>
            <w:r w:rsidRPr="00490CA2">
              <w:rPr>
                <w:sz w:val="12"/>
                <w:szCs w:val="12"/>
              </w:rPr>
              <w:t xml:space="preserve">Raster </w:t>
            </w:r>
          </w:p>
        </w:tc>
        <w:tc>
          <w:tcPr>
            <w:tcW w:w="1268" w:type="dxa"/>
            <w:shd w:val="clear" w:color="auto" w:fill="F2F2F2" w:themeFill="background1" w:themeFillShade="F2"/>
          </w:tcPr>
          <w:p w14:paraId="728965F4" w14:textId="77777777" w:rsidR="009A7EF6" w:rsidRPr="00490CA2" w:rsidRDefault="009A7EF6" w:rsidP="009A7EF6">
            <w:pPr>
              <w:pStyle w:val="Arial80"/>
              <w:rPr>
                <w:color w:val="000000" w:themeColor="text1"/>
                <w:sz w:val="12"/>
                <w:szCs w:val="12"/>
              </w:rPr>
            </w:pPr>
            <w:r w:rsidRPr="00490CA2">
              <w:rPr>
                <w:sz w:val="12"/>
                <w:szCs w:val="12"/>
              </w:rPr>
              <w:t>Open/Public</w:t>
            </w:r>
          </w:p>
        </w:tc>
        <w:tc>
          <w:tcPr>
            <w:tcW w:w="1268" w:type="dxa"/>
            <w:shd w:val="clear" w:color="auto" w:fill="F2F2F2" w:themeFill="background1" w:themeFillShade="F2"/>
          </w:tcPr>
          <w:p w14:paraId="1C19272C" w14:textId="77777777" w:rsidR="009A7EF6" w:rsidRPr="00490CA2" w:rsidRDefault="009A7EF6" w:rsidP="009A7EF6">
            <w:pPr>
              <w:pStyle w:val="Arial80"/>
              <w:rPr>
                <w:sz w:val="12"/>
                <w:szCs w:val="12"/>
              </w:rPr>
            </w:pPr>
            <w:r w:rsidRPr="00490CA2">
              <w:rPr>
                <w:sz w:val="12"/>
                <w:szCs w:val="12"/>
              </w:rPr>
              <w:t xml:space="preserve">The quality of the MOD13Q1/A1 product is assessed through the quality assessment (QA) metadata objects and per-pixel QA </w:t>
            </w:r>
            <w:r w:rsidRPr="00490CA2">
              <w:rPr>
                <w:sz w:val="12"/>
                <w:szCs w:val="12"/>
              </w:rPr>
              <w:lastRenderedPageBreak/>
              <w:t>science data sets (SDS’s). The QA metadata objects summarize tile-level (granule) quality with several single words and numeric numbers, and thus are useful during data searching/ordering and screening processes. The QA SDS’s, on the other hand, document product quality on a pixel-by-pixel basis and thus are useful for data analyses, filtering, and application.</w:t>
            </w:r>
          </w:p>
        </w:tc>
        <w:tc>
          <w:tcPr>
            <w:tcW w:w="1268" w:type="dxa"/>
            <w:shd w:val="clear" w:color="auto" w:fill="F2F2F2" w:themeFill="background1" w:themeFillShade="F2"/>
          </w:tcPr>
          <w:p w14:paraId="0C007B42" w14:textId="77777777" w:rsidR="009A7EF6" w:rsidRPr="00490CA2" w:rsidRDefault="009A7EF6" w:rsidP="009A7EF6">
            <w:pPr>
              <w:pStyle w:val="Arial80"/>
              <w:rPr>
                <w:color w:val="000000" w:themeColor="text1"/>
                <w:sz w:val="12"/>
                <w:szCs w:val="12"/>
              </w:rPr>
            </w:pPr>
            <w:r w:rsidRPr="00490CA2">
              <w:rPr>
                <w:color w:val="000000" w:themeColor="text1"/>
                <w:sz w:val="12"/>
                <w:szCs w:val="12"/>
              </w:rPr>
              <w:lastRenderedPageBreak/>
              <w:t>https://vip.arizona.edu/documents/MODIS/MODIS_VI_UsersGuide_June_2015_C6.pdf</w:t>
            </w:r>
          </w:p>
        </w:tc>
        <w:tc>
          <w:tcPr>
            <w:tcW w:w="1381" w:type="dxa"/>
            <w:shd w:val="clear" w:color="auto" w:fill="F2F2F2" w:themeFill="background1" w:themeFillShade="F2"/>
          </w:tcPr>
          <w:p w14:paraId="09855644" w14:textId="77777777" w:rsidR="009A7EF6" w:rsidRPr="00490CA2" w:rsidRDefault="009A7EF6" w:rsidP="009A7EF6">
            <w:pPr>
              <w:pStyle w:val="Arial80"/>
              <w:ind w:left="0"/>
              <w:rPr>
                <w:rFonts w:eastAsiaTheme="minorEastAsia"/>
                <w:color w:val="000000" w:themeColor="text1"/>
                <w:sz w:val="12"/>
                <w:szCs w:val="12"/>
              </w:rPr>
            </w:pPr>
            <w:r w:rsidRPr="00490CA2">
              <w:rPr>
                <w:color w:val="000000" w:themeColor="text1"/>
                <w:sz w:val="12"/>
                <w:szCs w:val="12"/>
              </w:rPr>
              <w:t>NDVI trend (4yr ave 2002 to 2005 compared to 4yr ave 2018 to 2021)</w:t>
            </w:r>
          </w:p>
          <w:p w14:paraId="5B4B2686" w14:textId="77777777" w:rsidR="009A7EF6" w:rsidRDefault="009A7EF6" w:rsidP="009A7EF6">
            <w:pPr>
              <w:pStyle w:val="Arial80"/>
              <w:ind w:left="0"/>
              <w:rPr>
                <w:color w:val="000000" w:themeColor="text1"/>
                <w:sz w:val="12"/>
                <w:szCs w:val="12"/>
              </w:rPr>
            </w:pPr>
          </w:p>
          <w:p w14:paraId="6D11C8E1" w14:textId="77777777" w:rsidR="009A7EF6" w:rsidRDefault="009A7EF6" w:rsidP="009A7EF6">
            <w:pPr>
              <w:pStyle w:val="Arial80"/>
              <w:ind w:left="0"/>
              <w:rPr>
                <w:sz w:val="12"/>
                <w:szCs w:val="12"/>
              </w:rPr>
            </w:pPr>
            <w:r>
              <w:rPr>
                <w:sz w:val="12"/>
                <w:szCs w:val="12"/>
              </w:rPr>
              <w:t>Class 1: &lt; -5</w:t>
            </w:r>
          </w:p>
          <w:p w14:paraId="5E5456A6" w14:textId="77777777" w:rsidR="009A7EF6" w:rsidRDefault="009A7EF6" w:rsidP="009A7EF6">
            <w:pPr>
              <w:pStyle w:val="Arial80"/>
              <w:ind w:left="0"/>
              <w:rPr>
                <w:sz w:val="12"/>
                <w:szCs w:val="12"/>
              </w:rPr>
            </w:pPr>
            <w:r>
              <w:rPr>
                <w:sz w:val="12"/>
                <w:szCs w:val="12"/>
              </w:rPr>
              <w:t>Class 2:  -5-0</w:t>
            </w:r>
          </w:p>
          <w:p w14:paraId="648D0255" w14:textId="77777777" w:rsidR="009A7EF6" w:rsidRDefault="009A7EF6" w:rsidP="009A7EF6">
            <w:pPr>
              <w:pStyle w:val="Arial80"/>
              <w:ind w:left="0"/>
              <w:rPr>
                <w:sz w:val="12"/>
                <w:szCs w:val="12"/>
              </w:rPr>
            </w:pPr>
            <w:r>
              <w:rPr>
                <w:sz w:val="12"/>
                <w:szCs w:val="12"/>
              </w:rPr>
              <w:t>Class 3: 0-4.99</w:t>
            </w:r>
          </w:p>
          <w:p w14:paraId="109F6387" w14:textId="77777777" w:rsidR="009A7EF6" w:rsidRDefault="009A7EF6" w:rsidP="009A7EF6">
            <w:pPr>
              <w:pStyle w:val="Arial80"/>
              <w:ind w:left="0"/>
              <w:rPr>
                <w:sz w:val="12"/>
                <w:szCs w:val="12"/>
              </w:rPr>
            </w:pPr>
            <w:r>
              <w:rPr>
                <w:sz w:val="12"/>
                <w:szCs w:val="12"/>
              </w:rPr>
              <w:lastRenderedPageBreak/>
              <w:t>Class 4: 5-14.99</w:t>
            </w:r>
          </w:p>
          <w:p w14:paraId="4DB9F40E" w14:textId="77777777" w:rsidR="009A7EF6" w:rsidRDefault="009A7EF6" w:rsidP="009A7EF6">
            <w:pPr>
              <w:pStyle w:val="Arial80"/>
              <w:ind w:left="0"/>
              <w:rPr>
                <w:sz w:val="12"/>
                <w:szCs w:val="12"/>
              </w:rPr>
            </w:pPr>
            <w:r>
              <w:rPr>
                <w:sz w:val="12"/>
                <w:szCs w:val="12"/>
              </w:rPr>
              <w:t>Class 5: ≥ 15</w:t>
            </w:r>
          </w:p>
          <w:p w14:paraId="71D497E5" w14:textId="77777777" w:rsidR="009A7EF6" w:rsidRDefault="009A7EF6" w:rsidP="009A7EF6">
            <w:pPr>
              <w:pStyle w:val="Arial80"/>
              <w:ind w:left="0"/>
              <w:rPr>
                <w:sz w:val="12"/>
                <w:szCs w:val="12"/>
              </w:rPr>
            </w:pPr>
          </w:p>
          <w:p w14:paraId="03D43218" w14:textId="77777777" w:rsidR="009A7EF6" w:rsidRDefault="009A7EF6" w:rsidP="009A7EF6">
            <w:pPr>
              <w:pStyle w:val="Arial80"/>
              <w:ind w:left="0"/>
              <w:rPr>
                <w:sz w:val="12"/>
                <w:szCs w:val="12"/>
              </w:rPr>
            </w:pPr>
            <w:r>
              <w:rPr>
                <w:sz w:val="12"/>
                <w:szCs w:val="12"/>
              </w:rPr>
              <w:t>Min: -45</w:t>
            </w:r>
          </w:p>
          <w:p w14:paraId="7E92669B" w14:textId="77777777" w:rsidR="009A7EF6" w:rsidRDefault="009A7EF6" w:rsidP="009A7EF6">
            <w:pPr>
              <w:pStyle w:val="Arial80"/>
              <w:ind w:left="0"/>
              <w:rPr>
                <w:sz w:val="12"/>
                <w:szCs w:val="12"/>
              </w:rPr>
            </w:pPr>
            <w:r>
              <w:rPr>
                <w:sz w:val="12"/>
                <w:szCs w:val="12"/>
              </w:rPr>
              <w:t>Max: 72</w:t>
            </w:r>
          </w:p>
          <w:p w14:paraId="517748BC" w14:textId="77777777" w:rsidR="009A7EF6" w:rsidRDefault="009A7EF6" w:rsidP="009A7EF6">
            <w:pPr>
              <w:pStyle w:val="Arial80"/>
              <w:ind w:left="0"/>
              <w:rPr>
                <w:sz w:val="12"/>
                <w:szCs w:val="12"/>
              </w:rPr>
            </w:pPr>
          </w:p>
          <w:p w14:paraId="682E3B05" w14:textId="77777777" w:rsidR="009A7EF6" w:rsidRPr="00490CA2" w:rsidRDefault="009A7EF6" w:rsidP="009A7EF6">
            <w:pPr>
              <w:pStyle w:val="Arial80"/>
              <w:ind w:left="0"/>
              <w:rPr>
                <w:color w:val="000000" w:themeColor="text1"/>
                <w:sz w:val="12"/>
                <w:szCs w:val="12"/>
              </w:rPr>
            </w:pPr>
            <w:r>
              <w:rPr>
                <w:sz w:val="12"/>
                <w:szCs w:val="12"/>
              </w:rPr>
              <w:t>Unit: % change</w:t>
            </w:r>
          </w:p>
        </w:tc>
      </w:tr>
      <w:tr w:rsidR="009A7EF6" w:rsidRPr="00490CA2" w14:paraId="57B4EB52" w14:textId="77777777" w:rsidTr="003A2237">
        <w:trPr>
          <w:trHeight w:val="566"/>
        </w:trPr>
        <w:tc>
          <w:tcPr>
            <w:tcW w:w="1268" w:type="dxa"/>
            <w:shd w:val="clear" w:color="auto" w:fill="auto"/>
          </w:tcPr>
          <w:p w14:paraId="6C92C28C" w14:textId="77777777" w:rsidR="009A7EF6" w:rsidRPr="007B2A79" w:rsidRDefault="009A7EF6" w:rsidP="009A7EF6">
            <w:pPr>
              <w:rPr>
                <w:b/>
                <w:bCs/>
                <w:color w:val="000000" w:themeColor="text1"/>
                <w:sz w:val="12"/>
                <w:szCs w:val="12"/>
              </w:rPr>
            </w:pPr>
            <w:r w:rsidRPr="007B2A79">
              <w:rPr>
                <w:rFonts w:ascii="Arial" w:hAnsi="Arial" w:cs="Arial"/>
                <w:b/>
                <w:bCs/>
                <w:sz w:val="12"/>
                <w:szCs w:val="12"/>
              </w:rPr>
              <w:lastRenderedPageBreak/>
              <w:t>Surface salinity</w:t>
            </w:r>
          </w:p>
        </w:tc>
        <w:tc>
          <w:tcPr>
            <w:tcW w:w="1268" w:type="dxa"/>
            <w:shd w:val="clear" w:color="auto" w:fill="auto"/>
          </w:tcPr>
          <w:p w14:paraId="553E5D29" w14:textId="77777777" w:rsidR="009A7EF6" w:rsidRPr="007B2A79" w:rsidRDefault="009A7EF6" w:rsidP="009A7EF6">
            <w:pPr>
              <w:pStyle w:val="Arial80"/>
              <w:rPr>
                <w:color w:val="000000" w:themeColor="text1"/>
                <w:sz w:val="12"/>
                <w:szCs w:val="12"/>
              </w:rPr>
            </w:pPr>
            <w:r w:rsidRPr="007B2A79">
              <w:rPr>
                <w:color w:val="000000" w:themeColor="text1"/>
                <w:sz w:val="12"/>
                <w:szCs w:val="12"/>
              </w:rPr>
              <w:t>Soil landscape land quality - Surface Salinity (current) (DPIRD-039)</w:t>
            </w:r>
          </w:p>
        </w:tc>
        <w:tc>
          <w:tcPr>
            <w:tcW w:w="1268" w:type="dxa"/>
            <w:shd w:val="clear" w:color="auto" w:fill="auto"/>
          </w:tcPr>
          <w:p w14:paraId="5488C1BD" w14:textId="77777777" w:rsidR="009A7EF6" w:rsidRPr="007B2A79" w:rsidRDefault="009A7EF6" w:rsidP="009A7EF6">
            <w:pPr>
              <w:pStyle w:val="Arial80"/>
              <w:rPr>
                <w:sz w:val="12"/>
                <w:szCs w:val="12"/>
              </w:rPr>
            </w:pPr>
            <w:r w:rsidRPr="007B2A79">
              <w:rPr>
                <w:color w:val="000000" w:themeColor="text1"/>
                <w:sz w:val="12"/>
                <w:szCs w:val="12"/>
              </w:rPr>
              <w:t>Soil surface salinity is a land quality which may impact upon a variety of agricultural land uses and is based on analysis and interpretation of the best available soil-landscape mapping dataset (DPIRD-027).</w:t>
            </w:r>
          </w:p>
        </w:tc>
        <w:tc>
          <w:tcPr>
            <w:tcW w:w="1268" w:type="dxa"/>
            <w:shd w:val="clear" w:color="auto" w:fill="auto"/>
          </w:tcPr>
          <w:p w14:paraId="1D7D5351" w14:textId="77777777" w:rsidR="009A7EF6" w:rsidRPr="007B2A79" w:rsidRDefault="009A7EF6" w:rsidP="009A7EF6">
            <w:pPr>
              <w:pStyle w:val="Arial80"/>
              <w:rPr>
                <w:color w:val="000000" w:themeColor="text1"/>
                <w:sz w:val="12"/>
                <w:szCs w:val="12"/>
              </w:rPr>
            </w:pPr>
            <w:r w:rsidRPr="007B2A79">
              <w:rPr>
                <w:sz w:val="12"/>
                <w:szCs w:val="12"/>
              </w:rPr>
              <w:t>Data WA</w:t>
            </w:r>
            <w:r>
              <w:rPr>
                <w:sz w:val="12"/>
                <w:szCs w:val="12"/>
              </w:rPr>
              <w:t>, DPIRD</w:t>
            </w:r>
          </w:p>
        </w:tc>
        <w:tc>
          <w:tcPr>
            <w:tcW w:w="1268" w:type="dxa"/>
            <w:shd w:val="clear" w:color="auto" w:fill="auto"/>
          </w:tcPr>
          <w:p w14:paraId="6BF2143A" w14:textId="77777777" w:rsidR="009A7EF6" w:rsidRPr="007B2A79" w:rsidRDefault="009A7EF6" w:rsidP="009A7EF6">
            <w:pPr>
              <w:pStyle w:val="Arial80"/>
              <w:rPr>
                <w:color w:val="000000" w:themeColor="text1"/>
                <w:sz w:val="12"/>
                <w:szCs w:val="12"/>
              </w:rPr>
            </w:pPr>
            <w:r>
              <w:rPr>
                <w:sz w:val="12"/>
                <w:szCs w:val="12"/>
              </w:rPr>
              <w:t>1</w:t>
            </w:r>
          </w:p>
        </w:tc>
        <w:tc>
          <w:tcPr>
            <w:tcW w:w="1268" w:type="dxa"/>
            <w:shd w:val="clear" w:color="auto" w:fill="auto"/>
          </w:tcPr>
          <w:p w14:paraId="40FEF20D" w14:textId="77777777" w:rsidR="009A7EF6" w:rsidRPr="007B2A79" w:rsidRDefault="009A7EF6" w:rsidP="009A7EF6">
            <w:pPr>
              <w:pStyle w:val="Arial80"/>
              <w:rPr>
                <w:color w:val="000000" w:themeColor="text1"/>
                <w:sz w:val="12"/>
                <w:szCs w:val="12"/>
              </w:rPr>
            </w:pPr>
            <w:r w:rsidRPr="007B2A79">
              <w:rPr>
                <w:sz w:val="12"/>
                <w:szCs w:val="12"/>
              </w:rPr>
              <w:t>Polygon</w:t>
            </w:r>
          </w:p>
        </w:tc>
        <w:tc>
          <w:tcPr>
            <w:tcW w:w="1268" w:type="dxa"/>
            <w:shd w:val="clear" w:color="auto" w:fill="auto"/>
          </w:tcPr>
          <w:p w14:paraId="0F98B5AA" w14:textId="77777777" w:rsidR="009A7EF6" w:rsidRPr="007B2A79" w:rsidRDefault="009A7EF6" w:rsidP="009A7EF6">
            <w:pPr>
              <w:pStyle w:val="Arial80"/>
              <w:rPr>
                <w:color w:val="000000" w:themeColor="text1"/>
                <w:sz w:val="12"/>
                <w:szCs w:val="12"/>
              </w:rPr>
            </w:pPr>
            <w:r w:rsidRPr="007B2A79">
              <w:rPr>
                <w:sz w:val="12"/>
                <w:szCs w:val="12"/>
              </w:rPr>
              <w:t xml:space="preserve">Open/Public </w:t>
            </w:r>
          </w:p>
        </w:tc>
        <w:tc>
          <w:tcPr>
            <w:tcW w:w="1268" w:type="dxa"/>
            <w:shd w:val="clear" w:color="auto" w:fill="auto"/>
          </w:tcPr>
          <w:p w14:paraId="707E0589" w14:textId="77777777" w:rsidR="009A7EF6" w:rsidRPr="007B2A79" w:rsidRDefault="009A7EF6" w:rsidP="009A7EF6">
            <w:pPr>
              <w:pStyle w:val="Arial80"/>
              <w:rPr>
                <w:color w:val="000000" w:themeColor="text1"/>
                <w:sz w:val="12"/>
                <w:szCs w:val="12"/>
              </w:rPr>
            </w:pPr>
            <w:r w:rsidRPr="007B2A79">
              <w:rPr>
                <w:color w:val="000000" w:themeColor="text1"/>
                <w:sz w:val="12"/>
                <w:szCs w:val="12"/>
              </w:rPr>
              <w:t>Accuracy of attribution is variable depending upon scale of survey and the hierarchy level of the mapping.</w:t>
            </w:r>
          </w:p>
        </w:tc>
        <w:tc>
          <w:tcPr>
            <w:tcW w:w="1268" w:type="dxa"/>
            <w:shd w:val="clear" w:color="auto" w:fill="auto"/>
          </w:tcPr>
          <w:p w14:paraId="2DA73D40" w14:textId="77777777" w:rsidR="009A7EF6" w:rsidRPr="007B2A79" w:rsidRDefault="009A7EF6" w:rsidP="009A7EF6">
            <w:pPr>
              <w:pStyle w:val="Arial80"/>
              <w:rPr>
                <w:color w:val="000000" w:themeColor="text1"/>
                <w:sz w:val="12"/>
                <w:szCs w:val="12"/>
              </w:rPr>
            </w:pPr>
            <w:r w:rsidRPr="007B2A79">
              <w:rPr>
                <w:color w:val="000000" w:themeColor="text1"/>
                <w:sz w:val="12"/>
                <w:szCs w:val="12"/>
              </w:rPr>
              <w:t>https://catalogue.data.wa.gov.au/dataset/soil-landscape-surface-salinity-current/resource/5a424acc-0d79-4b19-8690-3772163ab9ae</w:t>
            </w:r>
          </w:p>
        </w:tc>
        <w:tc>
          <w:tcPr>
            <w:tcW w:w="1381" w:type="dxa"/>
            <w:shd w:val="clear" w:color="auto" w:fill="auto"/>
          </w:tcPr>
          <w:p w14:paraId="03E58A0F" w14:textId="77777777" w:rsidR="009A7EF6" w:rsidRDefault="009A7EF6" w:rsidP="009A7EF6">
            <w:pPr>
              <w:pStyle w:val="Arial80"/>
              <w:rPr>
                <w:sz w:val="12"/>
                <w:szCs w:val="12"/>
              </w:rPr>
            </w:pPr>
            <w:r w:rsidRPr="007B2A79">
              <w:rPr>
                <w:sz w:val="12"/>
                <w:szCs w:val="12"/>
              </w:rPr>
              <w:t>N/A</w:t>
            </w:r>
          </w:p>
          <w:p w14:paraId="17EE11B5" w14:textId="77777777" w:rsidR="009A7EF6" w:rsidRDefault="009A7EF6" w:rsidP="009A7EF6">
            <w:pPr>
              <w:pStyle w:val="Arial80"/>
              <w:rPr>
                <w:sz w:val="12"/>
                <w:szCs w:val="12"/>
              </w:rPr>
            </w:pPr>
          </w:p>
          <w:p w14:paraId="2329FF55" w14:textId="77777777" w:rsidR="009A7EF6" w:rsidRDefault="009A7EF6" w:rsidP="009A7EF6">
            <w:pPr>
              <w:pStyle w:val="Arial80"/>
              <w:ind w:left="0"/>
              <w:rPr>
                <w:sz w:val="12"/>
                <w:szCs w:val="12"/>
              </w:rPr>
            </w:pPr>
            <w:r>
              <w:rPr>
                <w:sz w:val="12"/>
                <w:szCs w:val="12"/>
              </w:rPr>
              <w:t>Class 1: No</w:t>
            </w:r>
          </w:p>
          <w:p w14:paraId="1D352AA9" w14:textId="77777777" w:rsidR="009A7EF6" w:rsidRDefault="009A7EF6" w:rsidP="009A7EF6">
            <w:pPr>
              <w:pStyle w:val="Arial80"/>
              <w:ind w:left="0"/>
              <w:rPr>
                <w:sz w:val="12"/>
                <w:szCs w:val="12"/>
              </w:rPr>
            </w:pPr>
            <w:r>
              <w:rPr>
                <w:sz w:val="12"/>
                <w:szCs w:val="12"/>
              </w:rPr>
              <w:t xml:space="preserve">Class 2:N/A </w:t>
            </w:r>
          </w:p>
          <w:p w14:paraId="1BB25383" w14:textId="77777777" w:rsidR="009A7EF6" w:rsidRDefault="009A7EF6" w:rsidP="009A7EF6">
            <w:pPr>
              <w:pStyle w:val="Arial80"/>
              <w:ind w:left="0"/>
              <w:rPr>
                <w:sz w:val="12"/>
                <w:szCs w:val="12"/>
              </w:rPr>
            </w:pPr>
            <w:r>
              <w:rPr>
                <w:sz w:val="12"/>
                <w:szCs w:val="12"/>
              </w:rPr>
              <w:t>Class 3: N/A</w:t>
            </w:r>
          </w:p>
          <w:p w14:paraId="233A9252" w14:textId="77777777" w:rsidR="009A7EF6" w:rsidRDefault="009A7EF6" w:rsidP="009A7EF6">
            <w:pPr>
              <w:pStyle w:val="Arial80"/>
              <w:ind w:left="0"/>
              <w:rPr>
                <w:sz w:val="12"/>
                <w:szCs w:val="12"/>
              </w:rPr>
            </w:pPr>
            <w:r>
              <w:rPr>
                <w:sz w:val="12"/>
                <w:szCs w:val="12"/>
              </w:rPr>
              <w:t>Class 4: N/A</w:t>
            </w:r>
          </w:p>
          <w:p w14:paraId="190C2371" w14:textId="77777777" w:rsidR="009A7EF6" w:rsidRDefault="009A7EF6" w:rsidP="009A7EF6">
            <w:pPr>
              <w:pStyle w:val="Arial80"/>
              <w:ind w:left="0"/>
              <w:rPr>
                <w:sz w:val="12"/>
                <w:szCs w:val="12"/>
              </w:rPr>
            </w:pPr>
            <w:r>
              <w:rPr>
                <w:sz w:val="12"/>
                <w:szCs w:val="12"/>
              </w:rPr>
              <w:t>Class 5: Yes</w:t>
            </w:r>
          </w:p>
          <w:p w14:paraId="01B85CC1" w14:textId="77777777" w:rsidR="009A7EF6" w:rsidRDefault="009A7EF6" w:rsidP="009A7EF6">
            <w:pPr>
              <w:pStyle w:val="Arial80"/>
              <w:ind w:left="0"/>
              <w:rPr>
                <w:sz w:val="12"/>
                <w:szCs w:val="12"/>
              </w:rPr>
            </w:pPr>
          </w:p>
          <w:p w14:paraId="18CAFC28" w14:textId="77777777" w:rsidR="009A7EF6" w:rsidRDefault="009A7EF6" w:rsidP="009A7EF6">
            <w:pPr>
              <w:pStyle w:val="Arial80"/>
              <w:ind w:left="0"/>
              <w:rPr>
                <w:sz w:val="12"/>
                <w:szCs w:val="12"/>
              </w:rPr>
            </w:pPr>
            <w:r>
              <w:rPr>
                <w:sz w:val="12"/>
                <w:szCs w:val="12"/>
              </w:rPr>
              <w:t>Min: 0 (no)</w:t>
            </w:r>
          </w:p>
          <w:p w14:paraId="3E384C2C" w14:textId="77777777" w:rsidR="009A7EF6" w:rsidRDefault="009A7EF6" w:rsidP="009A7EF6">
            <w:pPr>
              <w:pStyle w:val="Arial80"/>
              <w:ind w:left="0"/>
              <w:rPr>
                <w:sz w:val="12"/>
                <w:szCs w:val="12"/>
              </w:rPr>
            </w:pPr>
            <w:r>
              <w:rPr>
                <w:sz w:val="12"/>
                <w:szCs w:val="12"/>
              </w:rPr>
              <w:t>Max: 1 (yes)</w:t>
            </w:r>
          </w:p>
          <w:p w14:paraId="10CF02F6" w14:textId="77777777" w:rsidR="009A7EF6" w:rsidRDefault="009A7EF6" w:rsidP="009A7EF6">
            <w:pPr>
              <w:pStyle w:val="Arial80"/>
              <w:ind w:left="0"/>
              <w:rPr>
                <w:sz w:val="12"/>
                <w:szCs w:val="12"/>
              </w:rPr>
            </w:pPr>
          </w:p>
          <w:p w14:paraId="70B15C13" w14:textId="77777777" w:rsidR="009A7EF6" w:rsidRDefault="009A7EF6" w:rsidP="009A7EF6">
            <w:pPr>
              <w:pStyle w:val="Arial80"/>
              <w:ind w:left="0"/>
              <w:rPr>
                <w:sz w:val="12"/>
                <w:szCs w:val="12"/>
              </w:rPr>
            </w:pPr>
            <w:r>
              <w:rPr>
                <w:sz w:val="12"/>
                <w:szCs w:val="12"/>
              </w:rPr>
              <w:t>Unit: category</w:t>
            </w:r>
          </w:p>
          <w:p w14:paraId="5F263465" w14:textId="77777777" w:rsidR="009A7EF6" w:rsidRPr="007B2A79" w:rsidRDefault="009A7EF6" w:rsidP="009A7EF6">
            <w:pPr>
              <w:pStyle w:val="Arial80"/>
              <w:ind w:left="0"/>
              <w:rPr>
                <w:sz w:val="12"/>
                <w:szCs w:val="12"/>
              </w:rPr>
            </w:pPr>
          </w:p>
        </w:tc>
      </w:tr>
      <w:tr w:rsidR="009A7EF6" w:rsidRPr="00490CA2" w14:paraId="5D27DAB6" w14:textId="77777777" w:rsidTr="009A7EF6">
        <w:trPr>
          <w:trHeight w:val="566"/>
        </w:trPr>
        <w:tc>
          <w:tcPr>
            <w:tcW w:w="1268" w:type="dxa"/>
            <w:shd w:val="clear" w:color="auto" w:fill="F2F2F2" w:themeFill="background1" w:themeFillShade="F2"/>
          </w:tcPr>
          <w:p w14:paraId="52B48074" w14:textId="77777777" w:rsidR="009A7EF6" w:rsidRPr="007B2A79" w:rsidRDefault="009A7EF6" w:rsidP="009A7EF6">
            <w:pPr>
              <w:pStyle w:val="Arial80"/>
              <w:rPr>
                <w:color w:val="000000" w:themeColor="text1"/>
                <w:sz w:val="12"/>
                <w:szCs w:val="12"/>
              </w:rPr>
            </w:pPr>
            <w:r w:rsidRPr="007B2A79">
              <w:rPr>
                <w:b/>
                <w:bCs/>
                <w:color w:val="000000" w:themeColor="text1"/>
                <w:sz w:val="12"/>
                <w:szCs w:val="12"/>
              </w:rPr>
              <w:t>Proximity to main road infrastructure</w:t>
            </w:r>
          </w:p>
          <w:p w14:paraId="71B0CFE8" w14:textId="77777777" w:rsidR="009A7EF6" w:rsidRPr="007B2A79" w:rsidRDefault="009A7EF6" w:rsidP="009A7EF6">
            <w:pPr>
              <w:pStyle w:val="Arial80"/>
              <w:rPr>
                <w:b/>
                <w:bCs/>
                <w:color w:val="000000" w:themeColor="text1"/>
                <w:sz w:val="12"/>
                <w:szCs w:val="12"/>
                <w:highlight w:val="yellow"/>
              </w:rPr>
            </w:pPr>
          </w:p>
        </w:tc>
        <w:tc>
          <w:tcPr>
            <w:tcW w:w="1268" w:type="dxa"/>
            <w:shd w:val="clear" w:color="auto" w:fill="F2F2F2" w:themeFill="background1" w:themeFillShade="F2"/>
          </w:tcPr>
          <w:p w14:paraId="2724FB75" w14:textId="77777777" w:rsidR="009A7EF6" w:rsidRPr="007B2A79" w:rsidRDefault="009A7EF6" w:rsidP="009A7EF6">
            <w:pPr>
              <w:pStyle w:val="Arial80"/>
              <w:rPr>
                <w:color w:val="000000" w:themeColor="text1"/>
                <w:sz w:val="12"/>
                <w:szCs w:val="12"/>
              </w:rPr>
            </w:pPr>
            <w:r w:rsidRPr="007B2A79">
              <w:rPr>
                <w:color w:val="000000" w:themeColor="text1"/>
                <w:sz w:val="12"/>
                <w:szCs w:val="12"/>
              </w:rPr>
              <w:t>Medium Scale Topo General Transport (Line) (LGATE-117)</w:t>
            </w:r>
          </w:p>
          <w:p w14:paraId="50CF7ADD" w14:textId="77777777" w:rsidR="009A7EF6" w:rsidRPr="007B2A79" w:rsidRDefault="009A7EF6" w:rsidP="009A7EF6">
            <w:pPr>
              <w:pStyle w:val="Arial80"/>
              <w:rPr>
                <w:color w:val="000000" w:themeColor="text1"/>
                <w:sz w:val="12"/>
                <w:szCs w:val="12"/>
              </w:rPr>
            </w:pPr>
          </w:p>
        </w:tc>
        <w:tc>
          <w:tcPr>
            <w:tcW w:w="1268" w:type="dxa"/>
            <w:shd w:val="clear" w:color="auto" w:fill="F2F2F2" w:themeFill="background1" w:themeFillShade="F2"/>
          </w:tcPr>
          <w:p w14:paraId="42A95570" w14:textId="77777777" w:rsidR="009A7EF6" w:rsidRPr="007B2A79" w:rsidRDefault="009A7EF6" w:rsidP="009A7EF6">
            <w:pPr>
              <w:pStyle w:val="Arial80"/>
              <w:rPr>
                <w:color w:val="000000" w:themeColor="text1"/>
                <w:sz w:val="12"/>
                <w:szCs w:val="12"/>
              </w:rPr>
            </w:pPr>
            <w:r w:rsidRPr="007B2A79">
              <w:rPr>
                <w:color w:val="000000" w:themeColor="text1"/>
                <w:sz w:val="12"/>
                <w:szCs w:val="12"/>
              </w:rPr>
              <w:t>Topographic features whose primary characteristics are of a general transport nature.</w:t>
            </w:r>
          </w:p>
        </w:tc>
        <w:tc>
          <w:tcPr>
            <w:tcW w:w="1268" w:type="dxa"/>
            <w:shd w:val="clear" w:color="auto" w:fill="F2F2F2" w:themeFill="background1" w:themeFillShade="F2"/>
          </w:tcPr>
          <w:p w14:paraId="753F8BC4" w14:textId="77777777" w:rsidR="009A7EF6" w:rsidRPr="007B2A79" w:rsidRDefault="009A7EF6" w:rsidP="009A7EF6">
            <w:pPr>
              <w:pStyle w:val="Arial80"/>
              <w:rPr>
                <w:color w:val="000000" w:themeColor="text1"/>
                <w:sz w:val="12"/>
                <w:szCs w:val="12"/>
              </w:rPr>
            </w:pPr>
            <w:r w:rsidRPr="007B2A79">
              <w:rPr>
                <w:color w:val="000000" w:themeColor="text1"/>
                <w:sz w:val="12"/>
                <w:szCs w:val="12"/>
              </w:rPr>
              <w:t>Data WA</w:t>
            </w:r>
            <w:r>
              <w:rPr>
                <w:color w:val="000000" w:themeColor="text1"/>
                <w:sz w:val="12"/>
                <w:szCs w:val="12"/>
              </w:rPr>
              <w:t>, Landgate</w:t>
            </w:r>
          </w:p>
        </w:tc>
        <w:tc>
          <w:tcPr>
            <w:tcW w:w="1268" w:type="dxa"/>
            <w:shd w:val="clear" w:color="auto" w:fill="F2F2F2" w:themeFill="background1" w:themeFillShade="F2"/>
          </w:tcPr>
          <w:p w14:paraId="21E1D57E" w14:textId="77777777" w:rsidR="009A7EF6" w:rsidRPr="007B2A79" w:rsidRDefault="009A7EF6" w:rsidP="009A7EF6">
            <w:pPr>
              <w:pStyle w:val="Arial8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6FC7FCD7" w14:textId="77777777" w:rsidR="009A7EF6" w:rsidRPr="007B2A79" w:rsidRDefault="009A7EF6" w:rsidP="009A7EF6">
            <w:pPr>
              <w:pStyle w:val="Arial80"/>
              <w:rPr>
                <w:color w:val="000000" w:themeColor="text1"/>
                <w:sz w:val="12"/>
                <w:szCs w:val="12"/>
              </w:rPr>
            </w:pPr>
            <w:r w:rsidRPr="007B2A79">
              <w:rPr>
                <w:color w:val="000000" w:themeColor="text1"/>
                <w:sz w:val="12"/>
                <w:szCs w:val="12"/>
              </w:rPr>
              <w:t>Polyline</w:t>
            </w:r>
          </w:p>
        </w:tc>
        <w:tc>
          <w:tcPr>
            <w:tcW w:w="1268" w:type="dxa"/>
            <w:shd w:val="clear" w:color="auto" w:fill="F2F2F2" w:themeFill="background1" w:themeFillShade="F2"/>
          </w:tcPr>
          <w:p w14:paraId="663BBB8A" w14:textId="77777777" w:rsidR="009A7EF6" w:rsidRPr="007B2A79" w:rsidRDefault="009A7EF6" w:rsidP="009A7EF6">
            <w:pPr>
              <w:pStyle w:val="Arial80"/>
              <w:rPr>
                <w:color w:val="000000" w:themeColor="text1"/>
                <w:sz w:val="12"/>
                <w:szCs w:val="12"/>
              </w:rPr>
            </w:pPr>
            <w:r w:rsidRPr="007B2A79">
              <w:rPr>
                <w:color w:val="000000" w:themeColor="text1"/>
                <w:sz w:val="12"/>
                <w:szCs w:val="12"/>
              </w:rPr>
              <w:t>Closed/</w:t>
            </w:r>
          </w:p>
          <w:p w14:paraId="1C968BA8" w14:textId="77777777" w:rsidR="009A7EF6" w:rsidRPr="007B2A79" w:rsidRDefault="009A7EF6" w:rsidP="009A7EF6">
            <w:pPr>
              <w:pStyle w:val="Arial80"/>
              <w:rPr>
                <w:color w:val="000000" w:themeColor="text1"/>
                <w:sz w:val="12"/>
                <w:szCs w:val="12"/>
              </w:rPr>
            </w:pPr>
            <w:r w:rsidRPr="007B2A79">
              <w:rPr>
                <w:color w:val="000000" w:themeColor="text1"/>
                <w:sz w:val="12"/>
                <w:szCs w:val="12"/>
              </w:rPr>
              <w:t>Restricted</w:t>
            </w:r>
          </w:p>
        </w:tc>
        <w:tc>
          <w:tcPr>
            <w:tcW w:w="1268" w:type="dxa"/>
            <w:shd w:val="clear" w:color="auto" w:fill="F2F2F2" w:themeFill="background1" w:themeFillShade="F2"/>
          </w:tcPr>
          <w:p w14:paraId="56785C6F" w14:textId="77777777" w:rsidR="009A7EF6" w:rsidRPr="007B2A79" w:rsidRDefault="009A7EF6" w:rsidP="009A7EF6">
            <w:pPr>
              <w:pStyle w:val="Arial80"/>
              <w:rPr>
                <w:color w:val="000000" w:themeColor="text1"/>
                <w:sz w:val="12"/>
                <w:szCs w:val="12"/>
              </w:rPr>
            </w:pPr>
            <w:r w:rsidRPr="007B2A79">
              <w:rPr>
                <w:color w:val="000000" w:themeColor="text1"/>
                <w:sz w:val="12"/>
                <w:szCs w:val="12"/>
              </w:rPr>
              <w:t>N/A</w:t>
            </w:r>
          </w:p>
        </w:tc>
        <w:tc>
          <w:tcPr>
            <w:tcW w:w="1268" w:type="dxa"/>
            <w:shd w:val="clear" w:color="auto" w:fill="F2F2F2" w:themeFill="background1" w:themeFillShade="F2"/>
          </w:tcPr>
          <w:p w14:paraId="627EF533" w14:textId="77777777" w:rsidR="009A7EF6" w:rsidRPr="007B2A79" w:rsidRDefault="009A7EF6" w:rsidP="009A7EF6">
            <w:pPr>
              <w:pStyle w:val="Arial80"/>
              <w:rPr>
                <w:color w:val="000000" w:themeColor="text1"/>
                <w:sz w:val="12"/>
                <w:szCs w:val="12"/>
              </w:rPr>
            </w:pPr>
            <w:r w:rsidRPr="007B2A79">
              <w:rPr>
                <w:color w:val="000000" w:themeColor="text1"/>
                <w:sz w:val="12"/>
                <w:szCs w:val="12"/>
              </w:rPr>
              <w:t>https://catalogue.data.wa.gov.au/dataset/medium-scale-topo-general-transport-line-lgate-117</w:t>
            </w:r>
          </w:p>
        </w:tc>
        <w:tc>
          <w:tcPr>
            <w:tcW w:w="1381" w:type="dxa"/>
            <w:shd w:val="clear" w:color="auto" w:fill="F2F2F2" w:themeFill="background1" w:themeFillShade="F2"/>
          </w:tcPr>
          <w:p w14:paraId="3B918E6D" w14:textId="77777777" w:rsidR="009A7EF6" w:rsidRDefault="009A7EF6" w:rsidP="009A7EF6">
            <w:pPr>
              <w:pStyle w:val="Arial80"/>
              <w:rPr>
                <w:color w:val="000000" w:themeColor="text1"/>
                <w:sz w:val="12"/>
                <w:szCs w:val="12"/>
              </w:rPr>
            </w:pPr>
            <w:r w:rsidRPr="007B2A79">
              <w:rPr>
                <w:color w:val="000000" w:themeColor="text1"/>
                <w:sz w:val="12"/>
                <w:szCs w:val="12"/>
              </w:rPr>
              <w:t>Created using multi ring buffers showing distance to Main roads</w:t>
            </w:r>
            <w:r>
              <w:rPr>
                <w:color w:val="000000" w:themeColor="text1"/>
                <w:sz w:val="12"/>
                <w:szCs w:val="12"/>
              </w:rPr>
              <w:t>.</w:t>
            </w:r>
          </w:p>
          <w:p w14:paraId="5A11D0D3" w14:textId="77777777" w:rsidR="009A7EF6" w:rsidRDefault="009A7EF6" w:rsidP="009A7EF6">
            <w:pPr>
              <w:pStyle w:val="Arial80"/>
              <w:rPr>
                <w:color w:val="000000" w:themeColor="text1"/>
                <w:sz w:val="12"/>
                <w:szCs w:val="12"/>
              </w:rPr>
            </w:pPr>
          </w:p>
          <w:p w14:paraId="788517B3" w14:textId="77777777" w:rsidR="009A7EF6" w:rsidRDefault="009A7EF6" w:rsidP="009A7EF6">
            <w:pPr>
              <w:pStyle w:val="Arial80"/>
              <w:ind w:left="0"/>
              <w:rPr>
                <w:sz w:val="12"/>
                <w:szCs w:val="12"/>
              </w:rPr>
            </w:pPr>
            <w:r>
              <w:rPr>
                <w:sz w:val="12"/>
                <w:szCs w:val="12"/>
              </w:rPr>
              <w:t>Class 1: 0-9.99</w:t>
            </w:r>
          </w:p>
          <w:p w14:paraId="24EB2132" w14:textId="77777777" w:rsidR="009A7EF6" w:rsidRDefault="009A7EF6" w:rsidP="009A7EF6">
            <w:pPr>
              <w:pStyle w:val="Arial80"/>
              <w:ind w:left="0"/>
              <w:rPr>
                <w:sz w:val="12"/>
                <w:szCs w:val="12"/>
              </w:rPr>
            </w:pPr>
            <w:r>
              <w:rPr>
                <w:sz w:val="12"/>
                <w:szCs w:val="12"/>
              </w:rPr>
              <w:t>Class 2: 10-24.99</w:t>
            </w:r>
          </w:p>
          <w:p w14:paraId="6B6535AE" w14:textId="77777777" w:rsidR="009A7EF6" w:rsidRDefault="009A7EF6" w:rsidP="009A7EF6">
            <w:pPr>
              <w:pStyle w:val="Arial80"/>
              <w:ind w:left="0"/>
              <w:rPr>
                <w:sz w:val="12"/>
                <w:szCs w:val="12"/>
              </w:rPr>
            </w:pPr>
            <w:r>
              <w:rPr>
                <w:sz w:val="12"/>
                <w:szCs w:val="12"/>
              </w:rPr>
              <w:t>Class 3: 25-49.99</w:t>
            </w:r>
          </w:p>
          <w:p w14:paraId="24C94F18" w14:textId="77777777" w:rsidR="009A7EF6" w:rsidRDefault="009A7EF6" w:rsidP="009A7EF6">
            <w:pPr>
              <w:pStyle w:val="Arial80"/>
              <w:ind w:left="0"/>
              <w:rPr>
                <w:sz w:val="12"/>
                <w:szCs w:val="12"/>
              </w:rPr>
            </w:pPr>
            <w:r>
              <w:rPr>
                <w:sz w:val="12"/>
                <w:szCs w:val="12"/>
              </w:rPr>
              <w:t>Class 4: 50-99.99</w:t>
            </w:r>
          </w:p>
          <w:p w14:paraId="59EC215C" w14:textId="77777777" w:rsidR="009A7EF6" w:rsidRDefault="009A7EF6" w:rsidP="009A7EF6">
            <w:pPr>
              <w:pStyle w:val="Arial80"/>
              <w:ind w:left="0"/>
              <w:rPr>
                <w:sz w:val="12"/>
                <w:szCs w:val="12"/>
              </w:rPr>
            </w:pPr>
            <w:r>
              <w:rPr>
                <w:sz w:val="12"/>
                <w:szCs w:val="12"/>
              </w:rPr>
              <w:t>Class 5: ≥ 100</w:t>
            </w:r>
          </w:p>
          <w:p w14:paraId="52C8B7DD" w14:textId="77777777" w:rsidR="009A7EF6" w:rsidRDefault="009A7EF6" w:rsidP="009A7EF6">
            <w:pPr>
              <w:pStyle w:val="Arial80"/>
              <w:ind w:left="0"/>
              <w:rPr>
                <w:sz w:val="12"/>
                <w:szCs w:val="12"/>
              </w:rPr>
            </w:pPr>
          </w:p>
          <w:p w14:paraId="79427345" w14:textId="77777777" w:rsidR="009A7EF6" w:rsidRDefault="009A7EF6" w:rsidP="009A7EF6">
            <w:pPr>
              <w:pStyle w:val="Arial80"/>
              <w:ind w:left="0"/>
              <w:rPr>
                <w:sz w:val="12"/>
                <w:szCs w:val="12"/>
              </w:rPr>
            </w:pPr>
            <w:r>
              <w:rPr>
                <w:sz w:val="12"/>
                <w:szCs w:val="12"/>
              </w:rPr>
              <w:t>Min: 0</w:t>
            </w:r>
          </w:p>
          <w:p w14:paraId="054D240B" w14:textId="77777777" w:rsidR="009A7EF6" w:rsidRDefault="009A7EF6" w:rsidP="009A7EF6">
            <w:pPr>
              <w:pStyle w:val="Arial80"/>
              <w:ind w:left="0"/>
              <w:rPr>
                <w:sz w:val="12"/>
                <w:szCs w:val="12"/>
              </w:rPr>
            </w:pPr>
            <w:r>
              <w:rPr>
                <w:sz w:val="12"/>
                <w:szCs w:val="12"/>
              </w:rPr>
              <w:t>Max: 200</w:t>
            </w:r>
          </w:p>
          <w:p w14:paraId="7B6C64C7" w14:textId="77777777" w:rsidR="009A7EF6" w:rsidRDefault="009A7EF6" w:rsidP="009A7EF6">
            <w:pPr>
              <w:pStyle w:val="Arial80"/>
              <w:ind w:left="0"/>
              <w:rPr>
                <w:color w:val="000000" w:themeColor="text1"/>
                <w:sz w:val="12"/>
                <w:szCs w:val="12"/>
              </w:rPr>
            </w:pPr>
          </w:p>
          <w:p w14:paraId="08631BA2" w14:textId="77777777" w:rsidR="009A7EF6" w:rsidRPr="007B2A79" w:rsidRDefault="009A7EF6" w:rsidP="009A7EF6">
            <w:pPr>
              <w:pStyle w:val="Arial80"/>
              <w:ind w:left="0"/>
              <w:rPr>
                <w:color w:val="000000" w:themeColor="text1"/>
                <w:sz w:val="12"/>
                <w:szCs w:val="12"/>
              </w:rPr>
            </w:pPr>
            <w:r>
              <w:rPr>
                <w:color w:val="000000" w:themeColor="text1"/>
                <w:sz w:val="12"/>
                <w:szCs w:val="12"/>
              </w:rPr>
              <w:t>Unit: km</w:t>
            </w:r>
          </w:p>
        </w:tc>
      </w:tr>
      <w:tr w:rsidR="009A7EF6" w:rsidRPr="00490CA2" w14:paraId="04B0625F" w14:textId="77777777" w:rsidTr="003A2237">
        <w:trPr>
          <w:trHeight w:val="566"/>
        </w:trPr>
        <w:tc>
          <w:tcPr>
            <w:tcW w:w="1268" w:type="dxa"/>
            <w:shd w:val="clear" w:color="auto" w:fill="auto"/>
          </w:tcPr>
          <w:p w14:paraId="5CFE4F2F" w14:textId="77777777" w:rsidR="009A7EF6" w:rsidRPr="007B2A79" w:rsidRDefault="009A7EF6" w:rsidP="009A7EF6">
            <w:pPr>
              <w:pStyle w:val="Arial80"/>
              <w:rPr>
                <w:b/>
                <w:bCs/>
                <w:color w:val="000000" w:themeColor="text1"/>
                <w:sz w:val="12"/>
                <w:szCs w:val="12"/>
              </w:rPr>
            </w:pPr>
            <w:r w:rsidRPr="007B2A79">
              <w:rPr>
                <w:b/>
                <w:bCs/>
                <w:color w:val="000000" w:themeColor="text1"/>
                <w:sz w:val="12"/>
                <w:szCs w:val="12"/>
              </w:rPr>
              <w:t>Proximity to strategic community water supplies</w:t>
            </w:r>
          </w:p>
          <w:p w14:paraId="23309A76" w14:textId="77777777" w:rsidR="009A7EF6" w:rsidRPr="007B2A79" w:rsidRDefault="009A7EF6" w:rsidP="009A7EF6">
            <w:pPr>
              <w:pStyle w:val="Arial80"/>
              <w:rPr>
                <w:b/>
                <w:bCs/>
                <w:color w:val="000000" w:themeColor="text1"/>
                <w:sz w:val="12"/>
                <w:szCs w:val="12"/>
                <w:highlight w:val="yellow"/>
              </w:rPr>
            </w:pPr>
          </w:p>
        </w:tc>
        <w:tc>
          <w:tcPr>
            <w:tcW w:w="1268" w:type="dxa"/>
            <w:shd w:val="clear" w:color="auto" w:fill="auto"/>
          </w:tcPr>
          <w:p w14:paraId="1AA27949" w14:textId="77777777" w:rsidR="009A7EF6" w:rsidRPr="007B2A79" w:rsidRDefault="009A7EF6" w:rsidP="009A7EF6">
            <w:pPr>
              <w:pStyle w:val="Arial80"/>
              <w:rPr>
                <w:color w:val="000000" w:themeColor="text1"/>
                <w:sz w:val="12"/>
                <w:szCs w:val="12"/>
              </w:rPr>
            </w:pPr>
            <w:r w:rsidRPr="007B2A79">
              <w:rPr>
                <w:color w:val="000000" w:themeColor="text1"/>
                <w:sz w:val="12"/>
                <w:szCs w:val="12"/>
              </w:rPr>
              <w:t>Strategic Community Water supplies</w:t>
            </w:r>
          </w:p>
        </w:tc>
        <w:tc>
          <w:tcPr>
            <w:tcW w:w="1268" w:type="dxa"/>
            <w:shd w:val="clear" w:color="auto" w:fill="auto"/>
          </w:tcPr>
          <w:p w14:paraId="6613A5E2" w14:textId="77777777" w:rsidR="009A7EF6" w:rsidRPr="007B2A79" w:rsidRDefault="009A7EF6" w:rsidP="009A7EF6">
            <w:pPr>
              <w:rPr>
                <w:rFonts w:ascii="Arial" w:eastAsia="Arial" w:hAnsi="Arial" w:cs="Arial"/>
                <w:color w:val="000000" w:themeColor="text1"/>
                <w:sz w:val="12"/>
                <w:szCs w:val="12"/>
              </w:rPr>
            </w:pPr>
            <w:r w:rsidRPr="007B2A79">
              <w:rPr>
                <w:rFonts w:ascii="Arial" w:eastAsia="Arial" w:hAnsi="Arial" w:cs="Arial"/>
                <w:color w:val="000000" w:themeColor="text1"/>
                <w:sz w:val="12"/>
                <w:szCs w:val="12"/>
              </w:rPr>
              <w:t>A network of strategic community water supplies has been developed across Western Australia's dryland agricultural areas to provide an important source of emergency stock water during dry seasons.</w:t>
            </w:r>
          </w:p>
          <w:p w14:paraId="1ACFAA11" w14:textId="77777777" w:rsidR="009A7EF6" w:rsidRPr="007B2A79" w:rsidRDefault="009A7EF6" w:rsidP="009A7EF6">
            <w:pPr>
              <w:rPr>
                <w:rFonts w:ascii="Arial" w:eastAsia="Arial" w:hAnsi="Arial" w:cs="Arial"/>
                <w:color w:val="000000" w:themeColor="text1"/>
                <w:sz w:val="12"/>
                <w:szCs w:val="12"/>
              </w:rPr>
            </w:pPr>
            <w:r w:rsidRPr="007B2A79">
              <w:rPr>
                <w:rFonts w:ascii="Arial" w:eastAsia="Arial" w:hAnsi="Arial" w:cs="Arial"/>
                <w:color w:val="000000" w:themeColor="text1"/>
                <w:sz w:val="12"/>
                <w:szCs w:val="12"/>
              </w:rPr>
              <w:lastRenderedPageBreak/>
              <w:t>These water supplies are for emergency use at times when low rainfall causes on-farm supplies to fail and forces farmers to travel outside their farm gate to collect water for livestock and other essential farming purposes.</w:t>
            </w:r>
          </w:p>
          <w:p w14:paraId="2BBC1549" w14:textId="77777777" w:rsidR="009A7EF6" w:rsidRPr="007B2A79" w:rsidRDefault="009A7EF6" w:rsidP="009A7EF6">
            <w:pPr>
              <w:rPr>
                <w:rFonts w:ascii="Arial" w:eastAsia="Arial" w:hAnsi="Arial" w:cs="Arial"/>
                <w:color w:val="000000" w:themeColor="text1"/>
                <w:sz w:val="12"/>
                <w:szCs w:val="12"/>
              </w:rPr>
            </w:pPr>
            <w:r w:rsidRPr="007B2A79">
              <w:rPr>
                <w:rFonts w:ascii="Arial" w:eastAsia="Arial" w:hAnsi="Arial" w:cs="Arial"/>
                <w:color w:val="000000" w:themeColor="text1"/>
                <w:sz w:val="12"/>
                <w:szCs w:val="12"/>
              </w:rPr>
              <w:t>The Department of Water and Environmental Regulation keeps in regular contact with rural communities to monitor the condition of strategic community water supplies and identify and address any maintenance issues.</w:t>
            </w:r>
          </w:p>
          <w:p w14:paraId="69895374" w14:textId="77777777" w:rsidR="009A7EF6" w:rsidRPr="007B2A79" w:rsidRDefault="009A7EF6" w:rsidP="009A7EF6">
            <w:pPr>
              <w:pStyle w:val="Arial80"/>
              <w:rPr>
                <w:color w:val="000000" w:themeColor="text1"/>
                <w:sz w:val="12"/>
                <w:szCs w:val="12"/>
              </w:rPr>
            </w:pPr>
          </w:p>
        </w:tc>
        <w:tc>
          <w:tcPr>
            <w:tcW w:w="1268" w:type="dxa"/>
            <w:shd w:val="clear" w:color="auto" w:fill="auto"/>
          </w:tcPr>
          <w:p w14:paraId="54538359" w14:textId="77777777" w:rsidR="009A7EF6" w:rsidRPr="007B2A79" w:rsidRDefault="009A7EF6" w:rsidP="009A7EF6">
            <w:pPr>
              <w:pStyle w:val="Arial80"/>
              <w:rPr>
                <w:color w:val="000000" w:themeColor="text1"/>
                <w:sz w:val="12"/>
                <w:szCs w:val="12"/>
              </w:rPr>
            </w:pPr>
            <w:r w:rsidRPr="007B2A79">
              <w:rPr>
                <w:color w:val="000000" w:themeColor="text1"/>
                <w:sz w:val="12"/>
                <w:szCs w:val="12"/>
              </w:rPr>
              <w:lastRenderedPageBreak/>
              <w:t xml:space="preserve">DWER Rural water </w:t>
            </w:r>
            <w:hyperlink r:id="rId17">
              <w:r w:rsidRPr="007B2A79">
                <w:rPr>
                  <w:rStyle w:val="Hyperlink"/>
                  <w:sz w:val="12"/>
                  <w:szCs w:val="12"/>
                </w:rPr>
                <w:t>ruralwater@dwer.wa.gov.au</w:t>
              </w:r>
            </w:hyperlink>
            <w:r w:rsidRPr="007B2A79">
              <w:rPr>
                <w:color w:val="000000" w:themeColor="text1"/>
                <w:sz w:val="12"/>
                <w:szCs w:val="12"/>
              </w:rPr>
              <w:t>.</w:t>
            </w:r>
          </w:p>
          <w:p w14:paraId="22E2D0FD" w14:textId="77777777" w:rsidR="009A7EF6" w:rsidRPr="007B2A79" w:rsidRDefault="009A7EF6" w:rsidP="009A7EF6">
            <w:pPr>
              <w:pStyle w:val="Arial80"/>
              <w:rPr>
                <w:color w:val="000000" w:themeColor="text1"/>
                <w:sz w:val="12"/>
                <w:szCs w:val="12"/>
              </w:rPr>
            </w:pPr>
          </w:p>
        </w:tc>
        <w:tc>
          <w:tcPr>
            <w:tcW w:w="1268" w:type="dxa"/>
            <w:shd w:val="clear" w:color="auto" w:fill="auto"/>
          </w:tcPr>
          <w:p w14:paraId="727843B6" w14:textId="77777777" w:rsidR="009A7EF6" w:rsidRPr="007B2A79" w:rsidRDefault="009A7EF6" w:rsidP="009A7EF6">
            <w:pPr>
              <w:pStyle w:val="Arial80"/>
              <w:ind w:left="0"/>
              <w:rPr>
                <w:color w:val="000000" w:themeColor="text1"/>
                <w:sz w:val="12"/>
                <w:szCs w:val="12"/>
              </w:rPr>
            </w:pPr>
            <w:r>
              <w:rPr>
                <w:color w:val="000000" w:themeColor="text1"/>
                <w:sz w:val="12"/>
                <w:szCs w:val="12"/>
              </w:rPr>
              <w:t>1</w:t>
            </w:r>
          </w:p>
        </w:tc>
        <w:tc>
          <w:tcPr>
            <w:tcW w:w="1268" w:type="dxa"/>
            <w:shd w:val="clear" w:color="auto" w:fill="auto"/>
          </w:tcPr>
          <w:p w14:paraId="0ACA9A1A" w14:textId="77777777" w:rsidR="009A7EF6" w:rsidRPr="007B2A79" w:rsidRDefault="009A7EF6" w:rsidP="009A7EF6">
            <w:pPr>
              <w:pStyle w:val="Arial80"/>
              <w:rPr>
                <w:color w:val="000000" w:themeColor="text1"/>
                <w:sz w:val="12"/>
                <w:szCs w:val="12"/>
              </w:rPr>
            </w:pPr>
            <w:r w:rsidRPr="007B2A79">
              <w:rPr>
                <w:color w:val="000000" w:themeColor="text1"/>
                <w:sz w:val="12"/>
                <w:szCs w:val="12"/>
              </w:rPr>
              <w:t>Point</w:t>
            </w:r>
          </w:p>
        </w:tc>
        <w:tc>
          <w:tcPr>
            <w:tcW w:w="1268" w:type="dxa"/>
            <w:shd w:val="clear" w:color="auto" w:fill="auto"/>
          </w:tcPr>
          <w:p w14:paraId="19868A06" w14:textId="77777777" w:rsidR="009A7EF6" w:rsidRPr="007B2A79" w:rsidRDefault="009A7EF6" w:rsidP="009A7EF6">
            <w:pPr>
              <w:pStyle w:val="Arial80"/>
              <w:rPr>
                <w:color w:val="000000" w:themeColor="text1"/>
                <w:sz w:val="12"/>
                <w:szCs w:val="12"/>
              </w:rPr>
            </w:pPr>
            <w:r w:rsidRPr="007B2A79">
              <w:rPr>
                <w:color w:val="000000" w:themeColor="text1"/>
                <w:sz w:val="12"/>
                <w:szCs w:val="12"/>
              </w:rPr>
              <w:t>Closed/</w:t>
            </w:r>
          </w:p>
          <w:p w14:paraId="5969D2F5" w14:textId="77777777" w:rsidR="009A7EF6" w:rsidRPr="007B2A79" w:rsidRDefault="009A7EF6" w:rsidP="009A7EF6">
            <w:pPr>
              <w:pStyle w:val="Arial80"/>
              <w:rPr>
                <w:color w:val="000000" w:themeColor="text1"/>
                <w:sz w:val="12"/>
                <w:szCs w:val="12"/>
              </w:rPr>
            </w:pPr>
            <w:r w:rsidRPr="007B2A79">
              <w:rPr>
                <w:color w:val="000000" w:themeColor="text1"/>
                <w:sz w:val="12"/>
                <w:szCs w:val="12"/>
              </w:rPr>
              <w:t>Restricted</w:t>
            </w:r>
          </w:p>
          <w:p w14:paraId="4BCEE57B" w14:textId="77777777" w:rsidR="009A7EF6" w:rsidRPr="007B2A79" w:rsidRDefault="009A7EF6" w:rsidP="009A7EF6">
            <w:pPr>
              <w:pStyle w:val="Arial80"/>
              <w:rPr>
                <w:color w:val="000000" w:themeColor="text1"/>
                <w:sz w:val="12"/>
                <w:szCs w:val="12"/>
              </w:rPr>
            </w:pPr>
          </w:p>
        </w:tc>
        <w:tc>
          <w:tcPr>
            <w:tcW w:w="1268" w:type="dxa"/>
            <w:shd w:val="clear" w:color="auto" w:fill="auto"/>
          </w:tcPr>
          <w:p w14:paraId="5B468FC6" w14:textId="77777777" w:rsidR="009A7EF6" w:rsidRPr="007B2A79" w:rsidRDefault="009A7EF6" w:rsidP="009A7EF6">
            <w:pPr>
              <w:pStyle w:val="Arial80"/>
              <w:rPr>
                <w:color w:val="000000" w:themeColor="text1"/>
                <w:sz w:val="12"/>
                <w:szCs w:val="12"/>
              </w:rPr>
            </w:pPr>
            <w:r w:rsidRPr="007B2A79">
              <w:rPr>
                <w:color w:val="000000" w:themeColor="text1"/>
                <w:sz w:val="12"/>
                <w:szCs w:val="12"/>
              </w:rPr>
              <w:t>N/A</w:t>
            </w:r>
          </w:p>
        </w:tc>
        <w:tc>
          <w:tcPr>
            <w:tcW w:w="1268" w:type="dxa"/>
            <w:shd w:val="clear" w:color="auto" w:fill="auto"/>
          </w:tcPr>
          <w:p w14:paraId="3D0694F1" w14:textId="77777777" w:rsidR="009A7EF6" w:rsidRPr="007B2A79" w:rsidRDefault="009A7EF6" w:rsidP="009A7EF6">
            <w:pPr>
              <w:pStyle w:val="Arial80"/>
              <w:rPr>
                <w:color w:val="000000" w:themeColor="text1"/>
                <w:sz w:val="12"/>
                <w:szCs w:val="12"/>
              </w:rPr>
            </w:pPr>
            <w:r w:rsidRPr="007B2A79">
              <w:rPr>
                <w:color w:val="000000" w:themeColor="text1"/>
                <w:sz w:val="12"/>
                <w:szCs w:val="12"/>
              </w:rPr>
              <w:t>https://www.water.wa.gov.au/planning-for-the-future/rural-water-support/management-of-strategic-community-water-supplies</w:t>
            </w:r>
          </w:p>
        </w:tc>
        <w:tc>
          <w:tcPr>
            <w:tcW w:w="1381" w:type="dxa"/>
            <w:shd w:val="clear" w:color="auto" w:fill="auto"/>
          </w:tcPr>
          <w:p w14:paraId="408CBE9D" w14:textId="77777777" w:rsidR="009A7EF6" w:rsidRDefault="009A7EF6" w:rsidP="009A7EF6">
            <w:pPr>
              <w:pStyle w:val="Arial80"/>
              <w:rPr>
                <w:color w:val="000000" w:themeColor="text1"/>
                <w:sz w:val="12"/>
                <w:szCs w:val="12"/>
              </w:rPr>
            </w:pPr>
            <w:r w:rsidRPr="007B2A79">
              <w:rPr>
                <w:color w:val="000000" w:themeColor="text1"/>
                <w:sz w:val="12"/>
                <w:szCs w:val="12"/>
              </w:rPr>
              <w:t xml:space="preserve">Created using multi ring buffers showing distance to water supply </w:t>
            </w:r>
            <w:r>
              <w:rPr>
                <w:color w:val="000000" w:themeColor="text1"/>
                <w:sz w:val="12"/>
                <w:szCs w:val="12"/>
              </w:rPr>
              <w:t>points.</w:t>
            </w:r>
          </w:p>
          <w:p w14:paraId="72795770" w14:textId="77777777" w:rsidR="009A7EF6" w:rsidRDefault="009A7EF6" w:rsidP="009A7EF6">
            <w:pPr>
              <w:pStyle w:val="Arial80"/>
              <w:rPr>
                <w:color w:val="000000" w:themeColor="text1"/>
                <w:sz w:val="12"/>
                <w:szCs w:val="12"/>
              </w:rPr>
            </w:pPr>
          </w:p>
          <w:p w14:paraId="341C4BB0" w14:textId="77777777" w:rsidR="009A7EF6" w:rsidRDefault="009A7EF6" w:rsidP="009A7EF6">
            <w:pPr>
              <w:pStyle w:val="Arial80"/>
              <w:rPr>
                <w:sz w:val="12"/>
                <w:szCs w:val="12"/>
              </w:rPr>
            </w:pPr>
            <w:r>
              <w:rPr>
                <w:sz w:val="12"/>
                <w:szCs w:val="12"/>
              </w:rPr>
              <w:t>Class 1: 0-9.99</w:t>
            </w:r>
          </w:p>
          <w:p w14:paraId="3C907D46" w14:textId="77777777" w:rsidR="009A7EF6" w:rsidRDefault="009A7EF6" w:rsidP="009A7EF6">
            <w:pPr>
              <w:pStyle w:val="Arial80"/>
              <w:ind w:left="0"/>
              <w:rPr>
                <w:sz w:val="12"/>
                <w:szCs w:val="12"/>
              </w:rPr>
            </w:pPr>
            <w:r>
              <w:rPr>
                <w:sz w:val="12"/>
                <w:szCs w:val="12"/>
              </w:rPr>
              <w:t>Class 2: 10-19.99</w:t>
            </w:r>
          </w:p>
          <w:p w14:paraId="0E22B435" w14:textId="77777777" w:rsidR="009A7EF6" w:rsidRDefault="009A7EF6" w:rsidP="009A7EF6">
            <w:pPr>
              <w:pStyle w:val="Arial80"/>
              <w:ind w:left="0"/>
              <w:rPr>
                <w:sz w:val="12"/>
                <w:szCs w:val="12"/>
              </w:rPr>
            </w:pPr>
            <w:r>
              <w:rPr>
                <w:sz w:val="12"/>
                <w:szCs w:val="12"/>
              </w:rPr>
              <w:t>Class 3: 20-39.99</w:t>
            </w:r>
          </w:p>
          <w:p w14:paraId="64681D8F" w14:textId="77777777" w:rsidR="009A7EF6" w:rsidRDefault="009A7EF6" w:rsidP="009A7EF6">
            <w:pPr>
              <w:pStyle w:val="Arial80"/>
              <w:ind w:left="0"/>
              <w:rPr>
                <w:sz w:val="12"/>
                <w:szCs w:val="12"/>
              </w:rPr>
            </w:pPr>
            <w:r>
              <w:rPr>
                <w:sz w:val="12"/>
                <w:szCs w:val="12"/>
              </w:rPr>
              <w:t>Class 4: 40-69.99</w:t>
            </w:r>
          </w:p>
          <w:p w14:paraId="0942DBA8" w14:textId="77777777" w:rsidR="009A7EF6" w:rsidRDefault="009A7EF6" w:rsidP="009A7EF6">
            <w:pPr>
              <w:pStyle w:val="Arial80"/>
              <w:ind w:left="0"/>
              <w:rPr>
                <w:sz w:val="12"/>
                <w:szCs w:val="12"/>
              </w:rPr>
            </w:pPr>
            <w:r>
              <w:rPr>
                <w:sz w:val="12"/>
                <w:szCs w:val="12"/>
              </w:rPr>
              <w:t>Class 5: ≥ 70</w:t>
            </w:r>
          </w:p>
          <w:p w14:paraId="64F1744D" w14:textId="77777777" w:rsidR="009A7EF6" w:rsidRDefault="009A7EF6" w:rsidP="009A7EF6">
            <w:pPr>
              <w:pStyle w:val="Arial80"/>
              <w:ind w:left="0"/>
              <w:rPr>
                <w:sz w:val="12"/>
                <w:szCs w:val="12"/>
              </w:rPr>
            </w:pPr>
          </w:p>
          <w:p w14:paraId="1E0797A0" w14:textId="77777777" w:rsidR="009A7EF6" w:rsidRDefault="009A7EF6" w:rsidP="009A7EF6">
            <w:pPr>
              <w:pStyle w:val="Arial80"/>
              <w:ind w:left="0"/>
              <w:rPr>
                <w:sz w:val="12"/>
                <w:szCs w:val="12"/>
              </w:rPr>
            </w:pPr>
            <w:r>
              <w:rPr>
                <w:sz w:val="12"/>
                <w:szCs w:val="12"/>
              </w:rPr>
              <w:t>Min: 0</w:t>
            </w:r>
          </w:p>
          <w:p w14:paraId="24508CF3" w14:textId="77777777" w:rsidR="009A7EF6" w:rsidRDefault="009A7EF6" w:rsidP="009A7EF6">
            <w:pPr>
              <w:pStyle w:val="Arial80"/>
              <w:ind w:left="0"/>
              <w:rPr>
                <w:sz w:val="12"/>
                <w:szCs w:val="12"/>
              </w:rPr>
            </w:pPr>
            <w:r>
              <w:rPr>
                <w:sz w:val="12"/>
                <w:szCs w:val="12"/>
              </w:rPr>
              <w:lastRenderedPageBreak/>
              <w:t>Max: 200</w:t>
            </w:r>
          </w:p>
          <w:p w14:paraId="413C061E" w14:textId="77777777" w:rsidR="009A7EF6" w:rsidRDefault="009A7EF6" w:rsidP="009A7EF6">
            <w:pPr>
              <w:pStyle w:val="Arial80"/>
              <w:ind w:left="0"/>
              <w:rPr>
                <w:color w:val="000000" w:themeColor="text1"/>
                <w:sz w:val="12"/>
                <w:szCs w:val="12"/>
              </w:rPr>
            </w:pPr>
          </w:p>
          <w:p w14:paraId="36C37D72" w14:textId="77777777" w:rsidR="009A7EF6" w:rsidRPr="007B2A79" w:rsidRDefault="009A7EF6" w:rsidP="009A7EF6">
            <w:pPr>
              <w:pStyle w:val="Arial80"/>
              <w:rPr>
                <w:color w:val="000000" w:themeColor="text1"/>
                <w:sz w:val="12"/>
                <w:szCs w:val="12"/>
              </w:rPr>
            </w:pPr>
            <w:r>
              <w:rPr>
                <w:color w:val="000000" w:themeColor="text1"/>
                <w:sz w:val="12"/>
                <w:szCs w:val="12"/>
              </w:rPr>
              <w:t>Unit: km</w:t>
            </w:r>
          </w:p>
        </w:tc>
      </w:tr>
      <w:tr w:rsidR="009A7EF6" w:rsidRPr="00490CA2" w14:paraId="74F049AE" w14:textId="77777777" w:rsidTr="009A7EF6">
        <w:trPr>
          <w:trHeight w:val="566"/>
        </w:trPr>
        <w:tc>
          <w:tcPr>
            <w:tcW w:w="1268" w:type="dxa"/>
            <w:shd w:val="clear" w:color="auto" w:fill="F2F2F2" w:themeFill="background1" w:themeFillShade="F2"/>
          </w:tcPr>
          <w:p w14:paraId="7DBA95D3" w14:textId="77777777" w:rsidR="009A7EF6" w:rsidRPr="00A40604" w:rsidRDefault="009A7EF6" w:rsidP="009A7EF6">
            <w:pPr>
              <w:rPr>
                <w:b/>
                <w:bCs/>
                <w:color w:val="000000" w:themeColor="text1"/>
                <w:sz w:val="12"/>
                <w:szCs w:val="12"/>
              </w:rPr>
            </w:pPr>
            <w:r w:rsidRPr="00A40604">
              <w:rPr>
                <w:rFonts w:ascii="Arial" w:hAnsi="Arial" w:cs="Arial"/>
                <w:b/>
                <w:bCs/>
                <w:sz w:val="12"/>
                <w:szCs w:val="12"/>
              </w:rPr>
              <w:lastRenderedPageBreak/>
              <w:t>Proximity to scheme water coverage</w:t>
            </w:r>
          </w:p>
        </w:tc>
        <w:tc>
          <w:tcPr>
            <w:tcW w:w="1268" w:type="dxa"/>
            <w:shd w:val="clear" w:color="auto" w:fill="F2F2F2" w:themeFill="background1" w:themeFillShade="F2"/>
          </w:tcPr>
          <w:p w14:paraId="7A12AC25" w14:textId="77777777" w:rsidR="009A7EF6" w:rsidRPr="00A40604" w:rsidRDefault="009A7EF6" w:rsidP="009A7EF6">
            <w:pPr>
              <w:pStyle w:val="Arial80"/>
              <w:rPr>
                <w:color w:val="000000" w:themeColor="text1"/>
                <w:sz w:val="12"/>
                <w:szCs w:val="12"/>
              </w:rPr>
            </w:pPr>
            <w:r w:rsidRPr="00A40604">
              <w:rPr>
                <w:color w:val="000000" w:themeColor="text1"/>
                <w:sz w:val="12"/>
                <w:szCs w:val="12"/>
              </w:rPr>
              <w:t>Water pipe (WCORP-002)</w:t>
            </w:r>
          </w:p>
        </w:tc>
        <w:tc>
          <w:tcPr>
            <w:tcW w:w="1268" w:type="dxa"/>
            <w:shd w:val="clear" w:color="auto" w:fill="F2F2F2" w:themeFill="background1" w:themeFillShade="F2"/>
          </w:tcPr>
          <w:p w14:paraId="3963083E" w14:textId="77777777" w:rsidR="009A7EF6" w:rsidRPr="00A40604" w:rsidRDefault="009A7EF6" w:rsidP="009A7EF6">
            <w:pPr>
              <w:pStyle w:val="Arial80"/>
              <w:rPr>
                <w:color w:val="000000" w:themeColor="text1"/>
                <w:sz w:val="12"/>
                <w:szCs w:val="12"/>
              </w:rPr>
            </w:pPr>
            <w:r w:rsidRPr="00A40604">
              <w:rPr>
                <w:color w:val="565656"/>
                <w:sz w:val="12"/>
                <w:szCs w:val="12"/>
              </w:rPr>
              <w:t>This dataset contains Centrelines only for all the Trunk, Distribution &amp; Reticulation Water Mains in all the locations where the Water Corporation is licensed to provide Potable Water. It does not include Bore mains, Wastewater Reuse or Saline Mains. Bunbury &amp; Busselton are excluded as the Water Service is supplied by those particular Local Councils.</w:t>
            </w:r>
          </w:p>
          <w:p w14:paraId="274015A8" w14:textId="77777777" w:rsidR="009A7EF6" w:rsidRPr="00A40604" w:rsidRDefault="009A7EF6" w:rsidP="009A7EF6">
            <w:pPr>
              <w:pStyle w:val="Arial80"/>
              <w:rPr>
                <w:color w:val="000000" w:themeColor="text1"/>
                <w:sz w:val="12"/>
                <w:szCs w:val="12"/>
              </w:rPr>
            </w:pPr>
          </w:p>
        </w:tc>
        <w:tc>
          <w:tcPr>
            <w:tcW w:w="1268" w:type="dxa"/>
            <w:shd w:val="clear" w:color="auto" w:fill="F2F2F2" w:themeFill="background1" w:themeFillShade="F2"/>
          </w:tcPr>
          <w:p w14:paraId="608B8D6B" w14:textId="77777777" w:rsidR="009A7EF6" w:rsidRPr="00A40604" w:rsidRDefault="009A7EF6" w:rsidP="009A7EF6">
            <w:pPr>
              <w:pStyle w:val="Arial80"/>
              <w:rPr>
                <w:color w:val="000000" w:themeColor="text1"/>
                <w:sz w:val="12"/>
                <w:szCs w:val="12"/>
              </w:rPr>
            </w:pPr>
            <w:r w:rsidRPr="00A40604">
              <w:rPr>
                <w:color w:val="000000" w:themeColor="text1"/>
                <w:sz w:val="12"/>
                <w:szCs w:val="12"/>
              </w:rPr>
              <w:t>Data WA</w:t>
            </w:r>
            <w:r>
              <w:rPr>
                <w:color w:val="000000" w:themeColor="text1"/>
                <w:sz w:val="12"/>
                <w:szCs w:val="12"/>
              </w:rPr>
              <w:t>, Water Corporation</w:t>
            </w:r>
          </w:p>
        </w:tc>
        <w:tc>
          <w:tcPr>
            <w:tcW w:w="1268" w:type="dxa"/>
            <w:shd w:val="clear" w:color="auto" w:fill="F2F2F2" w:themeFill="background1" w:themeFillShade="F2"/>
          </w:tcPr>
          <w:p w14:paraId="64BD3555" w14:textId="77777777" w:rsidR="009A7EF6" w:rsidRPr="00A40604" w:rsidRDefault="009A7EF6" w:rsidP="009A7EF6">
            <w:pPr>
              <w:pStyle w:val="Arial80"/>
              <w:rPr>
                <w:color w:val="000000" w:themeColor="text1"/>
                <w:sz w:val="12"/>
                <w:szCs w:val="12"/>
              </w:rPr>
            </w:pPr>
            <w:r>
              <w:rPr>
                <w:color w:val="000000" w:themeColor="text1"/>
                <w:sz w:val="12"/>
                <w:szCs w:val="12"/>
              </w:rPr>
              <w:t>1</w:t>
            </w:r>
          </w:p>
        </w:tc>
        <w:tc>
          <w:tcPr>
            <w:tcW w:w="1268" w:type="dxa"/>
            <w:shd w:val="clear" w:color="auto" w:fill="F2F2F2" w:themeFill="background1" w:themeFillShade="F2"/>
          </w:tcPr>
          <w:p w14:paraId="49B3FA8F" w14:textId="77777777" w:rsidR="009A7EF6" w:rsidRPr="00A40604" w:rsidRDefault="009A7EF6" w:rsidP="009A7EF6">
            <w:pPr>
              <w:pStyle w:val="Arial80"/>
              <w:rPr>
                <w:color w:val="000000" w:themeColor="text1"/>
                <w:sz w:val="12"/>
                <w:szCs w:val="12"/>
              </w:rPr>
            </w:pPr>
            <w:r w:rsidRPr="00A40604">
              <w:rPr>
                <w:color w:val="000000" w:themeColor="text1"/>
                <w:sz w:val="12"/>
                <w:szCs w:val="12"/>
              </w:rPr>
              <w:t>Polyline</w:t>
            </w:r>
          </w:p>
        </w:tc>
        <w:tc>
          <w:tcPr>
            <w:tcW w:w="1268" w:type="dxa"/>
            <w:shd w:val="clear" w:color="auto" w:fill="F2F2F2" w:themeFill="background1" w:themeFillShade="F2"/>
          </w:tcPr>
          <w:p w14:paraId="18A02362" w14:textId="77777777" w:rsidR="009A7EF6" w:rsidRPr="00A40604" w:rsidRDefault="009A7EF6" w:rsidP="009A7EF6">
            <w:pPr>
              <w:pStyle w:val="Arial80"/>
              <w:rPr>
                <w:color w:val="000000" w:themeColor="text1"/>
                <w:sz w:val="12"/>
                <w:szCs w:val="12"/>
              </w:rPr>
            </w:pPr>
            <w:r w:rsidRPr="00A40604">
              <w:rPr>
                <w:color w:val="000000" w:themeColor="text1"/>
                <w:sz w:val="12"/>
                <w:szCs w:val="12"/>
              </w:rPr>
              <w:t>Open/Public</w:t>
            </w:r>
          </w:p>
          <w:p w14:paraId="527A1B80" w14:textId="77777777" w:rsidR="009A7EF6" w:rsidRPr="00A40604" w:rsidRDefault="009A7EF6" w:rsidP="009A7EF6">
            <w:pPr>
              <w:pStyle w:val="Arial80"/>
              <w:rPr>
                <w:color w:val="000000" w:themeColor="text1"/>
                <w:sz w:val="12"/>
                <w:szCs w:val="12"/>
              </w:rPr>
            </w:pPr>
          </w:p>
        </w:tc>
        <w:tc>
          <w:tcPr>
            <w:tcW w:w="1268" w:type="dxa"/>
            <w:shd w:val="clear" w:color="auto" w:fill="F2F2F2" w:themeFill="background1" w:themeFillShade="F2"/>
          </w:tcPr>
          <w:p w14:paraId="317DE07B" w14:textId="77777777" w:rsidR="009A7EF6" w:rsidRPr="00A40604" w:rsidRDefault="009A7EF6" w:rsidP="009A7EF6">
            <w:pPr>
              <w:pStyle w:val="Arial80"/>
              <w:rPr>
                <w:color w:val="000000" w:themeColor="text1"/>
                <w:sz w:val="12"/>
                <w:szCs w:val="12"/>
              </w:rPr>
            </w:pPr>
            <w:r w:rsidRPr="00A40604">
              <w:rPr>
                <w:color w:val="000000" w:themeColor="text1"/>
                <w:sz w:val="12"/>
                <w:szCs w:val="12"/>
              </w:rPr>
              <w:t>N/A</w:t>
            </w:r>
          </w:p>
        </w:tc>
        <w:tc>
          <w:tcPr>
            <w:tcW w:w="1268" w:type="dxa"/>
            <w:shd w:val="clear" w:color="auto" w:fill="F2F2F2" w:themeFill="background1" w:themeFillShade="F2"/>
          </w:tcPr>
          <w:p w14:paraId="4519A680" w14:textId="77777777" w:rsidR="009A7EF6" w:rsidRPr="00A40604" w:rsidRDefault="009A7EF6" w:rsidP="009A7EF6">
            <w:pPr>
              <w:pStyle w:val="Arial80"/>
              <w:rPr>
                <w:color w:val="000000" w:themeColor="text1"/>
                <w:sz w:val="12"/>
                <w:szCs w:val="12"/>
              </w:rPr>
            </w:pPr>
            <w:r w:rsidRPr="00A40604">
              <w:rPr>
                <w:color w:val="000000" w:themeColor="text1"/>
                <w:sz w:val="12"/>
                <w:szCs w:val="12"/>
              </w:rPr>
              <w:t>https://catalogue.data.wa.gov.au/dataset/water-pipe-wcorp-002</w:t>
            </w:r>
          </w:p>
        </w:tc>
        <w:tc>
          <w:tcPr>
            <w:tcW w:w="1381" w:type="dxa"/>
            <w:shd w:val="clear" w:color="auto" w:fill="F2F2F2" w:themeFill="background1" w:themeFillShade="F2"/>
          </w:tcPr>
          <w:p w14:paraId="041551D9" w14:textId="77777777" w:rsidR="009A7EF6" w:rsidRDefault="009A7EF6" w:rsidP="009A7EF6">
            <w:pPr>
              <w:pStyle w:val="Arial80"/>
              <w:rPr>
                <w:color w:val="000000" w:themeColor="text1"/>
                <w:sz w:val="12"/>
                <w:szCs w:val="12"/>
              </w:rPr>
            </w:pPr>
            <w:r w:rsidRPr="00A40604">
              <w:rPr>
                <w:color w:val="000000" w:themeColor="text1"/>
                <w:sz w:val="12"/>
                <w:szCs w:val="12"/>
              </w:rPr>
              <w:t>Created using multi ring buffers showing distance to water pipe lines:  0-10,10-20,20-40, 40-70, &gt;70km</w:t>
            </w:r>
          </w:p>
          <w:p w14:paraId="40F1A10A" w14:textId="77777777" w:rsidR="009A7EF6" w:rsidRDefault="009A7EF6" w:rsidP="009A7EF6">
            <w:pPr>
              <w:pStyle w:val="Arial80"/>
              <w:rPr>
                <w:color w:val="000000" w:themeColor="text1"/>
                <w:sz w:val="12"/>
                <w:szCs w:val="12"/>
              </w:rPr>
            </w:pPr>
          </w:p>
          <w:p w14:paraId="10BBC0BF" w14:textId="77777777" w:rsidR="009A7EF6" w:rsidRDefault="009A7EF6" w:rsidP="009A7EF6">
            <w:pPr>
              <w:pStyle w:val="Arial80"/>
              <w:ind w:left="0"/>
              <w:rPr>
                <w:sz w:val="12"/>
                <w:szCs w:val="12"/>
              </w:rPr>
            </w:pPr>
            <w:r>
              <w:rPr>
                <w:sz w:val="12"/>
                <w:szCs w:val="12"/>
              </w:rPr>
              <w:t>Class 1: 0-9.99</w:t>
            </w:r>
          </w:p>
          <w:p w14:paraId="0DDE1723" w14:textId="77777777" w:rsidR="009A7EF6" w:rsidRDefault="009A7EF6" w:rsidP="009A7EF6">
            <w:pPr>
              <w:pStyle w:val="Arial80"/>
              <w:ind w:left="0"/>
              <w:rPr>
                <w:sz w:val="12"/>
                <w:szCs w:val="12"/>
              </w:rPr>
            </w:pPr>
            <w:r>
              <w:rPr>
                <w:sz w:val="12"/>
                <w:szCs w:val="12"/>
              </w:rPr>
              <w:t>Class 2: 10-19.99</w:t>
            </w:r>
          </w:p>
          <w:p w14:paraId="1C2A5297" w14:textId="77777777" w:rsidR="009A7EF6" w:rsidRDefault="009A7EF6" w:rsidP="009A7EF6">
            <w:pPr>
              <w:pStyle w:val="Arial80"/>
              <w:ind w:left="0"/>
              <w:rPr>
                <w:sz w:val="12"/>
                <w:szCs w:val="12"/>
              </w:rPr>
            </w:pPr>
            <w:r>
              <w:rPr>
                <w:sz w:val="12"/>
                <w:szCs w:val="12"/>
              </w:rPr>
              <w:t>Class 3: 20-39.99</w:t>
            </w:r>
          </w:p>
          <w:p w14:paraId="1EAF192A" w14:textId="77777777" w:rsidR="009A7EF6" w:rsidRDefault="009A7EF6" w:rsidP="009A7EF6">
            <w:pPr>
              <w:pStyle w:val="Arial80"/>
              <w:ind w:left="0"/>
              <w:rPr>
                <w:sz w:val="12"/>
                <w:szCs w:val="12"/>
              </w:rPr>
            </w:pPr>
            <w:r>
              <w:rPr>
                <w:sz w:val="12"/>
                <w:szCs w:val="12"/>
              </w:rPr>
              <w:t>Class 4: ≥ 40</w:t>
            </w:r>
          </w:p>
          <w:p w14:paraId="3E651D7A" w14:textId="77777777" w:rsidR="009A7EF6" w:rsidRDefault="009A7EF6" w:rsidP="009A7EF6">
            <w:pPr>
              <w:pStyle w:val="Arial80"/>
              <w:ind w:left="0"/>
              <w:rPr>
                <w:sz w:val="12"/>
                <w:szCs w:val="12"/>
              </w:rPr>
            </w:pPr>
            <w:r>
              <w:rPr>
                <w:sz w:val="12"/>
                <w:szCs w:val="12"/>
              </w:rPr>
              <w:t>Class 5: N/A</w:t>
            </w:r>
          </w:p>
          <w:p w14:paraId="48289428" w14:textId="77777777" w:rsidR="009A7EF6" w:rsidRDefault="009A7EF6" w:rsidP="009A7EF6">
            <w:pPr>
              <w:pStyle w:val="Arial80"/>
              <w:ind w:left="0"/>
              <w:rPr>
                <w:sz w:val="12"/>
                <w:szCs w:val="12"/>
              </w:rPr>
            </w:pPr>
          </w:p>
          <w:p w14:paraId="57C89D45" w14:textId="77777777" w:rsidR="009A7EF6" w:rsidRDefault="009A7EF6" w:rsidP="009A7EF6">
            <w:pPr>
              <w:pStyle w:val="Arial80"/>
              <w:ind w:left="0"/>
              <w:rPr>
                <w:sz w:val="12"/>
                <w:szCs w:val="12"/>
              </w:rPr>
            </w:pPr>
            <w:r>
              <w:rPr>
                <w:sz w:val="12"/>
                <w:szCs w:val="12"/>
              </w:rPr>
              <w:t>Min: 0</w:t>
            </w:r>
          </w:p>
          <w:p w14:paraId="464638A2" w14:textId="77777777" w:rsidR="009A7EF6" w:rsidRDefault="009A7EF6" w:rsidP="009A7EF6">
            <w:pPr>
              <w:pStyle w:val="Arial80"/>
              <w:ind w:left="0"/>
              <w:rPr>
                <w:sz w:val="12"/>
                <w:szCs w:val="12"/>
              </w:rPr>
            </w:pPr>
            <w:r>
              <w:rPr>
                <w:sz w:val="12"/>
                <w:szCs w:val="12"/>
              </w:rPr>
              <w:t>Max: 1,000</w:t>
            </w:r>
          </w:p>
          <w:p w14:paraId="0EF76D28" w14:textId="77777777" w:rsidR="009A7EF6" w:rsidRDefault="009A7EF6" w:rsidP="009A7EF6">
            <w:pPr>
              <w:pStyle w:val="Arial80"/>
              <w:ind w:left="0"/>
              <w:rPr>
                <w:color w:val="000000" w:themeColor="text1"/>
                <w:sz w:val="12"/>
                <w:szCs w:val="12"/>
              </w:rPr>
            </w:pPr>
          </w:p>
          <w:p w14:paraId="452343E4" w14:textId="77777777" w:rsidR="009A7EF6" w:rsidRPr="00A40604" w:rsidRDefault="009A7EF6" w:rsidP="009A7EF6">
            <w:pPr>
              <w:pStyle w:val="Arial80"/>
              <w:rPr>
                <w:color w:val="000000" w:themeColor="text1"/>
                <w:sz w:val="12"/>
                <w:szCs w:val="12"/>
              </w:rPr>
            </w:pPr>
            <w:r>
              <w:rPr>
                <w:color w:val="000000" w:themeColor="text1"/>
                <w:sz w:val="12"/>
                <w:szCs w:val="12"/>
              </w:rPr>
              <w:t>Unit: km</w:t>
            </w:r>
          </w:p>
        </w:tc>
      </w:tr>
    </w:tbl>
    <w:p w14:paraId="41479FD5" w14:textId="77777777" w:rsidR="00836534" w:rsidRDefault="00836534" w:rsidP="00836534">
      <w:pPr>
        <w:sectPr w:rsidR="00836534" w:rsidSect="00836534">
          <w:pgSz w:w="16838" w:h="11906" w:orient="landscape"/>
          <w:pgMar w:top="1440" w:right="1440" w:bottom="1440" w:left="1440" w:header="708" w:footer="708" w:gutter="0"/>
          <w:cols w:space="708"/>
          <w:docGrid w:linePitch="360"/>
        </w:sectPr>
      </w:pPr>
    </w:p>
    <w:p w14:paraId="73CB7F86" w14:textId="7EAE4F8C" w:rsidR="009A7EF6" w:rsidRDefault="009A7EF6" w:rsidP="009A7EF6">
      <w:pPr>
        <w:pStyle w:val="Caption"/>
      </w:pPr>
      <w:bookmarkStart w:id="7" w:name="_Toc105238096"/>
      <w:r>
        <w:lastRenderedPageBreak/>
        <w:t xml:space="preserve">Table </w:t>
      </w:r>
      <w:r>
        <w:fldChar w:fldCharType="begin"/>
      </w:r>
      <w:r>
        <w:instrText>SEQ Table \* ARABIC</w:instrText>
      </w:r>
      <w:r>
        <w:fldChar w:fldCharType="separate"/>
      </w:r>
      <w:r>
        <w:rPr>
          <w:noProof/>
        </w:rPr>
        <w:t>2</w:t>
      </w:r>
      <w:r>
        <w:fldChar w:fldCharType="end"/>
      </w:r>
      <w:r>
        <w:t xml:space="preserve">: Organisation and weighting of each </w:t>
      </w:r>
      <w:r w:rsidR="004A2E23">
        <w:t>composite map in the analysis</w:t>
      </w:r>
      <w:r>
        <w:t>.</w:t>
      </w:r>
      <w:bookmarkEnd w:id="7"/>
      <w:r>
        <w:t xml:space="preserve"> </w:t>
      </w:r>
      <w:r w:rsidR="004A2E23" w:rsidRPr="004A2E23">
        <w:t>Weights provided describe the relative weighting applied to the data set during analysis and are relative to the other datasets within the same tier. Tier describes the level of analysis; primary = all individual component datasets and first-level composite maps, secondary = second-level composite maps made up of primary datasets and first-level composite maps, tertiary = composite maps made up of second-level composite maps, final = the final analysis drought vulnerability priority areas map made up of the tertiary maps.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0"/>
        <w:gridCol w:w="895"/>
        <w:gridCol w:w="791"/>
        <w:gridCol w:w="5052"/>
      </w:tblGrid>
      <w:tr w:rsidR="004A2E23" w:rsidRPr="004A2E23" w14:paraId="0F24801D" w14:textId="24F9DCC6" w:rsidTr="004A2E23">
        <w:trPr>
          <w:trHeight w:val="493"/>
        </w:trPr>
        <w:tc>
          <w:tcPr>
            <w:tcW w:w="0" w:type="auto"/>
            <w:shd w:val="clear" w:color="auto" w:fill="auto"/>
            <w:vAlign w:val="center"/>
          </w:tcPr>
          <w:p w14:paraId="4613DDAD" w14:textId="2521B9B4" w:rsidR="004A2E23" w:rsidRPr="004A2E23" w:rsidRDefault="004A2E23" w:rsidP="004A2E23">
            <w:pPr>
              <w:rPr>
                <w:b/>
                <w:sz w:val="16"/>
                <w:szCs w:val="16"/>
                <w:lang w:eastAsia="en-AU"/>
              </w:rPr>
            </w:pPr>
            <w:r w:rsidRPr="004A2E23">
              <w:rPr>
                <w:b/>
                <w:sz w:val="16"/>
                <w:szCs w:val="16"/>
                <w:lang w:eastAsia="en-AU"/>
              </w:rPr>
              <w:t xml:space="preserve"> Data set</w:t>
            </w:r>
          </w:p>
        </w:tc>
        <w:tc>
          <w:tcPr>
            <w:tcW w:w="0" w:type="auto"/>
            <w:shd w:val="clear" w:color="auto" w:fill="auto"/>
            <w:noWrap/>
            <w:tcMar>
              <w:top w:w="0" w:type="dxa"/>
              <w:left w:w="108" w:type="dxa"/>
              <w:bottom w:w="0" w:type="dxa"/>
              <w:right w:w="108" w:type="dxa"/>
            </w:tcMar>
            <w:vAlign w:val="center"/>
          </w:tcPr>
          <w:p w14:paraId="032C0CEB" w14:textId="2477DC0B" w:rsidR="004A2E23" w:rsidRPr="004A2E23" w:rsidRDefault="004A2E23" w:rsidP="004A2E23">
            <w:pPr>
              <w:rPr>
                <w:b/>
                <w:sz w:val="16"/>
                <w:szCs w:val="16"/>
                <w:lang w:eastAsia="en-AU"/>
              </w:rPr>
            </w:pPr>
            <w:r w:rsidRPr="004A2E23">
              <w:rPr>
                <w:b/>
                <w:sz w:val="16"/>
                <w:szCs w:val="16"/>
                <w:lang w:eastAsia="en-AU"/>
              </w:rPr>
              <w:t>Tier</w:t>
            </w:r>
          </w:p>
        </w:tc>
        <w:tc>
          <w:tcPr>
            <w:tcW w:w="791" w:type="dxa"/>
            <w:shd w:val="clear" w:color="auto" w:fill="auto"/>
            <w:vAlign w:val="center"/>
          </w:tcPr>
          <w:p w14:paraId="4BF84965" w14:textId="77777777" w:rsidR="004A2E23" w:rsidRPr="004A2E23" w:rsidRDefault="004A2E23" w:rsidP="004A2E23">
            <w:pPr>
              <w:jc w:val="center"/>
              <w:rPr>
                <w:b/>
                <w:sz w:val="16"/>
                <w:szCs w:val="16"/>
                <w:lang w:eastAsia="en-AU"/>
              </w:rPr>
            </w:pPr>
            <w:r w:rsidRPr="004A2E23">
              <w:rPr>
                <w:b/>
                <w:sz w:val="16"/>
                <w:szCs w:val="16"/>
                <w:lang w:eastAsia="en-AU"/>
              </w:rPr>
              <w:t>Weight</w:t>
            </w:r>
          </w:p>
        </w:tc>
        <w:tc>
          <w:tcPr>
            <w:tcW w:w="5052" w:type="dxa"/>
            <w:shd w:val="clear" w:color="auto" w:fill="auto"/>
            <w:vAlign w:val="center"/>
          </w:tcPr>
          <w:p w14:paraId="2097615D" w14:textId="76468FF1" w:rsidR="004A2E23" w:rsidRPr="004A2E23" w:rsidRDefault="004A2E23" w:rsidP="004A2E23">
            <w:pPr>
              <w:rPr>
                <w:b/>
                <w:sz w:val="16"/>
                <w:szCs w:val="16"/>
                <w:lang w:eastAsia="en-AU"/>
              </w:rPr>
            </w:pPr>
            <w:r w:rsidRPr="004A2E23">
              <w:rPr>
                <w:b/>
                <w:sz w:val="16"/>
                <w:szCs w:val="16"/>
                <w:lang w:eastAsia="en-AU"/>
              </w:rPr>
              <w:t xml:space="preserve"> Rationale</w:t>
            </w:r>
          </w:p>
        </w:tc>
      </w:tr>
      <w:tr w:rsidR="004A2E23" w:rsidRPr="004A2E23" w14:paraId="7DC632FA" w14:textId="77777777" w:rsidTr="004A2E23">
        <w:trPr>
          <w:trHeight w:val="493"/>
        </w:trPr>
        <w:tc>
          <w:tcPr>
            <w:tcW w:w="0" w:type="auto"/>
            <w:shd w:val="clear" w:color="auto" w:fill="auto"/>
            <w:vAlign w:val="center"/>
          </w:tcPr>
          <w:p w14:paraId="6D96BC66" w14:textId="301C7171" w:rsidR="004A2E23" w:rsidRPr="004A2E23" w:rsidRDefault="004A2E23" w:rsidP="004A2E23">
            <w:pPr>
              <w:rPr>
                <w:sz w:val="16"/>
                <w:szCs w:val="16"/>
                <w:lang w:eastAsia="en-AU"/>
              </w:rPr>
            </w:pPr>
            <w:r w:rsidRPr="004A2E23">
              <w:rPr>
                <w:sz w:val="16"/>
                <w:szCs w:val="16"/>
                <w:lang w:eastAsia="en-AU"/>
              </w:rPr>
              <w:t xml:space="preserve">  Vulnerability</w:t>
            </w:r>
          </w:p>
        </w:tc>
        <w:tc>
          <w:tcPr>
            <w:tcW w:w="0" w:type="auto"/>
            <w:shd w:val="clear" w:color="auto" w:fill="auto"/>
            <w:noWrap/>
            <w:tcMar>
              <w:top w:w="0" w:type="dxa"/>
              <w:left w:w="108" w:type="dxa"/>
              <w:bottom w:w="0" w:type="dxa"/>
              <w:right w:w="108" w:type="dxa"/>
            </w:tcMar>
            <w:vAlign w:val="center"/>
          </w:tcPr>
          <w:p w14:paraId="4AC692C9" w14:textId="503DB8FE" w:rsidR="004A2E23" w:rsidRPr="004A2E23" w:rsidRDefault="004A2E23" w:rsidP="004A2E23">
            <w:pPr>
              <w:rPr>
                <w:sz w:val="16"/>
                <w:szCs w:val="16"/>
                <w:lang w:eastAsia="en-AU"/>
              </w:rPr>
            </w:pPr>
            <w:r w:rsidRPr="004A2E23">
              <w:rPr>
                <w:sz w:val="16"/>
                <w:szCs w:val="16"/>
                <w:lang w:eastAsia="en-AU"/>
              </w:rPr>
              <w:t>Final</w:t>
            </w:r>
          </w:p>
        </w:tc>
        <w:tc>
          <w:tcPr>
            <w:tcW w:w="791" w:type="dxa"/>
            <w:shd w:val="clear" w:color="auto" w:fill="auto"/>
            <w:vAlign w:val="center"/>
          </w:tcPr>
          <w:p w14:paraId="3EF9FB11" w14:textId="13B73AE6" w:rsidR="004A2E23" w:rsidRPr="004A2E23" w:rsidRDefault="004A2E23" w:rsidP="004A2E23">
            <w:pPr>
              <w:jc w:val="center"/>
              <w:rPr>
                <w:sz w:val="16"/>
                <w:szCs w:val="16"/>
                <w:lang w:eastAsia="en-AU"/>
              </w:rPr>
            </w:pPr>
            <w:r w:rsidRPr="004A2E23">
              <w:rPr>
                <w:sz w:val="16"/>
                <w:szCs w:val="16"/>
                <w:lang w:eastAsia="en-AU"/>
              </w:rPr>
              <w:t>NA</w:t>
            </w:r>
          </w:p>
        </w:tc>
        <w:tc>
          <w:tcPr>
            <w:tcW w:w="5052" w:type="dxa"/>
            <w:shd w:val="clear" w:color="auto" w:fill="auto"/>
            <w:vAlign w:val="center"/>
          </w:tcPr>
          <w:p w14:paraId="1721910C" w14:textId="77777777" w:rsidR="004A2E23" w:rsidRPr="004A2E23" w:rsidRDefault="004A2E23" w:rsidP="004A2E23">
            <w:pPr>
              <w:rPr>
                <w:sz w:val="16"/>
                <w:szCs w:val="16"/>
                <w:lang w:eastAsia="en-AU"/>
              </w:rPr>
            </w:pPr>
          </w:p>
        </w:tc>
      </w:tr>
      <w:tr w:rsidR="004A2E23" w:rsidRPr="004A2E23" w14:paraId="57030EF8" w14:textId="6A7EE08F" w:rsidTr="004A2E23">
        <w:trPr>
          <w:trHeight w:val="493"/>
        </w:trPr>
        <w:tc>
          <w:tcPr>
            <w:tcW w:w="0" w:type="auto"/>
            <w:shd w:val="clear" w:color="auto" w:fill="auto"/>
            <w:vAlign w:val="center"/>
          </w:tcPr>
          <w:p w14:paraId="4DD04507" w14:textId="417CA23F" w:rsidR="004A2E23" w:rsidRPr="004A2E23" w:rsidRDefault="004A2E23" w:rsidP="004A2E23">
            <w:pPr>
              <w:rPr>
                <w:sz w:val="16"/>
                <w:szCs w:val="16"/>
                <w:lang w:eastAsia="en-AU"/>
              </w:rPr>
            </w:pPr>
            <w:r w:rsidRPr="004A2E23">
              <w:rPr>
                <w:sz w:val="16"/>
                <w:szCs w:val="16"/>
                <w:lang w:eastAsia="en-AU"/>
              </w:rPr>
              <w:t xml:space="preserve">  Exposure</w:t>
            </w:r>
          </w:p>
        </w:tc>
        <w:tc>
          <w:tcPr>
            <w:tcW w:w="0" w:type="auto"/>
            <w:shd w:val="clear" w:color="auto" w:fill="auto"/>
            <w:noWrap/>
            <w:tcMar>
              <w:top w:w="0" w:type="dxa"/>
              <w:left w:w="108" w:type="dxa"/>
              <w:bottom w:w="0" w:type="dxa"/>
              <w:right w:w="108" w:type="dxa"/>
            </w:tcMar>
            <w:vAlign w:val="center"/>
          </w:tcPr>
          <w:p w14:paraId="49F50BD6" w14:textId="3E096489" w:rsidR="004A2E23" w:rsidRPr="004A2E23" w:rsidRDefault="004A2E23" w:rsidP="004A2E23">
            <w:pPr>
              <w:rPr>
                <w:sz w:val="16"/>
                <w:szCs w:val="16"/>
                <w:lang w:eastAsia="en-AU"/>
              </w:rPr>
            </w:pPr>
            <w:r w:rsidRPr="004A2E23">
              <w:rPr>
                <w:sz w:val="16"/>
                <w:szCs w:val="16"/>
                <w:lang w:eastAsia="en-AU"/>
              </w:rPr>
              <w:t>Secondary</w:t>
            </w:r>
          </w:p>
        </w:tc>
        <w:tc>
          <w:tcPr>
            <w:tcW w:w="791" w:type="dxa"/>
            <w:shd w:val="clear" w:color="auto" w:fill="auto"/>
            <w:vAlign w:val="center"/>
          </w:tcPr>
          <w:p w14:paraId="58D3F8F7" w14:textId="7512CC63" w:rsidR="004A2E23" w:rsidRPr="004A2E23" w:rsidRDefault="004A2E23" w:rsidP="004A2E23">
            <w:pPr>
              <w:jc w:val="center"/>
              <w:rPr>
                <w:sz w:val="16"/>
                <w:szCs w:val="16"/>
                <w:lang w:eastAsia="en-AU"/>
              </w:rPr>
            </w:pPr>
            <w:r w:rsidRPr="004A2E23">
              <w:rPr>
                <w:sz w:val="16"/>
                <w:szCs w:val="16"/>
                <w:lang w:eastAsia="en-AU"/>
              </w:rPr>
              <w:t>1.25</w:t>
            </w:r>
          </w:p>
        </w:tc>
        <w:tc>
          <w:tcPr>
            <w:tcW w:w="5052" w:type="dxa"/>
            <w:shd w:val="clear" w:color="auto" w:fill="auto"/>
            <w:vAlign w:val="center"/>
          </w:tcPr>
          <w:p w14:paraId="2079BB7F" w14:textId="68971A48" w:rsidR="004A2E23" w:rsidRPr="004A2E23" w:rsidRDefault="004A2E23" w:rsidP="004A2E23">
            <w:pPr>
              <w:rPr>
                <w:sz w:val="16"/>
                <w:szCs w:val="16"/>
                <w:lang w:eastAsia="en-AU"/>
              </w:rPr>
            </w:pPr>
            <w:r w:rsidRPr="004A2E23">
              <w:rPr>
                <w:sz w:val="16"/>
                <w:szCs w:val="16"/>
                <w:lang w:eastAsia="en-AU"/>
              </w:rPr>
              <w:t>Higher relative weighting because of the importance of climate factors in predicting the likelihood and severity of drought</w:t>
            </w:r>
          </w:p>
        </w:tc>
      </w:tr>
      <w:tr w:rsidR="004A2E23" w:rsidRPr="004A2E23" w14:paraId="29A7707A" w14:textId="7493C883" w:rsidTr="004A2E23">
        <w:trPr>
          <w:trHeight w:val="493"/>
        </w:trPr>
        <w:tc>
          <w:tcPr>
            <w:tcW w:w="0" w:type="auto"/>
            <w:shd w:val="clear" w:color="auto" w:fill="auto"/>
            <w:vAlign w:val="center"/>
          </w:tcPr>
          <w:p w14:paraId="1D3F8BA5" w14:textId="1C68EB47" w:rsidR="004A2E23" w:rsidRPr="004A2E23" w:rsidRDefault="004A2E23" w:rsidP="004A2E23">
            <w:pPr>
              <w:rPr>
                <w:sz w:val="16"/>
                <w:szCs w:val="16"/>
                <w:lang w:eastAsia="en-AU"/>
              </w:rPr>
            </w:pPr>
            <w:r w:rsidRPr="004A2E23">
              <w:rPr>
                <w:sz w:val="16"/>
                <w:szCs w:val="16"/>
                <w:lang w:eastAsia="en-AU"/>
              </w:rPr>
              <w:t xml:space="preserve">  Sensitivity</w:t>
            </w:r>
          </w:p>
        </w:tc>
        <w:tc>
          <w:tcPr>
            <w:tcW w:w="0" w:type="auto"/>
            <w:shd w:val="clear" w:color="auto" w:fill="auto"/>
            <w:noWrap/>
            <w:tcMar>
              <w:top w:w="0" w:type="dxa"/>
              <w:left w:w="108" w:type="dxa"/>
              <w:bottom w:w="0" w:type="dxa"/>
              <w:right w:w="108" w:type="dxa"/>
            </w:tcMar>
            <w:vAlign w:val="center"/>
          </w:tcPr>
          <w:p w14:paraId="29DD0093" w14:textId="3BC58749" w:rsidR="004A2E23" w:rsidRPr="004A2E23" w:rsidRDefault="004A2E23" w:rsidP="004A2E23">
            <w:pPr>
              <w:rPr>
                <w:sz w:val="16"/>
                <w:szCs w:val="16"/>
                <w:lang w:eastAsia="en-AU"/>
              </w:rPr>
            </w:pPr>
            <w:r w:rsidRPr="004A2E23">
              <w:rPr>
                <w:sz w:val="16"/>
                <w:szCs w:val="16"/>
                <w:lang w:eastAsia="en-AU"/>
              </w:rPr>
              <w:t>Secondary</w:t>
            </w:r>
          </w:p>
        </w:tc>
        <w:tc>
          <w:tcPr>
            <w:tcW w:w="791" w:type="dxa"/>
            <w:shd w:val="clear" w:color="auto" w:fill="auto"/>
            <w:vAlign w:val="center"/>
          </w:tcPr>
          <w:p w14:paraId="1E6BD3C2" w14:textId="77777777" w:rsidR="004A2E23" w:rsidRPr="004A2E23" w:rsidRDefault="004A2E23" w:rsidP="004A2E23">
            <w:pPr>
              <w:jc w:val="center"/>
              <w:rPr>
                <w:sz w:val="16"/>
                <w:szCs w:val="16"/>
                <w:lang w:eastAsia="en-AU"/>
              </w:rPr>
            </w:pPr>
            <w:r w:rsidRPr="004A2E23">
              <w:rPr>
                <w:sz w:val="16"/>
                <w:szCs w:val="16"/>
                <w:lang w:eastAsia="en-AU"/>
              </w:rPr>
              <w:t>1</w:t>
            </w:r>
          </w:p>
        </w:tc>
        <w:tc>
          <w:tcPr>
            <w:tcW w:w="5052" w:type="dxa"/>
            <w:shd w:val="clear" w:color="auto" w:fill="auto"/>
            <w:vAlign w:val="center"/>
          </w:tcPr>
          <w:p w14:paraId="64802E11" w14:textId="77777777" w:rsidR="004A2E23" w:rsidRPr="004A2E23" w:rsidRDefault="004A2E23" w:rsidP="004A2E23">
            <w:pPr>
              <w:rPr>
                <w:sz w:val="16"/>
                <w:szCs w:val="16"/>
                <w:lang w:eastAsia="en-AU"/>
              </w:rPr>
            </w:pPr>
          </w:p>
        </w:tc>
      </w:tr>
      <w:tr w:rsidR="004A2E23" w:rsidRPr="004A2E23" w14:paraId="2E002B5F" w14:textId="24743258" w:rsidTr="004A2E23">
        <w:trPr>
          <w:trHeight w:val="493"/>
        </w:trPr>
        <w:tc>
          <w:tcPr>
            <w:tcW w:w="0" w:type="auto"/>
            <w:shd w:val="clear" w:color="auto" w:fill="auto"/>
            <w:vAlign w:val="center"/>
          </w:tcPr>
          <w:p w14:paraId="72B2AD4F" w14:textId="5750D30B" w:rsidR="004A2E23" w:rsidRPr="004A2E23" w:rsidRDefault="004A2E23" w:rsidP="004A2E23">
            <w:pPr>
              <w:rPr>
                <w:sz w:val="16"/>
                <w:szCs w:val="16"/>
                <w:lang w:eastAsia="en-AU"/>
              </w:rPr>
            </w:pPr>
            <w:r w:rsidRPr="004A2E23">
              <w:rPr>
                <w:sz w:val="16"/>
                <w:szCs w:val="16"/>
                <w:lang w:eastAsia="en-AU"/>
              </w:rPr>
              <w:t xml:space="preserve">  Production</w:t>
            </w:r>
          </w:p>
        </w:tc>
        <w:tc>
          <w:tcPr>
            <w:tcW w:w="0" w:type="auto"/>
            <w:shd w:val="clear" w:color="auto" w:fill="auto"/>
            <w:noWrap/>
            <w:tcMar>
              <w:top w:w="0" w:type="dxa"/>
              <w:left w:w="108" w:type="dxa"/>
              <w:bottom w:w="0" w:type="dxa"/>
              <w:right w:w="108" w:type="dxa"/>
            </w:tcMar>
            <w:vAlign w:val="center"/>
          </w:tcPr>
          <w:p w14:paraId="4BAFB5E5" w14:textId="43CA61B8" w:rsidR="004A2E23" w:rsidRPr="004A2E23" w:rsidRDefault="004A2E23" w:rsidP="004A2E23">
            <w:pPr>
              <w:rPr>
                <w:sz w:val="16"/>
                <w:szCs w:val="16"/>
                <w:lang w:eastAsia="en-AU"/>
              </w:rPr>
            </w:pPr>
            <w:r w:rsidRPr="004A2E23">
              <w:rPr>
                <w:sz w:val="16"/>
                <w:szCs w:val="16"/>
                <w:lang w:eastAsia="en-AU"/>
              </w:rPr>
              <w:t>Primary</w:t>
            </w:r>
          </w:p>
        </w:tc>
        <w:tc>
          <w:tcPr>
            <w:tcW w:w="791" w:type="dxa"/>
            <w:shd w:val="clear" w:color="auto" w:fill="auto"/>
            <w:vAlign w:val="center"/>
          </w:tcPr>
          <w:p w14:paraId="2EE1F852" w14:textId="77CCAB38" w:rsidR="004A2E23" w:rsidRPr="004A2E23" w:rsidRDefault="004A2E23" w:rsidP="004A2E23">
            <w:pPr>
              <w:jc w:val="center"/>
              <w:rPr>
                <w:sz w:val="16"/>
                <w:szCs w:val="16"/>
                <w:lang w:eastAsia="en-AU"/>
              </w:rPr>
            </w:pPr>
            <w:r w:rsidRPr="004A2E23">
              <w:rPr>
                <w:sz w:val="16"/>
                <w:szCs w:val="16"/>
                <w:lang w:eastAsia="en-AU"/>
              </w:rPr>
              <w:t>1.25</w:t>
            </w:r>
          </w:p>
        </w:tc>
        <w:tc>
          <w:tcPr>
            <w:tcW w:w="5052" w:type="dxa"/>
            <w:shd w:val="clear" w:color="auto" w:fill="auto"/>
            <w:vAlign w:val="center"/>
          </w:tcPr>
          <w:p w14:paraId="18BC3097" w14:textId="3CCD2ED1" w:rsidR="004A2E23" w:rsidRPr="004A2E23" w:rsidRDefault="004A2E23" w:rsidP="004A2E23">
            <w:pPr>
              <w:rPr>
                <w:sz w:val="16"/>
                <w:szCs w:val="16"/>
                <w:lang w:eastAsia="en-AU"/>
              </w:rPr>
            </w:pPr>
            <w:r w:rsidRPr="004A2E23">
              <w:rPr>
                <w:sz w:val="16"/>
                <w:szCs w:val="16"/>
                <w:lang w:eastAsia="en-AU"/>
              </w:rPr>
              <w:t>Higher relative weighting because of the importance of agriculture for the economies of the focus regions and because the agriculture sector is likely to be hit hardest by drought</w:t>
            </w:r>
          </w:p>
        </w:tc>
      </w:tr>
      <w:tr w:rsidR="004A2E23" w:rsidRPr="004A2E23" w14:paraId="16C587E2" w14:textId="7B30765E" w:rsidTr="004A2E23">
        <w:trPr>
          <w:trHeight w:val="493"/>
        </w:trPr>
        <w:tc>
          <w:tcPr>
            <w:tcW w:w="0" w:type="auto"/>
            <w:shd w:val="clear" w:color="auto" w:fill="auto"/>
            <w:noWrap/>
            <w:tcMar>
              <w:top w:w="0" w:type="dxa"/>
              <w:left w:w="108" w:type="dxa"/>
              <w:bottom w:w="0" w:type="dxa"/>
              <w:right w:w="108" w:type="dxa"/>
            </w:tcMar>
            <w:vAlign w:val="center"/>
          </w:tcPr>
          <w:p w14:paraId="2BCEB437" w14:textId="143CEC6A" w:rsidR="004A2E23" w:rsidRPr="004A2E23" w:rsidRDefault="004A2E23" w:rsidP="004A2E23">
            <w:pPr>
              <w:rPr>
                <w:sz w:val="16"/>
                <w:szCs w:val="16"/>
                <w:lang w:eastAsia="en-AU"/>
              </w:rPr>
            </w:pPr>
            <w:r w:rsidRPr="004A2E23">
              <w:rPr>
                <w:sz w:val="16"/>
                <w:szCs w:val="16"/>
                <w:lang w:eastAsia="en-AU"/>
              </w:rPr>
              <w:t>Impact</w:t>
            </w:r>
          </w:p>
        </w:tc>
        <w:tc>
          <w:tcPr>
            <w:tcW w:w="0" w:type="auto"/>
            <w:shd w:val="clear" w:color="auto" w:fill="auto"/>
            <w:noWrap/>
            <w:tcMar>
              <w:top w:w="0" w:type="dxa"/>
              <w:left w:w="108" w:type="dxa"/>
              <w:bottom w:w="0" w:type="dxa"/>
              <w:right w:w="108" w:type="dxa"/>
            </w:tcMar>
            <w:vAlign w:val="center"/>
          </w:tcPr>
          <w:p w14:paraId="33E45B87" w14:textId="02F55575" w:rsidR="004A2E23" w:rsidRPr="004A2E23" w:rsidRDefault="004A2E23" w:rsidP="004A2E23">
            <w:pPr>
              <w:rPr>
                <w:sz w:val="16"/>
                <w:szCs w:val="16"/>
                <w:lang w:eastAsia="en-AU"/>
              </w:rPr>
            </w:pPr>
            <w:r w:rsidRPr="004A2E23">
              <w:rPr>
                <w:sz w:val="16"/>
                <w:szCs w:val="16"/>
                <w:lang w:eastAsia="en-AU"/>
              </w:rPr>
              <w:t>Tertiary</w:t>
            </w:r>
          </w:p>
        </w:tc>
        <w:tc>
          <w:tcPr>
            <w:tcW w:w="791" w:type="dxa"/>
            <w:shd w:val="clear" w:color="auto" w:fill="auto"/>
            <w:vAlign w:val="center"/>
          </w:tcPr>
          <w:p w14:paraId="5A9810B3" w14:textId="5CEBF063" w:rsidR="004A2E23" w:rsidRPr="004A2E23" w:rsidRDefault="004A2E23" w:rsidP="004A2E23">
            <w:pPr>
              <w:jc w:val="center"/>
              <w:rPr>
                <w:sz w:val="16"/>
                <w:szCs w:val="16"/>
                <w:lang w:eastAsia="en-AU"/>
              </w:rPr>
            </w:pPr>
            <w:r w:rsidRPr="004A2E23">
              <w:rPr>
                <w:sz w:val="16"/>
                <w:szCs w:val="16"/>
                <w:lang w:eastAsia="en-AU"/>
              </w:rPr>
              <w:t>2</w:t>
            </w:r>
          </w:p>
        </w:tc>
        <w:tc>
          <w:tcPr>
            <w:tcW w:w="5052" w:type="dxa"/>
            <w:shd w:val="clear" w:color="auto" w:fill="auto"/>
            <w:vAlign w:val="center"/>
          </w:tcPr>
          <w:p w14:paraId="0D39EAB0" w14:textId="50364864" w:rsidR="004A2E23" w:rsidRPr="004A2E23" w:rsidRDefault="004A2E23" w:rsidP="004A2E23">
            <w:pPr>
              <w:rPr>
                <w:sz w:val="16"/>
                <w:szCs w:val="16"/>
                <w:lang w:eastAsia="en-AU"/>
              </w:rPr>
            </w:pPr>
            <w:r>
              <w:rPr>
                <w:sz w:val="16"/>
                <w:szCs w:val="16"/>
                <w:lang w:eastAsia="en-AU"/>
              </w:rPr>
              <w:t xml:space="preserve">Higher relative weighting </w:t>
            </w:r>
            <w:r>
              <w:rPr>
                <w:rFonts w:ascii="Calibri" w:hAnsi="Calibri" w:cs="Calibri"/>
                <w:sz w:val="16"/>
                <w:szCs w:val="16"/>
              </w:rPr>
              <w:t>because of higher confidence in the biophysical and agricultural production data, and their link to drought risk, than the adaptive capacity data</w:t>
            </w:r>
          </w:p>
        </w:tc>
      </w:tr>
      <w:tr w:rsidR="004A2E23" w:rsidRPr="004A2E23" w14:paraId="4ED0F0A1" w14:textId="01ED2334" w:rsidTr="004A2E23">
        <w:trPr>
          <w:trHeight w:val="493"/>
        </w:trPr>
        <w:tc>
          <w:tcPr>
            <w:tcW w:w="0" w:type="auto"/>
            <w:shd w:val="clear" w:color="auto" w:fill="auto"/>
            <w:noWrap/>
            <w:tcMar>
              <w:top w:w="0" w:type="dxa"/>
              <w:left w:w="108" w:type="dxa"/>
              <w:bottom w:w="0" w:type="dxa"/>
              <w:right w:w="108" w:type="dxa"/>
            </w:tcMar>
            <w:vAlign w:val="center"/>
          </w:tcPr>
          <w:p w14:paraId="496229BE" w14:textId="2B098245" w:rsidR="004A2E23" w:rsidRPr="004A2E23" w:rsidRDefault="004A2E23" w:rsidP="004A2E23">
            <w:pPr>
              <w:rPr>
                <w:sz w:val="16"/>
                <w:szCs w:val="16"/>
                <w:lang w:eastAsia="en-AU"/>
              </w:rPr>
            </w:pPr>
            <w:r w:rsidRPr="004A2E23">
              <w:rPr>
                <w:sz w:val="16"/>
                <w:szCs w:val="16"/>
                <w:lang w:eastAsia="en-AU"/>
              </w:rPr>
              <w:t>Adaptive Capacity</w:t>
            </w:r>
          </w:p>
        </w:tc>
        <w:tc>
          <w:tcPr>
            <w:tcW w:w="0" w:type="auto"/>
            <w:shd w:val="clear" w:color="auto" w:fill="auto"/>
            <w:noWrap/>
            <w:tcMar>
              <w:top w:w="0" w:type="dxa"/>
              <w:left w:w="108" w:type="dxa"/>
              <w:bottom w:w="0" w:type="dxa"/>
              <w:right w:w="108" w:type="dxa"/>
            </w:tcMar>
            <w:vAlign w:val="center"/>
          </w:tcPr>
          <w:p w14:paraId="55E83D2E" w14:textId="5CD8B22C" w:rsidR="004A2E23" w:rsidRPr="004A2E23" w:rsidRDefault="004A2E23" w:rsidP="004A2E23">
            <w:pPr>
              <w:rPr>
                <w:sz w:val="16"/>
                <w:szCs w:val="16"/>
                <w:lang w:eastAsia="en-AU"/>
              </w:rPr>
            </w:pPr>
            <w:r w:rsidRPr="004A2E23">
              <w:rPr>
                <w:sz w:val="16"/>
                <w:szCs w:val="16"/>
                <w:lang w:eastAsia="en-AU"/>
              </w:rPr>
              <w:t>Tertiary</w:t>
            </w:r>
          </w:p>
        </w:tc>
        <w:tc>
          <w:tcPr>
            <w:tcW w:w="791" w:type="dxa"/>
            <w:shd w:val="clear" w:color="auto" w:fill="auto"/>
            <w:vAlign w:val="center"/>
          </w:tcPr>
          <w:p w14:paraId="498001C6" w14:textId="77777777" w:rsidR="004A2E23" w:rsidRPr="004A2E23" w:rsidRDefault="004A2E23" w:rsidP="004A2E23">
            <w:pPr>
              <w:jc w:val="center"/>
              <w:rPr>
                <w:sz w:val="16"/>
                <w:szCs w:val="16"/>
                <w:lang w:eastAsia="en-AU"/>
              </w:rPr>
            </w:pPr>
            <w:r w:rsidRPr="004A2E23">
              <w:rPr>
                <w:sz w:val="16"/>
                <w:szCs w:val="16"/>
                <w:lang w:eastAsia="en-AU"/>
              </w:rPr>
              <w:t>1</w:t>
            </w:r>
          </w:p>
        </w:tc>
        <w:tc>
          <w:tcPr>
            <w:tcW w:w="5052" w:type="dxa"/>
            <w:shd w:val="clear" w:color="auto" w:fill="auto"/>
            <w:vAlign w:val="center"/>
          </w:tcPr>
          <w:p w14:paraId="016C3D63" w14:textId="77777777" w:rsidR="004A2E23" w:rsidRPr="004A2E23" w:rsidRDefault="004A2E23" w:rsidP="004A2E23">
            <w:pPr>
              <w:rPr>
                <w:sz w:val="16"/>
                <w:szCs w:val="16"/>
                <w:lang w:eastAsia="en-AU"/>
              </w:rPr>
            </w:pPr>
          </w:p>
        </w:tc>
      </w:tr>
      <w:tr w:rsidR="004A2E23" w:rsidRPr="004A2E23" w14:paraId="3412EB13" w14:textId="307BBAFC" w:rsidTr="004A2E23">
        <w:trPr>
          <w:trHeight w:val="493"/>
        </w:trPr>
        <w:tc>
          <w:tcPr>
            <w:tcW w:w="0" w:type="auto"/>
            <w:shd w:val="clear" w:color="auto" w:fill="auto"/>
            <w:noWrap/>
            <w:tcMar>
              <w:top w:w="0" w:type="dxa"/>
              <w:left w:w="108" w:type="dxa"/>
              <w:bottom w:w="0" w:type="dxa"/>
              <w:right w:w="108" w:type="dxa"/>
            </w:tcMar>
            <w:vAlign w:val="center"/>
          </w:tcPr>
          <w:p w14:paraId="2A1F9053" w14:textId="77777777" w:rsidR="004A2E23" w:rsidRPr="004A2E23" w:rsidRDefault="004A2E23" w:rsidP="004A2E23">
            <w:pPr>
              <w:rPr>
                <w:sz w:val="16"/>
                <w:szCs w:val="16"/>
                <w:lang w:eastAsia="en-AU"/>
              </w:rPr>
            </w:pPr>
            <w:r w:rsidRPr="004A2E23">
              <w:rPr>
                <w:sz w:val="16"/>
                <w:szCs w:val="16"/>
                <w:lang w:eastAsia="en-AU"/>
              </w:rPr>
              <w:t>Human Capital</w:t>
            </w:r>
          </w:p>
        </w:tc>
        <w:tc>
          <w:tcPr>
            <w:tcW w:w="0" w:type="auto"/>
            <w:shd w:val="clear" w:color="auto" w:fill="auto"/>
            <w:noWrap/>
            <w:tcMar>
              <w:top w:w="0" w:type="dxa"/>
              <w:left w:w="108" w:type="dxa"/>
              <w:bottom w:w="0" w:type="dxa"/>
              <w:right w:w="108" w:type="dxa"/>
            </w:tcMar>
            <w:vAlign w:val="center"/>
          </w:tcPr>
          <w:p w14:paraId="17F086F6" w14:textId="0D9744D9" w:rsidR="004A2E23" w:rsidRPr="004A2E23" w:rsidRDefault="004A2E23" w:rsidP="004A2E23">
            <w:pPr>
              <w:rPr>
                <w:sz w:val="16"/>
                <w:szCs w:val="16"/>
                <w:lang w:eastAsia="en-AU"/>
              </w:rPr>
            </w:pPr>
            <w:r w:rsidRPr="004A2E23">
              <w:rPr>
                <w:sz w:val="16"/>
                <w:szCs w:val="16"/>
                <w:lang w:eastAsia="en-AU"/>
              </w:rPr>
              <w:t>Secondary</w:t>
            </w:r>
          </w:p>
        </w:tc>
        <w:tc>
          <w:tcPr>
            <w:tcW w:w="791" w:type="dxa"/>
            <w:shd w:val="clear" w:color="auto" w:fill="auto"/>
            <w:vAlign w:val="center"/>
          </w:tcPr>
          <w:p w14:paraId="017657CC" w14:textId="77777777" w:rsidR="004A2E23" w:rsidRPr="004A2E23" w:rsidRDefault="004A2E23" w:rsidP="004A2E23">
            <w:pPr>
              <w:jc w:val="center"/>
              <w:rPr>
                <w:sz w:val="16"/>
                <w:szCs w:val="16"/>
                <w:lang w:eastAsia="en-AU"/>
              </w:rPr>
            </w:pPr>
            <w:r w:rsidRPr="004A2E23">
              <w:rPr>
                <w:sz w:val="16"/>
                <w:szCs w:val="16"/>
                <w:lang w:eastAsia="en-AU"/>
              </w:rPr>
              <w:t>1</w:t>
            </w:r>
          </w:p>
        </w:tc>
        <w:tc>
          <w:tcPr>
            <w:tcW w:w="5052" w:type="dxa"/>
            <w:shd w:val="clear" w:color="auto" w:fill="auto"/>
            <w:vAlign w:val="center"/>
          </w:tcPr>
          <w:p w14:paraId="15C132FB" w14:textId="77777777" w:rsidR="004A2E23" w:rsidRPr="004A2E23" w:rsidRDefault="004A2E23" w:rsidP="004A2E23">
            <w:pPr>
              <w:rPr>
                <w:sz w:val="16"/>
                <w:szCs w:val="16"/>
                <w:lang w:eastAsia="en-AU"/>
              </w:rPr>
            </w:pPr>
          </w:p>
        </w:tc>
      </w:tr>
      <w:tr w:rsidR="004A2E23" w:rsidRPr="004A2E23" w14:paraId="61448D29" w14:textId="6C46B344" w:rsidTr="004A2E23">
        <w:trPr>
          <w:trHeight w:val="493"/>
        </w:trPr>
        <w:tc>
          <w:tcPr>
            <w:tcW w:w="0" w:type="auto"/>
            <w:shd w:val="clear" w:color="auto" w:fill="auto"/>
            <w:noWrap/>
            <w:tcMar>
              <w:top w:w="0" w:type="dxa"/>
              <w:left w:w="108" w:type="dxa"/>
              <w:bottom w:w="0" w:type="dxa"/>
              <w:right w:w="108" w:type="dxa"/>
            </w:tcMar>
            <w:vAlign w:val="center"/>
            <w:hideMark/>
          </w:tcPr>
          <w:p w14:paraId="564D64B5" w14:textId="77777777" w:rsidR="004A2E23" w:rsidRPr="004A2E23" w:rsidRDefault="004A2E23" w:rsidP="004A2E23">
            <w:pPr>
              <w:rPr>
                <w:sz w:val="16"/>
                <w:szCs w:val="16"/>
                <w:lang w:eastAsia="en-AU"/>
              </w:rPr>
            </w:pPr>
            <w:r w:rsidRPr="004A2E23">
              <w:rPr>
                <w:sz w:val="16"/>
                <w:szCs w:val="16"/>
                <w:lang w:eastAsia="en-AU"/>
              </w:rPr>
              <w:t>Natural Capital</w:t>
            </w:r>
          </w:p>
        </w:tc>
        <w:tc>
          <w:tcPr>
            <w:tcW w:w="0" w:type="auto"/>
            <w:shd w:val="clear" w:color="auto" w:fill="auto"/>
            <w:noWrap/>
            <w:tcMar>
              <w:top w:w="0" w:type="dxa"/>
              <w:left w:w="108" w:type="dxa"/>
              <w:bottom w:w="0" w:type="dxa"/>
              <w:right w:w="108" w:type="dxa"/>
            </w:tcMar>
            <w:vAlign w:val="center"/>
            <w:hideMark/>
          </w:tcPr>
          <w:p w14:paraId="721D5F80" w14:textId="342BC069" w:rsidR="004A2E23" w:rsidRPr="004A2E23" w:rsidRDefault="004A2E23" w:rsidP="004A2E23">
            <w:pPr>
              <w:rPr>
                <w:sz w:val="16"/>
                <w:szCs w:val="16"/>
                <w:lang w:eastAsia="en-AU"/>
              </w:rPr>
            </w:pPr>
            <w:r w:rsidRPr="004A2E23">
              <w:rPr>
                <w:sz w:val="16"/>
                <w:szCs w:val="16"/>
                <w:lang w:eastAsia="en-AU"/>
              </w:rPr>
              <w:t>Secondary</w:t>
            </w:r>
          </w:p>
        </w:tc>
        <w:tc>
          <w:tcPr>
            <w:tcW w:w="791" w:type="dxa"/>
            <w:shd w:val="clear" w:color="auto" w:fill="auto"/>
            <w:vAlign w:val="center"/>
          </w:tcPr>
          <w:p w14:paraId="6BE592FB" w14:textId="5E274D15" w:rsidR="004A2E23" w:rsidRPr="004A2E23" w:rsidRDefault="004A2E23" w:rsidP="004A2E23">
            <w:pPr>
              <w:jc w:val="center"/>
              <w:rPr>
                <w:sz w:val="16"/>
                <w:szCs w:val="16"/>
                <w:lang w:eastAsia="en-AU"/>
              </w:rPr>
            </w:pPr>
            <w:r w:rsidRPr="004A2E23">
              <w:rPr>
                <w:sz w:val="16"/>
                <w:szCs w:val="16"/>
                <w:lang w:eastAsia="en-AU"/>
              </w:rPr>
              <w:t>1.5</w:t>
            </w:r>
          </w:p>
        </w:tc>
        <w:tc>
          <w:tcPr>
            <w:tcW w:w="5052" w:type="dxa"/>
            <w:shd w:val="clear" w:color="auto" w:fill="auto"/>
            <w:vAlign w:val="center"/>
          </w:tcPr>
          <w:p w14:paraId="6F582878" w14:textId="040462A4" w:rsidR="004A2E23" w:rsidRPr="004A2E23" w:rsidRDefault="004A2E23" w:rsidP="00D15E84">
            <w:pPr>
              <w:rPr>
                <w:sz w:val="16"/>
                <w:szCs w:val="16"/>
                <w:lang w:eastAsia="en-AU"/>
              </w:rPr>
            </w:pPr>
            <w:r>
              <w:rPr>
                <w:sz w:val="16"/>
                <w:szCs w:val="16"/>
                <w:lang w:eastAsia="en-AU"/>
              </w:rPr>
              <w:t xml:space="preserve">Higher relative weighting because of </w:t>
            </w:r>
            <w:r>
              <w:rPr>
                <w:rFonts w:ascii="Calibri" w:hAnsi="Calibri" w:cs="Calibri"/>
                <w:sz w:val="16"/>
                <w:szCs w:val="16"/>
              </w:rPr>
              <w:t>the importance of soil capability for predicting agricultural production potential, an important part of resilience for agricultural communities</w:t>
            </w:r>
          </w:p>
        </w:tc>
      </w:tr>
      <w:tr w:rsidR="004A2E23" w:rsidRPr="004A2E23" w14:paraId="47F5DDA4" w14:textId="24156BAC" w:rsidTr="004A2E23">
        <w:trPr>
          <w:trHeight w:val="493"/>
        </w:trPr>
        <w:tc>
          <w:tcPr>
            <w:tcW w:w="0" w:type="auto"/>
            <w:shd w:val="clear" w:color="auto" w:fill="auto"/>
            <w:noWrap/>
            <w:tcMar>
              <w:top w:w="0" w:type="dxa"/>
              <w:left w:w="108" w:type="dxa"/>
              <w:bottom w:w="0" w:type="dxa"/>
              <w:right w:w="108" w:type="dxa"/>
            </w:tcMar>
            <w:vAlign w:val="center"/>
          </w:tcPr>
          <w:p w14:paraId="71EB2ABD" w14:textId="77777777" w:rsidR="004A2E23" w:rsidRPr="004A2E23" w:rsidRDefault="004A2E23" w:rsidP="004A2E23">
            <w:pPr>
              <w:rPr>
                <w:sz w:val="16"/>
                <w:szCs w:val="16"/>
                <w:lang w:eastAsia="en-AU"/>
              </w:rPr>
            </w:pPr>
            <w:r w:rsidRPr="004A2E23">
              <w:rPr>
                <w:sz w:val="16"/>
                <w:szCs w:val="16"/>
                <w:lang w:eastAsia="en-AU"/>
              </w:rPr>
              <w:t>Natural Capital (Other)</w:t>
            </w:r>
          </w:p>
        </w:tc>
        <w:tc>
          <w:tcPr>
            <w:tcW w:w="0" w:type="auto"/>
            <w:shd w:val="clear" w:color="auto" w:fill="auto"/>
            <w:noWrap/>
            <w:tcMar>
              <w:top w:w="0" w:type="dxa"/>
              <w:left w:w="108" w:type="dxa"/>
              <w:bottom w:w="0" w:type="dxa"/>
              <w:right w:w="108" w:type="dxa"/>
            </w:tcMar>
            <w:vAlign w:val="center"/>
          </w:tcPr>
          <w:p w14:paraId="65D39B74" w14:textId="499D7244" w:rsidR="004A2E23" w:rsidRPr="004A2E23" w:rsidRDefault="004A2E23" w:rsidP="004A2E23">
            <w:pPr>
              <w:rPr>
                <w:sz w:val="16"/>
                <w:szCs w:val="16"/>
                <w:lang w:eastAsia="en-AU"/>
              </w:rPr>
            </w:pPr>
            <w:r w:rsidRPr="004A2E23">
              <w:rPr>
                <w:sz w:val="16"/>
                <w:szCs w:val="16"/>
                <w:lang w:eastAsia="en-AU"/>
              </w:rPr>
              <w:t>Primary</w:t>
            </w:r>
          </w:p>
        </w:tc>
        <w:tc>
          <w:tcPr>
            <w:tcW w:w="791" w:type="dxa"/>
            <w:shd w:val="clear" w:color="auto" w:fill="auto"/>
            <w:vAlign w:val="center"/>
          </w:tcPr>
          <w:p w14:paraId="01FFA8A8" w14:textId="77777777" w:rsidR="004A2E23" w:rsidRPr="004A2E23" w:rsidRDefault="004A2E23" w:rsidP="004A2E23">
            <w:pPr>
              <w:jc w:val="center"/>
              <w:rPr>
                <w:sz w:val="16"/>
                <w:szCs w:val="16"/>
                <w:lang w:eastAsia="en-AU"/>
              </w:rPr>
            </w:pPr>
            <w:r w:rsidRPr="004A2E23">
              <w:rPr>
                <w:sz w:val="16"/>
                <w:szCs w:val="16"/>
                <w:lang w:eastAsia="en-AU"/>
              </w:rPr>
              <w:t>1</w:t>
            </w:r>
          </w:p>
        </w:tc>
        <w:tc>
          <w:tcPr>
            <w:tcW w:w="5052" w:type="dxa"/>
            <w:shd w:val="clear" w:color="auto" w:fill="auto"/>
            <w:vAlign w:val="center"/>
          </w:tcPr>
          <w:p w14:paraId="64D0647F" w14:textId="77777777" w:rsidR="004A2E23" w:rsidRPr="004A2E23" w:rsidRDefault="004A2E23" w:rsidP="004A2E23">
            <w:pPr>
              <w:rPr>
                <w:sz w:val="16"/>
                <w:szCs w:val="16"/>
                <w:lang w:eastAsia="en-AU"/>
              </w:rPr>
            </w:pPr>
          </w:p>
        </w:tc>
      </w:tr>
      <w:tr w:rsidR="004A2E23" w:rsidRPr="004A2E23" w14:paraId="5EC757AA" w14:textId="2D41459A" w:rsidTr="004A2E23">
        <w:trPr>
          <w:trHeight w:val="493"/>
        </w:trPr>
        <w:tc>
          <w:tcPr>
            <w:tcW w:w="0" w:type="auto"/>
            <w:shd w:val="clear" w:color="auto" w:fill="auto"/>
            <w:noWrap/>
            <w:tcMar>
              <w:top w:w="0" w:type="dxa"/>
              <w:left w:w="108" w:type="dxa"/>
              <w:bottom w:w="0" w:type="dxa"/>
              <w:right w:w="108" w:type="dxa"/>
            </w:tcMar>
            <w:vAlign w:val="center"/>
            <w:hideMark/>
          </w:tcPr>
          <w:p w14:paraId="63961F8B" w14:textId="77777777" w:rsidR="004A2E23" w:rsidRPr="004A2E23" w:rsidRDefault="004A2E23" w:rsidP="004A2E23">
            <w:pPr>
              <w:rPr>
                <w:sz w:val="16"/>
                <w:szCs w:val="16"/>
                <w:lang w:eastAsia="en-AU"/>
              </w:rPr>
            </w:pPr>
            <w:r w:rsidRPr="004A2E23">
              <w:rPr>
                <w:sz w:val="16"/>
                <w:szCs w:val="16"/>
                <w:lang w:eastAsia="en-AU"/>
              </w:rPr>
              <w:t>Natural Capital (Water)</w:t>
            </w:r>
          </w:p>
        </w:tc>
        <w:tc>
          <w:tcPr>
            <w:tcW w:w="0" w:type="auto"/>
            <w:shd w:val="clear" w:color="auto" w:fill="auto"/>
            <w:noWrap/>
            <w:tcMar>
              <w:top w:w="0" w:type="dxa"/>
              <w:left w:w="108" w:type="dxa"/>
              <w:bottom w:w="0" w:type="dxa"/>
              <w:right w:w="108" w:type="dxa"/>
            </w:tcMar>
            <w:vAlign w:val="center"/>
            <w:hideMark/>
          </w:tcPr>
          <w:p w14:paraId="1144F802" w14:textId="06F36771" w:rsidR="004A2E23" w:rsidRPr="004A2E23" w:rsidRDefault="004A2E23" w:rsidP="004A2E23">
            <w:pPr>
              <w:rPr>
                <w:sz w:val="16"/>
                <w:szCs w:val="16"/>
                <w:lang w:eastAsia="en-AU"/>
              </w:rPr>
            </w:pPr>
            <w:r w:rsidRPr="004A2E23">
              <w:rPr>
                <w:sz w:val="16"/>
                <w:szCs w:val="16"/>
                <w:lang w:eastAsia="en-AU"/>
              </w:rPr>
              <w:t>Primary</w:t>
            </w:r>
          </w:p>
        </w:tc>
        <w:tc>
          <w:tcPr>
            <w:tcW w:w="791" w:type="dxa"/>
            <w:shd w:val="clear" w:color="auto" w:fill="auto"/>
            <w:vAlign w:val="center"/>
          </w:tcPr>
          <w:p w14:paraId="1DEB1668" w14:textId="77777777" w:rsidR="004A2E23" w:rsidRPr="004A2E23" w:rsidRDefault="004A2E23" w:rsidP="004A2E23">
            <w:pPr>
              <w:jc w:val="center"/>
              <w:rPr>
                <w:sz w:val="16"/>
                <w:szCs w:val="16"/>
                <w:lang w:eastAsia="en-AU"/>
              </w:rPr>
            </w:pPr>
            <w:r w:rsidRPr="004A2E23">
              <w:rPr>
                <w:sz w:val="16"/>
                <w:szCs w:val="16"/>
                <w:lang w:eastAsia="en-AU"/>
              </w:rPr>
              <w:t>1</w:t>
            </w:r>
          </w:p>
        </w:tc>
        <w:tc>
          <w:tcPr>
            <w:tcW w:w="5052" w:type="dxa"/>
            <w:shd w:val="clear" w:color="auto" w:fill="auto"/>
            <w:vAlign w:val="center"/>
          </w:tcPr>
          <w:p w14:paraId="3C17F8DE" w14:textId="77777777" w:rsidR="004A2E23" w:rsidRPr="004A2E23" w:rsidRDefault="004A2E23" w:rsidP="004A2E23">
            <w:pPr>
              <w:rPr>
                <w:sz w:val="16"/>
                <w:szCs w:val="16"/>
                <w:lang w:eastAsia="en-AU"/>
              </w:rPr>
            </w:pPr>
          </w:p>
        </w:tc>
      </w:tr>
      <w:tr w:rsidR="004A2E23" w:rsidRPr="004A2E23" w14:paraId="31116B44" w14:textId="74D57B92" w:rsidTr="004A2E23">
        <w:trPr>
          <w:trHeight w:val="493"/>
        </w:trPr>
        <w:tc>
          <w:tcPr>
            <w:tcW w:w="0" w:type="auto"/>
            <w:shd w:val="clear" w:color="auto" w:fill="auto"/>
            <w:noWrap/>
            <w:tcMar>
              <w:top w:w="0" w:type="dxa"/>
              <w:left w:w="108" w:type="dxa"/>
              <w:bottom w:w="0" w:type="dxa"/>
              <w:right w:w="108" w:type="dxa"/>
            </w:tcMar>
            <w:vAlign w:val="center"/>
            <w:hideMark/>
          </w:tcPr>
          <w:p w14:paraId="5FF97A4C" w14:textId="77777777" w:rsidR="004A2E23" w:rsidRPr="004A2E23" w:rsidRDefault="004A2E23" w:rsidP="004A2E23">
            <w:pPr>
              <w:rPr>
                <w:sz w:val="16"/>
                <w:szCs w:val="16"/>
                <w:lang w:eastAsia="en-AU"/>
              </w:rPr>
            </w:pPr>
            <w:r w:rsidRPr="004A2E23">
              <w:rPr>
                <w:sz w:val="16"/>
                <w:szCs w:val="16"/>
                <w:lang w:eastAsia="en-AU"/>
              </w:rPr>
              <w:t>Physical Capital</w:t>
            </w:r>
          </w:p>
        </w:tc>
        <w:tc>
          <w:tcPr>
            <w:tcW w:w="0" w:type="auto"/>
            <w:shd w:val="clear" w:color="auto" w:fill="auto"/>
            <w:noWrap/>
            <w:tcMar>
              <w:top w:w="0" w:type="dxa"/>
              <w:left w:w="108" w:type="dxa"/>
              <w:bottom w:w="0" w:type="dxa"/>
              <w:right w:w="108" w:type="dxa"/>
            </w:tcMar>
            <w:vAlign w:val="center"/>
            <w:hideMark/>
          </w:tcPr>
          <w:p w14:paraId="00D59380" w14:textId="3DB53909" w:rsidR="004A2E23" w:rsidRPr="004A2E23" w:rsidRDefault="004A2E23" w:rsidP="004A2E23">
            <w:pPr>
              <w:rPr>
                <w:sz w:val="16"/>
                <w:szCs w:val="16"/>
                <w:lang w:eastAsia="en-AU"/>
              </w:rPr>
            </w:pPr>
            <w:r w:rsidRPr="004A2E23">
              <w:rPr>
                <w:sz w:val="16"/>
                <w:szCs w:val="16"/>
                <w:lang w:eastAsia="en-AU"/>
              </w:rPr>
              <w:t>Secondary</w:t>
            </w:r>
          </w:p>
        </w:tc>
        <w:tc>
          <w:tcPr>
            <w:tcW w:w="791" w:type="dxa"/>
            <w:shd w:val="clear" w:color="auto" w:fill="auto"/>
            <w:vAlign w:val="center"/>
          </w:tcPr>
          <w:p w14:paraId="1C883978" w14:textId="7B7D690E" w:rsidR="004A2E23" w:rsidRPr="004A2E23" w:rsidRDefault="004A2E23" w:rsidP="004A2E23">
            <w:pPr>
              <w:jc w:val="center"/>
              <w:rPr>
                <w:sz w:val="16"/>
                <w:szCs w:val="16"/>
                <w:lang w:eastAsia="en-AU"/>
              </w:rPr>
            </w:pPr>
            <w:r w:rsidRPr="004A2E23">
              <w:rPr>
                <w:sz w:val="16"/>
                <w:szCs w:val="16"/>
                <w:lang w:eastAsia="en-AU"/>
              </w:rPr>
              <w:t>1.5</w:t>
            </w:r>
          </w:p>
        </w:tc>
        <w:tc>
          <w:tcPr>
            <w:tcW w:w="5052" w:type="dxa"/>
            <w:shd w:val="clear" w:color="auto" w:fill="auto"/>
            <w:vAlign w:val="center"/>
          </w:tcPr>
          <w:p w14:paraId="3CF278B7" w14:textId="7916A45C" w:rsidR="004A2E23" w:rsidRPr="004A2E23" w:rsidRDefault="00D15E84" w:rsidP="00D15E84">
            <w:pPr>
              <w:rPr>
                <w:sz w:val="16"/>
                <w:szCs w:val="16"/>
                <w:lang w:eastAsia="en-AU"/>
              </w:rPr>
            </w:pPr>
            <w:r>
              <w:rPr>
                <w:sz w:val="16"/>
                <w:szCs w:val="16"/>
                <w:lang w:eastAsia="en-AU"/>
              </w:rPr>
              <w:t xml:space="preserve">Higher relative weighting </w:t>
            </w:r>
            <w:r>
              <w:rPr>
                <w:rFonts w:ascii="Calibri" w:hAnsi="Calibri" w:cs="Calibri"/>
                <w:sz w:val="16"/>
                <w:szCs w:val="16"/>
              </w:rPr>
              <w:t>because of the higher relative importance and higher level of confidence in the physical capital data compared to the human capital data</w:t>
            </w:r>
          </w:p>
        </w:tc>
      </w:tr>
    </w:tbl>
    <w:p w14:paraId="0750B9C3" w14:textId="77777777" w:rsidR="00836534" w:rsidRPr="00836534" w:rsidRDefault="00836534" w:rsidP="00836534"/>
    <w:p w14:paraId="3EF31FBE" w14:textId="2CAB9E76" w:rsidR="001F4648" w:rsidRDefault="001F4648">
      <w:r>
        <w:br w:type="page"/>
      </w:r>
    </w:p>
    <w:p w14:paraId="4EEAD66E" w14:textId="3A043BF7" w:rsidR="00A54B6F" w:rsidRDefault="001F4648" w:rsidP="001F4648">
      <w:pPr>
        <w:pStyle w:val="Caption"/>
      </w:pPr>
      <w:r>
        <w:lastRenderedPageBreak/>
        <w:t xml:space="preserve">Figure </w:t>
      </w:r>
      <w:fldSimple w:instr=" SEQ Figure \* ARABIC ">
        <w:r w:rsidR="00CB5473">
          <w:rPr>
            <w:noProof/>
          </w:rPr>
          <w:t>1</w:t>
        </w:r>
      </w:fldSimple>
      <w:r>
        <w:t>: Change in growing season rainfall (historical)</w:t>
      </w:r>
    </w:p>
    <w:p w14:paraId="478B658D" w14:textId="5BD90D0E" w:rsidR="001F4648" w:rsidRDefault="001F4648" w:rsidP="001F4648">
      <w:r w:rsidRPr="001F4648">
        <w:rPr>
          <w:noProof/>
          <w:lang w:eastAsia="en-AU"/>
        </w:rPr>
        <w:drawing>
          <wp:inline distT="0" distB="0" distL="0" distR="0" wp14:anchorId="3B5410BF" wp14:editId="29667D13">
            <wp:extent cx="5731510" cy="4041807"/>
            <wp:effectExtent l="0" t="0" r="2540" b="0"/>
            <wp:docPr id="1" name="Picture 1" descr="C:\Users\amanda.bourne\NACC_Strategy_240820\DroughtResiliencePlan\Resources\Maps\A.SpatialPriorisation\Exposure\MCA Criteria Input Growing Season Rainfall Change Histor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nda.bourne\NACC_Strategy_240820\DroughtResiliencePlan\Resources\Maps\A.SpatialPriorisation\Exposure\MCA Criteria Input Growing Season Rainfall Change Historical.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30D6B30B" w14:textId="3F3F5351" w:rsidR="001F4648" w:rsidRDefault="001F4648" w:rsidP="001F4648">
      <w:pPr>
        <w:pStyle w:val="Caption"/>
      </w:pPr>
      <w:r>
        <w:t xml:space="preserve">Figure </w:t>
      </w:r>
      <w:fldSimple w:instr=" SEQ Figure \* ARABIC ">
        <w:r w:rsidR="00CB5473">
          <w:rPr>
            <w:noProof/>
          </w:rPr>
          <w:t>2</w:t>
        </w:r>
      </w:fldSimple>
      <w:r>
        <w:t>: Change in growing season rainfall (projected)</w:t>
      </w:r>
    </w:p>
    <w:p w14:paraId="1AFEFB8A" w14:textId="3CFBED0A" w:rsidR="001F4648" w:rsidRDefault="001F4648" w:rsidP="001F4648">
      <w:r w:rsidRPr="001F4648">
        <w:rPr>
          <w:noProof/>
          <w:lang w:eastAsia="en-AU"/>
        </w:rPr>
        <w:drawing>
          <wp:inline distT="0" distB="0" distL="0" distR="0" wp14:anchorId="68EAD998" wp14:editId="627EFEA5">
            <wp:extent cx="5731510" cy="4041807"/>
            <wp:effectExtent l="0" t="0" r="2540" b="0"/>
            <wp:docPr id="2" name="Picture 2" descr="C:\Users\amanda.bourne\NACC_Strategy_240820\DroughtResiliencePlan\Resources\Maps\A.SpatialPriorisation\Exposure\MCA Criteria Input Growing Season Rainfall Change Projec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anda.bourne\NACC_Strategy_240820\DroughtResiliencePlan\Resources\Maps\A.SpatialPriorisation\Exposure\MCA Criteria Input Growing Season Rainfall Change Projected.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27C15E18" w14:textId="1E0A0519" w:rsidR="001F4648" w:rsidRDefault="001F4648" w:rsidP="001F4648">
      <w:pPr>
        <w:pStyle w:val="Caption"/>
      </w:pPr>
      <w:r>
        <w:lastRenderedPageBreak/>
        <w:t xml:space="preserve">Figure </w:t>
      </w:r>
      <w:fldSimple w:instr=" SEQ Figure \* ARABIC ">
        <w:r w:rsidR="00CB5473">
          <w:rPr>
            <w:noProof/>
          </w:rPr>
          <w:t>3</w:t>
        </w:r>
      </w:fldSimple>
      <w:r>
        <w:t>: Change in maturing season temperature (historical)</w:t>
      </w:r>
    </w:p>
    <w:p w14:paraId="2A777D15" w14:textId="7044C58E" w:rsidR="001F4648" w:rsidRDefault="001F4648" w:rsidP="001F4648">
      <w:r w:rsidRPr="001F4648">
        <w:rPr>
          <w:noProof/>
          <w:lang w:eastAsia="en-AU"/>
        </w:rPr>
        <w:drawing>
          <wp:inline distT="0" distB="0" distL="0" distR="0" wp14:anchorId="177E8927" wp14:editId="6081D7E8">
            <wp:extent cx="5731510" cy="4041807"/>
            <wp:effectExtent l="0" t="0" r="2540" b="0"/>
            <wp:docPr id="3" name="Picture 3" descr="C:\Users\amanda.bourne\NACC_Strategy_240820\DroughtResiliencePlan\Resources\Maps\A.SpatialPriorisation\Exposure\MCA Criteria Input Maturing Season Temperature Change Histor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anda.bourne\NACC_Strategy_240820\DroughtResiliencePlan\Resources\Maps\A.SpatialPriorisation\Exposure\MCA Criteria Input Maturing Season Temperature Change Historical.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195BD678" w14:textId="5D9E71C0" w:rsidR="001F4648" w:rsidRDefault="001F4648" w:rsidP="001F4648">
      <w:pPr>
        <w:pStyle w:val="Caption"/>
      </w:pPr>
      <w:r>
        <w:t xml:space="preserve">Figure </w:t>
      </w:r>
      <w:fldSimple w:instr=" SEQ Figure \* ARABIC ">
        <w:r w:rsidR="00CB5473">
          <w:rPr>
            <w:noProof/>
          </w:rPr>
          <w:t>4</w:t>
        </w:r>
      </w:fldSimple>
      <w:r>
        <w:t>: Change in maturing season temperature (projected)</w:t>
      </w:r>
    </w:p>
    <w:p w14:paraId="22C458AD" w14:textId="4075526C" w:rsidR="001F4648" w:rsidRDefault="001F4648" w:rsidP="001F4648">
      <w:r w:rsidRPr="001F4648">
        <w:rPr>
          <w:noProof/>
          <w:lang w:eastAsia="en-AU"/>
        </w:rPr>
        <w:drawing>
          <wp:inline distT="0" distB="0" distL="0" distR="0" wp14:anchorId="4BAC6A67" wp14:editId="60C66290">
            <wp:extent cx="5731510" cy="4041807"/>
            <wp:effectExtent l="0" t="0" r="2540" b="0"/>
            <wp:docPr id="4" name="Picture 4" descr="C:\Users\amanda.bourne\NACC_Strategy_240820\DroughtResiliencePlan\Resources\Maps\A.SpatialPriorisation\Exposure\MCA Criteria Input Maturing Season Temperature Change Projec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anda.bourne\NACC_Strategy_240820\DroughtResiliencePlan\Resources\Maps\A.SpatialPriorisation\Exposure\MCA Criteria Input Maturing Season Temperature Change Projected.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6FE7CB0E" w14:textId="37F0986F" w:rsidR="001F4648" w:rsidRDefault="001F4648" w:rsidP="001F4648">
      <w:pPr>
        <w:pStyle w:val="Caption"/>
      </w:pPr>
      <w:r>
        <w:lastRenderedPageBreak/>
        <w:t xml:space="preserve">Figure </w:t>
      </w:r>
      <w:fldSimple w:instr=" SEQ Figure \* ARABIC ">
        <w:r w:rsidR="00CB5473">
          <w:rPr>
            <w:noProof/>
          </w:rPr>
          <w:t>5</w:t>
        </w:r>
      </w:fldSimple>
      <w:r>
        <w:t>: Rainfall intensity (events &gt; 10mm)</w:t>
      </w:r>
    </w:p>
    <w:p w14:paraId="0BDEE15B" w14:textId="2150F8E8" w:rsidR="001F4648" w:rsidRDefault="001F4648" w:rsidP="001F4648">
      <w:r w:rsidRPr="001F4648">
        <w:rPr>
          <w:noProof/>
          <w:lang w:eastAsia="en-AU"/>
        </w:rPr>
        <w:drawing>
          <wp:inline distT="0" distB="0" distL="0" distR="0" wp14:anchorId="4BD781D9" wp14:editId="5FAD9599">
            <wp:extent cx="5731510" cy="4041807"/>
            <wp:effectExtent l="0" t="0" r="2540" b="0"/>
            <wp:docPr id="5" name="Picture 5" descr="C:\Users\amanda.bourne\NACC_Strategy_240820\DroughtResiliencePlan\Resources\Maps\A.SpatialPriorisation\Exposure\MCA Criteria Input Rainfall Intensity Greater Than 10mm 1990 to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anda.bourne\NACC_Strategy_240820\DroughtResiliencePlan\Resources\Maps\A.SpatialPriorisation\Exposure\MCA Criteria Input Rainfall Intensity Greater Than 10mm 1990 to 2020.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2D4BC77B" w14:textId="00929E28" w:rsidR="001F4648" w:rsidRDefault="001F4648" w:rsidP="001F4648">
      <w:pPr>
        <w:pStyle w:val="Caption"/>
      </w:pPr>
      <w:r>
        <w:t xml:space="preserve">Figure </w:t>
      </w:r>
      <w:fldSimple w:instr=" SEQ Figure \* ARABIC ">
        <w:r w:rsidR="00CB5473">
          <w:rPr>
            <w:noProof/>
          </w:rPr>
          <w:t>6</w:t>
        </w:r>
      </w:fldSimple>
      <w:r>
        <w:t>: Rainfall intensity (events &gt; 25 mm)</w:t>
      </w:r>
    </w:p>
    <w:p w14:paraId="3A69AC75" w14:textId="379E07B5" w:rsidR="001F4648" w:rsidRDefault="001F4648" w:rsidP="001F4648">
      <w:pPr>
        <w:pStyle w:val="Caption"/>
      </w:pPr>
      <w:r w:rsidRPr="001F4648">
        <w:rPr>
          <w:noProof/>
          <w:lang w:eastAsia="en-AU"/>
        </w:rPr>
        <w:drawing>
          <wp:inline distT="0" distB="0" distL="0" distR="0" wp14:anchorId="05E86EF2" wp14:editId="26A808E0">
            <wp:extent cx="5731510" cy="4041807"/>
            <wp:effectExtent l="0" t="0" r="2540" b="0"/>
            <wp:docPr id="7" name="Picture 7" descr="C:\Users\amanda.bourne\NACC_Strategy_240820\DroughtResiliencePlan\Resources\Maps\A.SpatialPriorisation\Exposure\MCA Criteria Input Rainfall Intensity Greater Than 25mm 1990 to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anda.bourne\NACC_Strategy_240820\DroughtResiliencePlan\Resources\Maps\A.SpatialPriorisation\Exposure\MCA Criteria Input Rainfall Intensity Greater Than 25mm 1990 to 202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5FD3CF37" w14:textId="769BFEF4" w:rsidR="001F4648" w:rsidRDefault="001F4648" w:rsidP="001F4648">
      <w:pPr>
        <w:pStyle w:val="Caption"/>
      </w:pPr>
      <w:r>
        <w:lastRenderedPageBreak/>
        <w:t xml:space="preserve">Figure </w:t>
      </w:r>
      <w:fldSimple w:instr=" SEQ Figure \* ARABIC ">
        <w:r w:rsidR="00CB5473">
          <w:rPr>
            <w:noProof/>
          </w:rPr>
          <w:t>7</w:t>
        </w:r>
      </w:fldSimple>
      <w:r>
        <w:t>: Change in root zone soil moisture</w:t>
      </w:r>
    </w:p>
    <w:p w14:paraId="3CD9C80D" w14:textId="0C66DBCC" w:rsidR="001F4648" w:rsidRPr="001F4648" w:rsidRDefault="001F4648" w:rsidP="001F4648">
      <w:r w:rsidRPr="001F4648">
        <w:rPr>
          <w:noProof/>
          <w:lang w:eastAsia="en-AU"/>
        </w:rPr>
        <w:drawing>
          <wp:inline distT="0" distB="0" distL="0" distR="0" wp14:anchorId="78CDA066" wp14:editId="29571EA4">
            <wp:extent cx="5731510" cy="4041807"/>
            <wp:effectExtent l="0" t="0" r="2540" b="0"/>
            <wp:docPr id="8" name="Picture 8" descr="C:\Users\amanda.bourne\NACC_Strategy_240820\DroughtResiliencePlan\Resources\Maps\A.SpatialPriorisation\Exposure\MCA Criteria Input Seasonal Root Zone Soil Moisture Histor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manda.bourne\NACC_Strategy_240820\DroughtResiliencePlan\Resources\Maps\A.SpatialPriorisation\Exposure\MCA Criteria Input Seasonal Root Zone Soil Moisture Historical.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27BCDB86" w14:textId="7BCB8925" w:rsidR="001F4648" w:rsidRDefault="001F4648" w:rsidP="001F4648">
      <w:pPr>
        <w:pStyle w:val="Caption"/>
      </w:pPr>
      <w:r>
        <w:t xml:space="preserve">Figure </w:t>
      </w:r>
      <w:fldSimple w:instr=" SEQ Figure \* ARABIC ">
        <w:r w:rsidR="00CB5473">
          <w:rPr>
            <w:noProof/>
          </w:rPr>
          <w:t>8</w:t>
        </w:r>
      </w:fldSimple>
      <w:r>
        <w:t>: Change in timing of the autumn break</w:t>
      </w:r>
    </w:p>
    <w:p w14:paraId="3E003BD4" w14:textId="4DDCAB96" w:rsidR="001F4648" w:rsidRDefault="001F4648" w:rsidP="001F4648">
      <w:r w:rsidRPr="001F4648">
        <w:rPr>
          <w:noProof/>
          <w:lang w:eastAsia="en-AU"/>
        </w:rPr>
        <w:drawing>
          <wp:inline distT="0" distB="0" distL="0" distR="0" wp14:anchorId="5D38EFA5" wp14:editId="1EEB8F14">
            <wp:extent cx="5731510" cy="4041807"/>
            <wp:effectExtent l="0" t="0" r="2540" b="0"/>
            <wp:docPr id="9" name="Picture 9" descr="C:\Users\amanda.bourne\NACC_Strategy_240820\DroughtResiliencePlan\Resources\Maps\A.SpatialPriorisation\Exposure\MCA Criteria Input Autumn Break Change Histor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manda.bourne\NACC_Strategy_240820\DroughtResiliencePlan\Resources\Maps\A.SpatialPriorisation\Exposure\MCA Criteria Input Autumn Break Change Historical.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25AF719C" w14:textId="78042072" w:rsidR="001F4648" w:rsidRDefault="001F4648" w:rsidP="001F4648">
      <w:pPr>
        <w:pStyle w:val="Caption"/>
      </w:pPr>
      <w:r>
        <w:lastRenderedPageBreak/>
        <w:t xml:space="preserve">Figure </w:t>
      </w:r>
      <w:fldSimple w:instr=" SEQ Figure \* ARABIC ">
        <w:r w:rsidR="00CB5473">
          <w:rPr>
            <w:noProof/>
          </w:rPr>
          <w:t>9</w:t>
        </w:r>
      </w:fldSimple>
      <w:r>
        <w:t>: Change in drought frequency</w:t>
      </w:r>
    </w:p>
    <w:p w14:paraId="7A246702" w14:textId="36EDB0D1" w:rsidR="001F4648" w:rsidRDefault="001F4648" w:rsidP="001F4648">
      <w:r w:rsidRPr="001F4648">
        <w:rPr>
          <w:noProof/>
          <w:lang w:eastAsia="en-AU"/>
        </w:rPr>
        <w:drawing>
          <wp:inline distT="0" distB="0" distL="0" distR="0" wp14:anchorId="0FFEC72D" wp14:editId="4BA5E923">
            <wp:extent cx="5731510" cy="4041807"/>
            <wp:effectExtent l="0" t="0" r="2540" b="0"/>
            <wp:docPr id="10" name="Picture 10" descr="C:\Users\amanda.bourne\NACC_Strategy_240820\DroughtResiliencePlan\Resources\Maps\A.SpatialPriorisation\Exposure\MCA Criteria Input Change in Drought Frequenc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manda.bourne\NACC_Strategy_240820\DroughtResiliencePlan\Resources\Maps\A.SpatialPriorisation\Exposure\MCA Criteria Input Change in Drought Frequency.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57A5183E" w14:textId="577CCD43" w:rsidR="001F4648" w:rsidRDefault="001F4648" w:rsidP="001F4648">
      <w:pPr>
        <w:pStyle w:val="Caption"/>
      </w:pPr>
      <w:r>
        <w:t xml:space="preserve">Figure </w:t>
      </w:r>
      <w:fldSimple w:instr=" SEQ Figure \* ARABIC ">
        <w:r w:rsidR="00CB5473">
          <w:rPr>
            <w:noProof/>
          </w:rPr>
          <w:t>10</w:t>
        </w:r>
      </w:fldSimple>
      <w:r>
        <w:t>: Change in potential wheat yield</w:t>
      </w:r>
    </w:p>
    <w:p w14:paraId="566B1F54" w14:textId="67102E9B" w:rsidR="001F4648" w:rsidRDefault="001F4648" w:rsidP="001F4648">
      <w:r w:rsidRPr="001F4648">
        <w:rPr>
          <w:noProof/>
          <w:lang w:eastAsia="en-AU"/>
        </w:rPr>
        <w:drawing>
          <wp:inline distT="0" distB="0" distL="0" distR="0" wp14:anchorId="64BC571A" wp14:editId="7F6BD67B">
            <wp:extent cx="5731510" cy="4041807"/>
            <wp:effectExtent l="0" t="0" r="2540" b="0"/>
            <wp:docPr id="11" name="Picture 11" descr="C:\Users\amanda.bourne\NACC_Strategy_240820\DroughtResiliencePlan\Resources\Maps\A.SpatialPriorisation\Exposure\MCA Criteria Input Ave Yield Potential Dec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manda.bourne\NACC_Strategy_240820\DroughtResiliencePlan\Resources\Maps\A.SpatialPriorisation\Exposure\MCA Criteria Input Ave Yield Potential Decline.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72D8EF4F" w14:textId="63F44F5C" w:rsidR="001F4648" w:rsidRDefault="001F4648" w:rsidP="001F4648">
      <w:pPr>
        <w:pStyle w:val="Caption"/>
      </w:pPr>
      <w:r>
        <w:lastRenderedPageBreak/>
        <w:t xml:space="preserve">Figure </w:t>
      </w:r>
      <w:fldSimple w:instr=" SEQ Figure \* ARABIC ">
        <w:r w:rsidR="00CB5473">
          <w:rPr>
            <w:noProof/>
          </w:rPr>
          <w:t>11</w:t>
        </w:r>
      </w:fldSimple>
      <w:r>
        <w:t>: Distance from the coast</w:t>
      </w:r>
    </w:p>
    <w:p w14:paraId="50D7F78D" w14:textId="3B9F29AC" w:rsidR="001F4648" w:rsidRDefault="001F4648" w:rsidP="001F4648">
      <w:r w:rsidRPr="001F4648">
        <w:rPr>
          <w:noProof/>
          <w:lang w:eastAsia="en-AU"/>
        </w:rPr>
        <w:drawing>
          <wp:inline distT="0" distB="0" distL="0" distR="0" wp14:anchorId="430F1138" wp14:editId="60847A4A">
            <wp:extent cx="5731510" cy="4041807"/>
            <wp:effectExtent l="0" t="0" r="2540" b="0"/>
            <wp:docPr id="12" name="Picture 12" descr="C:\Users\amanda.bourne\NACC_Strategy_240820\DroughtResiliencePlan\Resources\Maps\A.SpatialPriorisation\Exposure\MCA Criteria Input Distance From Co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manda.bourne\NACC_Strategy_240820\DroughtResiliencePlan\Resources\Maps\A.SpatialPriorisation\Exposure\MCA Criteria Input Distance From Coast.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640E7882" w14:textId="26E9D257" w:rsidR="00FC5F62" w:rsidRDefault="00FC5F62" w:rsidP="00FC5F62">
      <w:pPr>
        <w:pStyle w:val="Caption"/>
      </w:pPr>
      <w:r>
        <w:t xml:space="preserve">Figure </w:t>
      </w:r>
      <w:fldSimple w:instr=" SEQ Figure \* ARABIC ">
        <w:r w:rsidR="00CB5473">
          <w:rPr>
            <w:noProof/>
          </w:rPr>
          <w:t>12</w:t>
        </w:r>
      </w:fldSimple>
      <w:r>
        <w:t>: Composite exposure map.</w:t>
      </w:r>
    </w:p>
    <w:p w14:paraId="2800F186" w14:textId="2FEE1BC8" w:rsidR="00FC5F62" w:rsidRPr="00FC5F62" w:rsidRDefault="00FC5F62" w:rsidP="00FC5F62">
      <w:r w:rsidRPr="00FC5F62">
        <w:rPr>
          <w:noProof/>
          <w:lang w:eastAsia="en-AU"/>
        </w:rPr>
        <w:drawing>
          <wp:inline distT="0" distB="0" distL="0" distR="0" wp14:anchorId="508D3E9A" wp14:editId="6C2749F9">
            <wp:extent cx="5731510" cy="4041807"/>
            <wp:effectExtent l="0" t="0" r="2540" b="0"/>
            <wp:docPr id="48" name="Picture 48" descr="C:\Users\amanda.bourne\NACC_Strategy_240820\DroughtResiliencePlan\Resources\Maps\A.SpatialPriorisation\CompositeMaps\MCA Output Expos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manda.bourne\NACC_Strategy_240820\DroughtResiliencePlan\Resources\Maps\A.SpatialPriorisation\CompositeMaps\MCA Output Exposure2.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20143C67" w14:textId="10CF80DB" w:rsidR="001F4648" w:rsidRDefault="001F4648" w:rsidP="001F4648">
      <w:pPr>
        <w:pStyle w:val="Caption"/>
      </w:pPr>
      <w:r>
        <w:lastRenderedPageBreak/>
        <w:t xml:space="preserve">Figure </w:t>
      </w:r>
      <w:fldSimple w:instr=" SEQ Figure \* ARABIC ">
        <w:r w:rsidR="00CB5473">
          <w:rPr>
            <w:noProof/>
          </w:rPr>
          <w:t>13</w:t>
        </w:r>
      </w:fldSimple>
      <w:r>
        <w:t xml:space="preserve">: </w:t>
      </w:r>
      <w:r w:rsidR="00C47298">
        <w:t>Exposure component work flow</w:t>
      </w:r>
      <w:r w:rsidR="00457B98">
        <w:t>. Individual c</w:t>
      </w:r>
      <w:r w:rsidR="00457B98" w:rsidRPr="0055666E">
        <w:t>omponent maps are siz</w:t>
      </w:r>
      <w:r w:rsidR="00457B98">
        <w:t>ed according to their weighting within each tier of analysis</w:t>
      </w:r>
      <w:r w:rsidR="00457B98" w:rsidRPr="00442351">
        <w:t>; primary = all individual component datasets and first-level composite maps, secondary = second-level composite maps made up of primary datasets and first-level composite maps</w:t>
      </w:r>
      <w:r w:rsidR="00457B98">
        <w:t>.</w:t>
      </w:r>
    </w:p>
    <w:p w14:paraId="2FAF6D2B" w14:textId="49E0E288" w:rsidR="00C47298" w:rsidRDefault="00C47298" w:rsidP="00C47298">
      <w:r w:rsidRPr="00C47298">
        <w:rPr>
          <w:noProof/>
        </w:rPr>
        <w:drawing>
          <wp:inline distT="0" distB="0" distL="0" distR="0" wp14:anchorId="6407446C" wp14:editId="1F7796CC">
            <wp:extent cx="5731510" cy="314706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3147060"/>
                    </a:xfrm>
                    <a:prstGeom prst="rect">
                      <a:avLst/>
                    </a:prstGeom>
                  </pic:spPr>
                </pic:pic>
              </a:graphicData>
            </a:graphic>
          </wp:inline>
        </w:drawing>
      </w:r>
    </w:p>
    <w:p w14:paraId="535F4DC0" w14:textId="2A36531E" w:rsidR="00C47298" w:rsidRDefault="00C47298" w:rsidP="00C47298">
      <w:pPr>
        <w:pStyle w:val="Caption"/>
        <w:keepNext/>
      </w:pPr>
      <w:r>
        <w:t xml:space="preserve">Figure </w:t>
      </w:r>
      <w:fldSimple w:instr=" SEQ Figure \* ARABIC ">
        <w:r w:rsidR="00CB5473">
          <w:rPr>
            <w:noProof/>
          </w:rPr>
          <w:t>14</w:t>
        </w:r>
      </w:fldSimple>
      <w:r>
        <w:t>: Wheat production t/ha</w:t>
      </w:r>
    </w:p>
    <w:p w14:paraId="3A638BC9" w14:textId="1298304E" w:rsidR="00C47298" w:rsidRDefault="00C47298" w:rsidP="00C47298">
      <w:r w:rsidRPr="00C47298">
        <w:rPr>
          <w:noProof/>
          <w:lang w:eastAsia="en-AU"/>
        </w:rPr>
        <w:drawing>
          <wp:inline distT="0" distB="0" distL="0" distR="0" wp14:anchorId="7B78DC26" wp14:editId="716D8BC6">
            <wp:extent cx="5731510" cy="4041807"/>
            <wp:effectExtent l="0" t="0" r="2540" b="0"/>
            <wp:docPr id="14" name="Picture 14" descr="C:\Users\amanda.bourne\NACC_Strategy_240820\DroughtResiliencePlan\Resources\Maps\A.SpatialPriorisation\Sensitivity\MCA Criteria Input LGA Wheat Yie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manda.bourne\NACC_Strategy_240820\DroughtResiliencePlan\Resources\Maps\A.SpatialPriorisation\Sensitivity\MCA Criteria Input LGA Wheat Yield.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53503114" w14:textId="77777777" w:rsidR="00FC5F62" w:rsidRDefault="00FC5F62" w:rsidP="00C50276">
      <w:pPr>
        <w:pStyle w:val="Caption"/>
      </w:pPr>
    </w:p>
    <w:p w14:paraId="7637D678" w14:textId="77777777" w:rsidR="00FC5F62" w:rsidRDefault="00FC5F62" w:rsidP="00C50276">
      <w:pPr>
        <w:pStyle w:val="Caption"/>
      </w:pPr>
    </w:p>
    <w:p w14:paraId="7381E019" w14:textId="51227109" w:rsidR="00C47298" w:rsidRDefault="00C50276" w:rsidP="00C50276">
      <w:pPr>
        <w:pStyle w:val="Caption"/>
      </w:pPr>
      <w:r>
        <w:lastRenderedPageBreak/>
        <w:t xml:space="preserve">Figure </w:t>
      </w:r>
      <w:fldSimple w:instr=" SEQ Figure \* ARABIC ">
        <w:r w:rsidR="00CB5473">
          <w:rPr>
            <w:noProof/>
          </w:rPr>
          <w:t>15</w:t>
        </w:r>
      </w:fldSimple>
      <w:r>
        <w:t>: Canola production t/ha</w:t>
      </w:r>
    </w:p>
    <w:p w14:paraId="56E0DD8A" w14:textId="205597F2" w:rsidR="00C50276" w:rsidRDefault="00C50276" w:rsidP="00C50276">
      <w:r w:rsidRPr="00C50276">
        <w:rPr>
          <w:noProof/>
          <w:lang w:eastAsia="en-AU"/>
        </w:rPr>
        <w:drawing>
          <wp:inline distT="0" distB="0" distL="0" distR="0" wp14:anchorId="5E0E912A" wp14:editId="613744C1">
            <wp:extent cx="5731510" cy="4041807"/>
            <wp:effectExtent l="0" t="0" r="2540" b="0"/>
            <wp:docPr id="15" name="Picture 15" descr="C:\Users\amanda.bourne\NACC_Strategy_240820\DroughtResiliencePlan\Resources\Maps\A.SpatialPriorisation\Sensitivity\MCA Criteria Input LGA Canola Yie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manda.bourne\NACC_Strategy_240820\DroughtResiliencePlan\Resources\Maps\A.SpatialPriorisation\Sensitivity\MCA Criteria Input LGA Canola Yield.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0EB2DB89" w14:textId="3636C4B8" w:rsidR="00C50276" w:rsidRDefault="00C50276" w:rsidP="00C50276">
      <w:pPr>
        <w:pStyle w:val="Caption"/>
      </w:pPr>
      <w:r>
        <w:t xml:space="preserve">Figure </w:t>
      </w:r>
      <w:fldSimple w:instr=" SEQ Figure \* ARABIC ">
        <w:r w:rsidR="00CB5473">
          <w:rPr>
            <w:noProof/>
          </w:rPr>
          <w:t>16</w:t>
        </w:r>
      </w:fldSimple>
      <w:r>
        <w:t>: Barley production t/ha</w:t>
      </w:r>
    </w:p>
    <w:p w14:paraId="455B14BF" w14:textId="2C674258" w:rsidR="00C50276" w:rsidRDefault="00C50276" w:rsidP="00C50276">
      <w:r w:rsidRPr="00C50276">
        <w:rPr>
          <w:noProof/>
          <w:lang w:eastAsia="en-AU"/>
        </w:rPr>
        <w:drawing>
          <wp:inline distT="0" distB="0" distL="0" distR="0" wp14:anchorId="69C5C103" wp14:editId="4B9EF69A">
            <wp:extent cx="5731510" cy="4041807"/>
            <wp:effectExtent l="0" t="0" r="2540" b="0"/>
            <wp:docPr id="16" name="Picture 16" descr="C:\Users\amanda.bourne\NACC_Strategy_240820\DroughtResiliencePlan\Resources\Maps\A.SpatialPriorisation\Sensitivity\MCA Criteria Input LGA Barley Yie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manda.bourne\NACC_Strategy_240820\DroughtResiliencePlan\Resources\Maps\A.SpatialPriorisation\Sensitivity\MCA Criteria Input LGA Barley Yield.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1068FFFD" w14:textId="2AF9691F" w:rsidR="00C50276" w:rsidRDefault="00C50276" w:rsidP="00C50276">
      <w:pPr>
        <w:pStyle w:val="Caption"/>
      </w:pPr>
      <w:r>
        <w:lastRenderedPageBreak/>
        <w:t xml:space="preserve">Figure </w:t>
      </w:r>
      <w:fldSimple w:instr=" SEQ Figure \* ARABIC ">
        <w:r w:rsidR="00CB5473">
          <w:rPr>
            <w:noProof/>
          </w:rPr>
          <w:t>17</w:t>
        </w:r>
      </w:fldSimple>
      <w:r>
        <w:t>: Cattle production (numbers)</w:t>
      </w:r>
    </w:p>
    <w:p w14:paraId="1C58D97D" w14:textId="7C05F493" w:rsidR="00C50276" w:rsidRDefault="00C50276" w:rsidP="00C50276">
      <w:r w:rsidRPr="00C50276">
        <w:rPr>
          <w:noProof/>
          <w:lang w:eastAsia="en-AU"/>
        </w:rPr>
        <w:drawing>
          <wp:inline distT="0" distB="0" distL="0" distR="0" wp14:anchorId="730E0D35" wp14:editId="5F55DCD6">
            <wp:extent cx="5731510" cy="4041807"/>
            <wp:effectExtent l="0" t="0" r="2540" b="0"/>
            <wp:docPr id="17" name="Picture 17" descr="C:\Users\amanda.bourne\NACC_Strategy_240820\DroughtResiliencePlan\Resources\Maps\A.SpatialPriorisation\Sensitivity\MCA Criteria Input LGA Cattle 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manda.bourne\NACC_Strategy_240820\DroughtResiliencePlan\Resources\Maps\A.SpatialPriorisation\Sensitivity\MCA Criteria Input LGA Cattle No.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0B84AEC1" w14:textId="602F0DD2" w:rsidR="00C50276" w:rsidRDefault="00C50276" w:rsidP="00C50276">
      <w:pPr>
        <w:pStyle w:val="Caption"/>
      </w:pPr>
      <w:r>
        <w:t xml:space="preserve">Figure </w:t>
      </w:r>
      <w:fldSimple w:instr=" SEQ Figure \* ARABIC ">
        <w:r w:rsidR="00CB5473">
          <w:rPr>
            <w:noProof/>
          </w:rPr>
          <w:t>18</w:t>
        </w:r>
      </w:fldSimple>
      <w:r>
        <w:t>: Sheep production (numbers)</w:t>
      </w:r>
    </w:p>
    <w:p w14:paraId="6AA0459D" w14:textId="01621C61" w:rsidR="00C50276" w:rsidRDefault="00C50276" w:rsidP="00C50276">
      <w:r w:rsidRPr="00C50276">
        <w:rPr>
          <w:noProof/>
          <w:lang w:eastAsia="en-AU"/>
        </w:rPr>
        <w:drawing>
          <wp:inline distT="0" distB="0" distL="0" distR="0" wp14:anchorId="3C055306" wp14:editId="16F2F307">
            <wp:extent cx="5731510" cy="4041807"/>
            <wp:effectExtent l="0" t="0" r="2540" b="0"/>
            <wp:docPr id="18" name="Picture 18" descr="C:\Users\amanda.bourne\NACC_Strategy_240820\DroughtResiliencePlan\Resources\Maps\A.SpatialPriorisation\Sensitivity\MCA Criteria Input LGA Sheep 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manda.bourne\NACC_Strategy_240820\DroughtResiliencePlan\Resources\Maps\A.SpatialPriorisation\Sensitivity\MCA Criteria Input LGA Sheep No.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2BE757A2" w14:textId="70DC249B" w:rsidR="00C50276" w:rsidRDefault="00C50276" w:rsidP="00C50276">
      <w:pPr>
        <w:pStyle w:val="Caption"/>
      </w:pPr>
      <w:r>
        <w:lastRenderedPageBreak/>
        <w:t xml:space="preserve">Figure </w:t>
      </w:r>
      <w:fldSimple w:instr=" SEQ Figure \* ARABIC ">
        <w:r w:rsidR="00CB5473">
          <w:rPr>
            <w:noProof/>
          </w:rPr>
          <w:t>19</w:t>
        </w:r>
      </w:fldSimple>
      <w:r>
        <w:t>: High quality agricultural land</w:t>
      </w:r>
    </w:p>
    <w:p w14:paraId="3744D74E" w14:textId="3BAA879B" w:rsidR="00C50276" w:rsidRDefault="00C50276" w:rsidP="00C50276">
      <w:r w:rsidRPr="00C50276">
        <w:rPr>
          <w:noProof/>
          <w:lang w:eastAsia="en-AU"/>
        </w:rPr>
        <w:drawing>
          <wp:inline distT="0" distB="0" distL="0" distR="0" wp14:anchorId="2ADFB5B4" wp14:editId="37330744">
            <wp:extent cx="5731510" cy="4041807"/>
            <wp:effectExtent l="0" t="0" r="2540" b="0"/>
            <wp:docPr id="19" name="Picture 19" descr="C:\Users\amanda.bourne\NACC_Strategy_240820\DroughtResiliencePlan\Resources\Maps\A.SpatialPriorisation\Sensitivity\MCA Criteria Input HQAL Wheat Yield Potent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anda.bourne\NACC_Strategy_240820\DroughtResiliencePlan\Resources\Maps\A.SpatialPriorisation\Sensitivity\MCA Criteria Input HQAL Wheat Yield Potential.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18211F3A" w14:textId="0FBE7C52" w:rsidR="00C50276" w:rsidRDefault="00C50276" w:rsidP="00C50276">
      <w:pPr>
        <w:pStyle w:val="Caption"/>
      </w:pPr>
      <w:r>
        <w:t xml:space="preserve">Figure </w:t>
      </w:r>
      <w:fldSimple w:instr=" SEQ Figure \* ARABIC ">
        <w:r w:rsidR="00CB5473">
          <w:rPr>
            <w:noProof/>
          </w:rPr>
          <w:t>20</w:t>
        </w:r>
      </w:fldSimple>
      <w:r>
        <w:t>:</w:t>
      </w:r>
      <w:r w:rsidRPr="00C50276">
        <w:rPr>
          <w:i w:val="0"/>
          <w:iCs w:val="0"/>
          <w:color w:val="auto"/>
          <w:sz w:val="17"/>
          <w:szCs w:val="17"/>
        </w:rPr>
        <w:t xml:space="preserve"> </w:t>
      </w:r>
      <w:r w:rsidRPr="00C50276">
        <w:t>NDVI at the end of the growing season (20yr average)</w:t>
      </w:r>
    </w:p>
    <w:p w14:paraId="6A631F5F" w14:textId="29EB09CA" w:rsidR="00C50276" w:rsidRDefault="00C50276" w:rsidP="00C50276">
      <w:r w:rsidRPr="00C50276">
        <w:rPr>
          <w:noProof/>
          <w:lang w:eastAsia="en-AU"/>
        </w:rPr>
        <w:drawing>
          <wp:inline distT="0" distB="0" distL="0" distR="0" wp14:anchorId="37BB7855" wp14:editId="6DEFF731">
            <wp:extent cx="5731510" cy="4041807"/>
            <wp:effectExtent l="0" t="0" r="2540" b="0"/>
            <wp:docPr id="20" name="Picture 20" descr="C:\Users\amanda.bourne\NACC_Strategy_240820\DroughtResiliencePlan\Resources\Maps\A.SpatialPriorisation\Sensitivity\MCA Criteria Input NDVI 20yr 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manda.bourne\NACC_Strategy_240820\DroughtResiliencePlan\Resources\Maps\A.SpatialPriorisation\Sensitivity\MCA Criteria Input NDVI 20yr Ave.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38E34EF1" w14:textId="236E5F00" w:rsidR="00C50276" w:rsidRDefault="00C50276" w:rsidP="00C50276">
      <w:pPr>
        <w:pStyle w:val="Caption"/>
      </w:pPr>
      <w:r>
        <w:lastRenderedPageBreak/>
        <w:t xml:space="preserve">Figure </w:t>
      </w:r>
      <w:fldSimple w:instr=" SEQ Figure \* ARABIC ">
        <w:r w:rsidR="00CB5473">
          <w:rPr>
            <w:noProof/>
          </w:rPr>
          <w:t>21</w:t>
        </w:r>
      </w:fldSimple>
      <w:r>
        <w:t>: Water quality</w:t>
      </w:r>
    </w:p>
    <w:p w14:paraId="35D0B17F" w14:textId="57616089" w:rsidR="00C50276" w:rsidRDefault="00C50276" w:rsidP="00C50276">
      <w:r w:rsidRPr="00C50276">
        <w:rPr>
          <w:noProof/>
          <w:lang w:eastAsia="en-AU"/>
        </w:rPr>
        <w:drawing>
          <wp:inline distT="0" distB="0" distL="0" distR="0" wp14:anchorId="3E246643" wp14:editId="205426CE">
            <wp:extent cx="5731510" cy="4041807"/>
            <wp:effectExtent l="0" t="0" r="2540" b="0"/>
            <wp:docPr id="21" name="Picture 21" descr="C:\Users\amanda.bourne\NACC_Strategy_240820\DroughtResiliencePlan\Resources\Maps\A.SpatialPriorisation\Sensitivity\MCA Criteria Input DPIRD Hydrozone R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manda.bourne\NACC_Strategy_240820\DroughtResiliencePlan\Resources\Maps\A.SpatialPriorisation\Sensitivity\MCA Criteria Input DPIRD Hydrozone Risk.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4DC14E59" w14:textId="62651F44" w:rsidR="00C50276" w:rsidRDefault="00C50276" w:rsidP="00C50276">
      <w:pPr>
        <w:pStyle w:val="Caption"/>
        <w:rPr>
          <w:sz w:val="17"/>
          <w:szCs w:val="17"/>
        </w:rPr>
      </w:pPr>
      <w:r>
        <w:t xml:space="preserve">Figure </w:t>
      </w:r>
      <w:fldSimple w:instr=" SEQ Figure \* ARABIC ">
        <w:r w:rsidR="00CB5473">
          <w:rPr>
            <w:noProof/>
          </w:rPr>
          <w:t>22</w:t>
        </w:r>
      </w:fldSimple>
      <w:r>
        <w:t xml:space="preserve">: </w:t>
      </w:r>
      <w:r>
        <w:rPr>
          <w:sz w:val="17"/>
          <w:szCs w:val="17"/>
        </w:rPr>
        <w:t>NDVI at the end of the growing season (lowest 10%)</w:t>
      </w:r>
    </w:p>
    <w:p w14:paraId="4A8566A7" w14:textId="4851DAC2" w:rsidR="00C50276" w:rsidRDefault="00C50276" w:rsidP="00C50276">
      <w:r w:rsidRPr="00C50276">
        <w:rPr>
          <w:noProof/>
          <w:lang w:eastAsia="en-AU"/>
        </w:rPr>
        <w:drawing>
          <wp:inline distT="0" distB="0" distL="0" distR="0" wp14:anchorId="096F5E0F" wp14:editId="13D4085F">
            <wp:extent cx="5731510" cy="4041807"/>
            <wp:effectExtent l="0" t="0" r="2540" b="0"/>
            <wp:docPr id="22" name="Picture 22" descr="C:\Users\amanda.bourne\NACC_Strategy_240820\DroughtResiliencePlan\Resources\Maps\A.SpatialPriorisation\Sensitivity\MCA Criteria Input NDVI Lowest 10perc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manda.bourne\NACC_Strategy_240820\DroughtResiliencePlan\Resources\Maps\A.SpatialPriorisation\Sensitivity\MCA Criteria Input NDVI Lowest 10percent.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074231CD" w14:textId="2D1B0249" w:rsidR="00C50276" w:rsidRDefault="00C50276" w:rsidP="00C50276">
      <w:pPr>
        <w:pStyle w:val="Caption"/>
      </w:pPr>
      <w:r>
        <w:lastRenderedPageBreak/>
        <w:t xml:space="preserve">Figure </w:t>
      </w:r>
      <w:fldSimple w:instr=" SEQ Figure \* ARABIC ">
        <w:r w:rsidR="00CB5473">
          <w:rPr>
            <w:noProof/>
          </w:rPr>
          <w:t>23</w:t>
        </w:r>
      </w:fldSimple>
      <w:r>
        <w:t>: Average household income</w:t>
      </w:r>
    </w:p>
    <w:p w14:paraId="110F8AF5" w14:textId="15DEB3B5" w:rsidR="00C50276" w:rsidRDefault="00C50276" w:rsidP="00C50276">
      <w:r w:rsidRPr="00C50276">
        <w:rPr>
          <w:noProof/>
          <w:lang w:eastAsia="en-AU"/>
        </w:rPr>
        <w:drawing>
          <wp:inline distT="0" distB="0" distL="0" distR="0" wp14:anchorId="67B239B0" wp14:editId="55E0385A">
            <wp:extent cx="5731510" cy="4041807"/>
            <wp:effectExtent l="0" t="0" r="2540" b="0"/>
            <wp:docPr id="23" name="Picture 23" descr="C:\Users\amanda.bourne\NACC_Strategy_240820\DroughtResiliencePlan\Resources\Maps\A.SpatialPriorisation\Sensitivity\MCA Criteria Input Average Household Inc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manda.bourne\NACC_Strategy_240820\DroughtResiliencePlan\Resources\Maps\A.SpatialPriorisation\Sensitivity\MCA Criteria Input Average Household Income.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1BA0E685" w14:textId="34C6A42C" w:rsidR="00C50276" w:rsidRDefault="00C50276" w:rsidP="00C50276">
      <w:pPr>
        <w:pStyle w:val="Caption"/>
      </w:pPr>
      <w:r>
        <w:t xml:space="preserve">Figure </w:t>
      </w:r>
      <w:fldSimple w:instr=" SEQ Figure \* ARABIC ">
        <w:r w:rsidR="00CB5473">
          <w:rPr>
            <w:noProof/>
          </w:rPr>
          <w:t>24</w:t>
        </w:r>
      </w:fldSimple>
      <w:r>
        <w:t>: Farm profit vulnerability</w:t>
      </w:r>
    </w:p>
    <w:p w14:paraId="69A13CDB" w14:textId="01B52A50" w:rsidR="00C50276" w:rsidRDefault="00C50276" w:rsidP="00C50276">
      <w:r w:rsidRPr="00C50276">
        <w:rPr>
          <w:noProof/>
          <w:lang w:eastAsia="en-AU"/>
        </w:rPr>
        <w:drawing>
          <wp:inline distT="0" distB="0" distL="0" distR="0" wp14:anchorId="20B0EE0E" wp14:editId="7FBC9BE2">
            <wp:extent cx="5731510" cy="4041807"/>
            <wp:effectExtent l="0" t="0" r="2540" b="0"/>
            <wp:docPr id="24" name="Picture 24" descr="C:\Users\amanda.bourne\NACC_Strategy_240820\DroughtResiliencePlan\Resources\Maps\A.SpatialPriorisation\Sensitivity\MCA Criteria Input Farm Prof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manda.bourne\NACC_Strategy_240820\DroughtResiliencePlan\Resources\Maps\A.SpatialPriorisation\Sensitivity\MCA Criteria Input Farm Profit.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1E24EBCC" w14:textId="793BFCCF" w:rsidR="00C50276" w:rsidRDefault="00C50276" w:rsidP="00C50276">
      <w:pPr>
        <w:pStyle w:val="Caption"/>
      </w:pPr>
      <w:r>
        <w:lastRenderedPageBreak/>
        <w:t xml:space="preserve">Figure </w:t>
      </w:r>
      <w:fldSimple w:instr=" SEQ Figure \* ARABIC ">
        <w:r w:rsidR="00CB5473">
          <w:rPr>
            <w:noProof/>
          </w:rPr>
          <w:t>25</w:t>
        </w:r>
      </w:fldSimple>
      <w:r>
        <w:t>: Percentage of the population employed in agriculture</w:t>
      </w:r>
    </w:p>
    <w:p w14:paraId="16981276" w14:textId="61D147EF" w:rsidR="00C50276" w:rsidRDefault="00C50276" w:rsidP="00C50276">
      <w:r w:rsidRPr="00C50276">
        <w:rPr>
          <w:noProof/>
          <w:lang w:eastAsia="en-AU"/>
        </w:rPr>
        <w:drawing>
          <wp:inline distT="0" distB="0" distL="0" distR="0" wp14:anchorId="703E2CE5" wp14:editId="4F895010">
            <wp:extent cx="5731510" cy="4041807"/>
            <wp:effectExtent l="0" t="0" r="2540" b="0"/>
            <wp:docPr id="25" name="Picture 25" descr="C:\Users\amanda.bourne\NACC_Strategy_240820\DroughtResiliencePlan\Resources\Maps\A.SpatialPriorisation\Sensitivity\MCA Criteria Input Agriculture Workers Population Percent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manda.bourne\NACC_Strategy_240820\DroughtResiliencePlan\Resources\Maps\A.SpatialPriorisation\Sensitivity\MCA Criteria Input Agriculture Workers Population Percentage.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34C178A9" w14:textId="750F424A" w:rsidR="00C50276" w:rsidRDefault="00C50276" w:rsidP="00C50276">
      <w:pPr>
        <w:pStyle w:val="Caption"/>
      </w:pPr>
      <w:r>
        <w:t xml:space="preserve">Figure </w:t>
      </w:r>
      <w:fldSimple w:instr=" SEQ Figure \* ARABIC ">
        <w:r w:rsidR="00CB5473">
          <w:rPr>
            <w:noProof/>
          </w:rPr>
          <w:t>26</w:t>
        </w:r>
      </w:fldSimple>
      <w:r>
        <w:t>: Average farm size</w:t>
      </w:r>
    </w:p>
    <w:p w14:paraId="30751F9A" w14:textId="46337EC9" w:rsidR="00C50276" w:rsidRDefault="00C50276" w:rsidP="00C50276">
      <w:r w:rsidRPr="00C50276">
        <w:rPr>
          <w:noProof/>
          <w:lang w:eastAsia="en-AU"/>
        </w:rPr>
        <w:drawing>
          <wp:inline distT="0" distB="0" distL="0" distR="0" wp14:anchorId="10F5FAE3" wp14:editId="3A0E006F">
            <wp:extent cx="5731510" cy="4041807"/>
            <wp:effectExtent l="0" t="0" r="2540" b="0"/>
            <wp:docPr id="26" name="Picture 26" descr="C:\Users\amanda.bourne\NACC_Strategy_240820\DroughtResiliencePlan\Resources\Maps\A.SpatialPriorisation\Sensitivity\MCA Criteria Input Average Farm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manda.bourne\NACC_Strategy_240820\DroughtResiliencePlan\Resources\Maps\A.SpatialPriorisation\Sensitivity\MCA Criteria Input Average Farm Size.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4093C467" w14:textId="2CCA8C40" w:rsidR="00C50276" w:rsidRDefault="00C50276" w:rsidP="00C50276">
      <w:pPr>
        <w:pStyle w:val="Caption"/>
      </w:pPr>
      <w:r>
        <w:lastRenderedPageBreak/>
        <w:t xml:space="preserve">Figure </w:t>
      </w:r>
      <w:fldSimple w:instr=" SEQ Figure \* ARABIC ">
        <w:r w:rsidR="00CB5473">
          <w:rPr>
            <w:noProof/>
          </w:rPr>
          <w:t>27</w:t>
        </w:r>
      </w:fldSimple>
      <w:r>
        <w:t>: Presence of bores and dams</w:t>
      </w:r>
    </w:p>
    <w:p w14:paraId="56494311" w14:textId="1C9B34BE" w:rsidR="00C50276" w:rsidRDefault="00C50276" w:rsidP="00C50276">
      <w:r w:rsidRPr="00C50276">
        <w:rPr>
          <w:noProof/>
          <w:lang w:eastAsia="en-AU"/>
        </w:rPr>
        <w:drawing>
          <wp:inline distT="0" distB="0" distL="0" distR="0" wp14:anchorId="5838C987" wp14:editId="15B00421">
            <wp:extent cx="5731510" cy="4041807"/>
            <wp:effectExtent l="0" t="0" r="2540" b="0"/>
            <wp:docPr id="27" name="Picture 27" descr="C:\Users\amanda.bourne\NACC_Strategy_240820\DroughtResiliencePlan\Resources\Maps\A.SpatialPriorisation\Sensitivity\MCA Criteria Input Water Asset Cou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manda.bourne\NACC_Strategy_240820\DroughtResiliencePlan\Resources\Maps\A.SpatialPriorisation\Sensitivity\MCA Criteria Input Water Asset Count.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47ADE882" w14:textId="7A5D00BC" w:rsidR="00C50276" w:rsidRDefault="00C50276" w:rsidP="00C50276">
      <w:pPr>
        <w:pStyle w:val="Caption"/>
      </w:pPr>
      <w:r>
        <w:t xml:space="preserve">Figure </w:t>
      </w:r>
      <w:fldSimple w:instr=" SEQ Figure \* ARABIC ">
        <w:r w:rsidR="00CB5473">
          <w:rPr>
            <w:noProof/>
          </w:rPr>
          <w:t>28</w:t>
        </w:r>
      </w:fldSimple>
      <w:r>
        <w:t>: Farm diversity</w:t>
      </w:r>
    </w:p>
    <w:p w14:paraId="683E903C" w14:textId="19B54500" w:rsidR="00C50276" w:rsidRDefault="00C50276" w:rsidP="00C50276">
      <w:r w:rsidRPr="00C50276">
        <w:rPr>
          <w:noProof/>
          <w:lang w:eastAsia="en-AU"/>
        </w:rPr>
        <w:drawing>
          <wp:inline distT="0" distB="0" distL="0" distR="0" wp14:anchorId="258C22B5" wp14:editId="56D08CC5">
            <wp:extent cx="5731510" cy="4041807"/>
            <wp:effectExtent l="0" t="0" r="2540" b="0"/>
            <wp:docPr id="28" name="Picture 28" descr="C:\Users\amanda.bourne\NACC_Strategy_240820\DroughtResiliencePlan\Resources\Maps\A.SpatialPriorisation\Sensitivity\MCA Criteria Input Farm Divers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manda.bourne\NACC_Strategy_240820\DroughtResiliencePlan\Resources\Maps\A.SpatialPriorisation\Sensitivity\MCA Criteria Input Farm Diversity.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5A24C5E6" w14:textId="10003E48" w:rsidR="00C50276" w:rsidRDefault="00C8037D" w:rsidP="00C8037D">
      <w:pPr>
        <w:pStyle w:val="Caption"/>
      </w:pPr>
      <w:r>
        <w:lastRenderedPageBreak/>
        <w:t xml:space="preserve">Figure </w:t>
      </w:r>
      <w:fldSimple w:instr=" SEQ Figure \* ARABIC ">
        <w:r w:rsidR="00CB5473">
          <w:rPr>
            <w:noProof/>
          </w:rPr>
          <w:t>29</w:t>
        </w:r>
      </w:fldSimple>
      <w:r>
        <w:t>: Accessibility and remoteness index</w:t>
      </w:r>
    </w:p>
    <w:p w14:paraId="115AD8BC" w14:textId="5BAD7489" w:rsidR="00C8037D" w:rsidRDefault="00C8037D" w:rsidP="00C8037D">
      <w:r w:rsidRPr="00C8037D">
        <w:rPr>
          <w:noProof/>
          <w:lang w:eastAsia="en-AU"/>
        </w:rPr>
        <w:drawing>
          <wp:inline distT="0" distB="0" distL="0" distR="0" wp14:anchorId="6E5E1CD8" wp14:editId="5714FFFD">
            <wp:extent cx="5731510" cy="4041807"/>
            <wp:effectExtent l="0" t="0" r="2540" b="0"/>
            <wp:docPr id="29" name="Picture 29" descr="C:\Users\amanda.bourne\NACC_Strategy_240820\DroughtResiliencePlan\Resources\Maps\A.SpatialPriorisation\Sensitivity\MCA Criteria Input Accessibility Remoteness 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manda.bourne\NACC_Strategy_240820\DroughtResiliencePlan\Resources\Maps\A.SpatialPriorisation\Sensitivity\MCA Criteria Input Accessibility Remoteness Index.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285C8DA1" w14:textId="673D504E" w:rsidR="00C8037D" w:rsidRDefault="00C8037D" w:rsidP="00C8037D">
      <w:pPr>
        <w:pStyle w:val="Caption"/>
      </w:pPr>
      <w:r>
        <w:t xml:space="preserve">Figure </w:t>
      </w:r>
      <w:fldSimple w:instr=" SEQ Figure \* ARABIC ">
        <w:r w:rsidR="00CB5473">
          <w:rPr>
            <w:noProof/>
          </w:rPr>
          <w:t>30</w:t>
        </w:r>
      </w:fldSimple>
      <w:r>
        <w:t>: Population trends</w:t>
      </w:r>
    </w:p>
    <w:p w14:paraId="1BA06273" w14:textId="53F55D10" w:rsidR="00C8037D" w:rsidRDefault="00C8037D" w:rsidP="00C8037D">
      <w:r w:rsidRPr="00C8037D">
        <w:rPr>
          <w:noProof/>
          <w:lang w:eastAsia="en-AU"/>
        </w:rPr>
        <w:drawing>
          <wp:inline distT="0" distB="0" distL="0" distR="0" wp14:anchorId="7F2BD85A" wp14:editId="4E5CAA12">
            <wp:extent cx="5731510" cy="4041807"/>
            <wp:effectExtent l="0" t="0" r="2540" b="0"/>
            <wp:docPr id="30" name="Picture 30" descr="C:\Users\amanda.bourne\NACC_Strategy_240820\DroughtResiliencePlan\Resources\Maps\A.SpatialPriorisation\Sensitivity\MCA Criteria Input Population Tre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manda.bourne\NACC_Strategy_240820\DroughtResiliencePlan\Resources\Maps\A.SpatialPriorisation\Sensitivity\MCA Criteria Input Population Trends.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07001791" w14:textId="368BF053" w:rsidR="00C8037D" w:rsidRDefault="00C8037D" w:rsidP="00C8037D">
      <w:pPr>
        <w:pStyle w:val="Caption"/>
      </w:pPr>
      <w:r>
        <w:lastRenderedPageBreak/>
        <w:t xml:space="preserve">Figure </w:t>
      </w:r>
      <w:fldSimple w:instr=" SEQ Figure \* ARABIC ">
        <w:r w:rsidR="00CB5473">
          <w:rPr>
            <w:noProof/>
          </w:rPr>
          <w:t>31</w:t>
        </w:r>
      </w:fldSimple>
      <w:r>
        <w:t xml:space="preserve">: </w:t>
      </w:r>
      <w:r w:rsidR="00457B98" w:rsidRPr="00457B98">
        <w:t>Areas declared water deficient</w:t>
      </w:r>
    </w:p>
    <w:p w14:paraId="54BF4AB5" w14:textId="58AF219B" w:rsidR="00457B98" w:rsidRDefault="00457B98" w:rsidP="00457B98">
      <w:r w:rsidRPr="00457B98">
        <w:rPr>
          <w:noProof/>
          <w:lang w:eastAsia="en-AU"/>
        </w:rPr>
        <w:drawing>
          <wp:inline distT="0" distB="0" distL="0" distR="0" wp14:anchorId="5194A52A" wp14:editId="0A7C2BF6">
            <wp:extent cx="5731510" cy="4041807"/>
            <wp:effectExtent l="0" t="0" r="2540" b="0"/>
            <wp:docPr id="31" name="Picture 31" descr="C:\Users\amanda.bourne\NACC_Strategy_240820\DroughtResiliencePlan\Resources\Maps\A.SpatialPriorisation\Sensitivity\MCA Criteria Input LGA Declared Water Defici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manda.bourne\NACC_Strategy_240820\DroughtResiliencePlan\Resources\Maps\A.SpatialPriorisation\Sensitivity\MCA Criteria Input LGA Declared Water Deficient.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51A91BB6" w14:textId="781D4FF4" w:rsidR="00457B98" w:rsidRDefault="00457B98" w:rsidP="00457B98">
      <w:pPr>
        <w:pStyle w:val="Caption"/>
      </w:pPr>
      <w:r>
        <w:t xml:space="preserve">Figure </w:t>
      </w:r>
      <w:fldSimple w:instr=" SEQ Figure \* ARABIC ">
        <w:r w:rsidR="00CB5473">
          <w:rPr>
            <w:noProof/>
          </w:rPr>
          <w:t>32</w:t>
        </w:r>
      </w:fldSimple>
      <w:r>
        <w:t>: Composite map of production risk</w:t>
      </w:r>
    </w:p>
    <w:p w14:paraId="4C319CF3" w14:textId="572BBE5E" w:rsidR="00457B98" w:rsidRDefault="00457B98" w:rsidP="00457B98">
      <w:r w:rsidRPr="00457B98">
        <w:rPr>
          <w:noProof/>
          <w:lang w:eastAsia="en-AU"/>
        </w:rPr>
        <w:drawing>
          <wp:inline distT="0" distB="0" distL="0" distR="0" wp14:anchorId="6B3A98FF" wp14:editId="63153AAB">
            <wp:extent cx="5731510" cy="4041807"/>
            <wp:effectExtent l="0" t="0" r="2540" b="0"/>
            <wp:docPr id="32" name="Picture 32" descr="C:\Users\amanda.bourne\NACC_Strategy_240820\DroughtResiliencePlan\Resources\Maps\A.SpatialPriorisation\Sensitivity\MCA Output Production R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manda.bourne\NACC_Strategy_240820\DroughtResiliencePlan\Resources\Maps\A.SpatialPriorisation\Sensitivity\MCA Output Production Risk.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4432F0E4" w14:textId="7DB05C5B" w:rsidR="00FC5F62" w:rsidRDefault="00FC5F62" w:rsidP="00FC5F62">
      <w:pPr>
        <w:pStyle w:val="Caption"/>
      </w:pPr>
      <w:r>
        <w:lastRenderedPageBreak/>
        <w:t xml:space="preserve">Figure </w:t>
      </w:r>
      <w:fldSimple w:instr=" SEQ Figure \* ARABIC ">
        <w:r w:rsidR="00CB5473">
          <w:rPr>
            <w:noProof/>
          </w:rPr>
          <w:t>33</w:t>
        </w:r>
      </w:fldSimple>
      <w:r>
        <w:t>: Composite sensitivity map</w:t>
      </w:r>
    </w:p>
    <w:p w14:paraId="2D81697C" w14:textId="3CB9C017" w:rsidR="00FC5F62" w:rsidRPr="00FC5F62" w:rsidRDefault="00FC5F62" w:rsidP="00FC5F62">
      <w:r w:rsidRPr="00FC5F62">
        <w:rPr>
          <w:noProof/>
          <w:lang w:eastAsia="en-AU"/>
        </w:rPr>
        <w:drawing>
          <wp:inline distT="0" distB="0" distL="0" distR="0" wp14:anchorId="0AD3FB13" wp14:editId="23F74A55">
            <wp:extent cx="5731510" cy="4041807"/>
            <wp:effectExtent l="0" t="0" r="2540" b="0"/>
            <wp:docPr id="49" name="Picture 49" descr="C:\Users\amanda.bourne\NACC_Strategy_240820\DroughtResiliencePlan\Resources\Maps\A.SpatialPriorisation\CompositeMaps\MCA Output Sensitiv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manda.bourne\NACC_Strategy_240820\DroughtResiliencePlan\Resources\Maps\A.SpatialPriorisation\CompositeMaps\MCA Output Sensitivity.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0B55FD71" w14:textId="3F89029F" w:rsidR="00457B98" w:rsidRDefault="00457B98" w:rsidP="00457B98">
      <w:pPr>
        <w:pStyle w:val="Caption"/>
      </w:pPr>
      <w:r>
        <w:t xml:space="preserve">Figure </w:t>
      </w:r>
      <w:fldSimple w:instr=" SEQ Figure \* ARABIC ">
        <w:r w:rsidR="00CB5473">
          <w:rPr>
            <w:noProof/>
          </w:rPr>
          <w:t>34</w:t>
        </w:r>
      </w:fldSimple>
      <w:r>
        <w:t>: Sensitivity component work flow. Individual c</w:t>
      </w:r>
      <w:r w:rsidRPr="0055666E">
        <w:t>omponent maps are siz</w:t>
      </w:r>
      <w:r>
        <w:t>ed according to their weighting within each tier of analysis</w:t>
      </w:r>
      <w:r w:rsidRPr="00442351">
        <w:t>; primary = all individual component datasets and first-level composite maps, secondary = second-level composite maps made up of primary datasets and first-level composite maps</w:t>
      </w:r>
      <w:r>
        <w:t>.</w:t>
      </w:r>
    </w:p>
    <w:p w14:paraId="6DA33ABF" w14:textId="7F64F941" w:rsidR="00457B98" w:rsidRDefault="00457B98" w:rsidP="00457B98">
      <w:pPr>
        <w:pStyle w:val="Caption"/>
      </w:pPr>
    </w:p>
    <w:p w14:paraId="07440E79" w14:textId="1558C5A4" w:rsidR="00457B98" w:rsidRPr="00457B98" w:rsidRDefault="00457B98" w:rsidP="00457B98">
      <w:r w:rsidRPr="00457B98">
        <w:rPr>
          <w:noProof/>
        </w:rPr>
        <w:drawing>
          <wp:inline distT="0" distB="0" distL="0" distR="0" wp14:anchorId="09A2E445" wp14:editId="145D7547">
            <wp:extent cx="5731510" cy="3350895"/>
            <wp:effectExtent l="0" t="0" r="254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31510" cy="3350895"/>
                    </a:xfrm>
                    <a:prstGeom prst="rect">
                      <a:avLst/>
                    </a:prstGeom>
                  </pic:spPr>
                </pic:pic>
              </a:graphicData>
            </a:graphic>
          </wp:inline>
        </w:drawing>
      </w:r>
    </w:p>
    <w:p w14:paraId="36DB52E3" w14:textId="4B6D54DF" w:rsidR="00C50276" w:rsidRDefault="00457B98" w:rsidP="00457B98">
      <w:pPr>
        <w:pStyle w:val="Caption"/>
        <w:keepNext/>
      </w:pPr>
      <w:r>
        <w:lastRenderedPageBreak/>
        <w:t xml:space="preserve">Figure </w:t>
      </w:r>
      <w:fldSimple w:instr=" SEQ Figure \* ARABIC ">
        <w:r w:rsidR="00CB5473">
          <w:rPr>
            <w:noProof/>
          </w:rPr>
          <w:t>35</w:t>
        </w:r>
      </w:fldSimple>
      <w:r>
        <w:t>: Population older than 65 years</w:t>
      </w:r>
    </w:p>
    <w:p w14:paraId="6D0F3098" w14:textId="05BA7A66" w:rsidR="00457B98" w:rsidRDefault="00457B98" w:rsidP="00457B98">
      <w:r w:rsidRPr="00457B98">
        <w:rPr>
          <w:noProof/>
          <w:lang w:eastAsia="en-AU"/>
        </w:rPr>
        <w:drawing>
          <wp:inline distT="0" distB="0" distL="0" distR="0" wp14:anchorId="6092F4D3" wp14:editId="295A3BF2">
            <wp:extent cx="5731510" cy="4041807"/>
            <wp:effectExtent l="0" t="0" r="2540" b="0"/>
            <wp:docPr id="34" name="Picture 34" descr="C:\Users\amanda.bourne\NACC_Strategy_240820\DroughtResiliencePlan\Resources\Maps\A.SpatialPriorisation\Adaptive Capacity\MCA Criteria Input Population 65 Yrs_Better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manda.bourne\NACC_Strategy_240820\DroughtResiliencePlan\Resources\Maps\A.SpatialPriorisation\Adaptive Capacity\MCA Criteria Input Population 65 Yrs_BetterRes.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5DF65978" w14:textId="78305EBB" w:rsidR="00457B98" w:rsidRDefault="00457B98" w:rsidP="00457B98">
      <w:pPr>
        <w:pStyle w:val="Caption"/>
      </w:pPr>
      <w:r>
        <w:t xml:space="preserve">Figure </w:t>
      </w:r>
      <w:fldSimple w:instr=" SEQ Figure \* ARABIC ">
        <w:r w:rsidR="00CB5473">
          <w:rPr>
            <w:noProof/>
          </w:rPr>
          <w:t>36</w:t>
        </w:r>
      </w:fldSimple>
      <w:r>
        <w:t>: Percentage unemployment</w:t>
      </w:r>
    </w:p>
    <w:p w14:paraId="5F715F98" w14:textId="63285C08" w:rsidR="00457B98" w:rsidRDefault="00457B98" w:rsidP="00457B98">
      <w:r w:rsidRPr="00457B98">
        <w:rPr>
          <w:noProof/>
          <w:lang w:eastAsia="en-AU"/>
        </w:rPr>
        <w:drawing>
          <wp:inline distT="0" distB="0" distL="0" distR="0" wp14:anchorId="1F0DA6A5" wp14:editId="226A4D68">
            <wp:extent cx="5731510" cy="4041807"/>
            <wp:effectExtent l="0" t="0" r="2540" b="0"/>
            <wp:docPr id="35" name="Picture 35" descr="C:\Users\amanda.bourne\NACC_Strategy_240820\DroughtResiliencePlan\Resources\Maps\A.SpatialPriorisation\Adaptive Capacity\MCA Criteria Input Unemployment Percent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manda.bourne\NACC_Strategy_240820\DroughtResiliencePlan\Resources\Maps\A.SpatialPriorisation\Adaptive Capacity\MCA Criteria Input Unemployment Percentage.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1E5F832A" w14:textId="406B3B67" w:rsidR="00457B98" w:rsidRDefault="00457B98" w:rsidP="00457B98">
      <w:pPr>
        <w:pStyle w:val="Caption"/>
      </w:pPr>
      <w:r>
        <w:lastRenderedPageBreak/>
        <w:t xml:space="preserve">Figure </w:t>
      </w:r>
      <w:fldSimple w:instr=" SEQ Figure \* ARABIC ">
        <w:r w:rsidR="00CB5473">
          <w:rPr>
            <w:noProof/>
          </w:rPr>
          <w:t>37</w:t>
        </w:r>
      </w:fldSimple>
      <w:r>
        <w:t>: Important surface water resources</w:t>
      </w:r>
    </w:p>
    <w:p w14:paraId="0DAC09A2" w14:textId="2AEE7B47" w:rsidR="00457B98" w:rsidRDefault="00457B98" w:rsidP="00457B98">
      <w:r w:rsidRPr="00457B98">
        <w:rPr>
          <w:noProof/>
          <w:lang w:eastAsia="en-AU"/>
        </w:rPr>
        <w:drawing>
          <wp:inline distT="0" distB="0" distL="0" distR="0" wp14:anchorId="685D6B8E" wp14:editId="17261489">
            <wp:extent cx="5731510" cy="4041807"/>
            <wp:effectExtent l="0" t="0" r="2540" b="0"/>
            <wp:docPr id="36" name="Picture 36" descr="C:\Users\amanda.bourne\NACC_Strategy_240820\DroughtResiliencePlan\Resources\Maps\A.SpatialPriorisation\Adaptive Capacity\MCA Criteria Input Important Water Resour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manda.bourne\NACC_Strategy_240820\DroughtResiliencePlan\Resources\Maps\A.SpatialPriorisation\Adaptive Capacity\MCA Criteria Input Important Water Resources.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19FC0C6A" w14:textId="4194A0CC" w:rsidR="00457B98" w:rsidRDefault="00457B98" w:rsidP="00457B98">
      <w:pPr>
        <w:pStyle w:val="Caption"/>
      </w:pPr>
      <w:r>
        <w:t xml:space="preserve">Figure </w:t>
      </w:r>
      <w:fldSimple w:instr=" SEQ Figure \* ARABIC ">
        <w:r w:rsidR="00CB5473">
          <w:rPr>
            <w:noProof/>
          </w:rPr>
          <w:t>38</w:t>
        </w:r>
      </w:fldSimple>
      <w:r>
        <w:t>: Groundwater resources</w:t>
      </w:r>
    </w:p>
    <w:p w14:paraId="21C81F64" w14:textId="3B56B0EC" w:rsidR="00457B98" w:rsidRDefault="00457B98" w:rsidP="00457B98">
      <w:r w:rsidRPr="00457B98">
        <w:rPr>
          <w:noProof/>
          <w:lang w:eastAsia="en-AU"/>
        </w:rPr>
        <w:drawing>
          <wp:inline distT="0" distB="0" distL="0" distR="0" wp14:anchorId="4352FD2A" wp14:editId="3A75269A">
            <wp:extent cx="5731510" cy="4041807"/>
            <wp:effectExtent l="0" t="0" r="2540" b="0"/>
            <wp:docPr id="37" name="Picture 37" descr="C:\Users\amanda.bourne\NACC_Strategy_240820\DroughtResiliencePlan\Resources\Maps\A.SpatialPriorisation\Adaptive Capacity\MCA Criteria Input Groundwater Resources Availabil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manda.bourne\NACC_Strategy_240820\DroughtResiliencePlan\Resources\Maps\A.SpatialPriorisation\Adaptive Capacity\MCA Criteria Input Groundwater Resources Availability.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07CE1273" w14:textId="56CDCCA7" w:rsidR="00457B98" w:rsidRDefault="00457B98" w:rsidP="00457B98">
      <w:pPr>
        <w:pStyle w:val="Caption"/>
      </w:pPr>
      <w:r>
        <w:lastRenderedPageBreak/>
        <w:t xml:space="preserve">Figure </w:t>
      </w:r>
      <w:fldSimple w:instr=" SEQ Figure \* ARABIC ">
        <w:r w:rsidR="00CB5473">
          <w:rPr>
            <w:noProof/>
          </w:rPr>
          <w:t>39</w:t>
        </w:r>
      </w:fldSimple>
      <w:r>
        <w:t>: Groundwater quality</w:t>
      </w:r>
    </w:p>
    <w:p w14:paraId="6A29131C" w14:textId="30D91014" w:rsidR="00457B98" w:rsidRDefault="00457B98" w:rsidP="00457B98">
      <w:pPr>
        <w:pStyle w:val="Caption"/>
      </w:pPr>
      <w:r w:rsidRPr="00457B98">
        <w:rPr>
          <w:noProof/>
          <w:lang w:eastAsia="en-AU"/>
        </w:rPr>
        <w:drawing>
          <wp:inline distT="0" distB="0" distL="0" distR="0" wp14:anchorId="52B9A61E" wp14:editId="35352F80">
            <wp:extent cx="5731510" cy="4041807"/>
            <wp:effectExtent l="0" t="0" r="2540" b="0"/>
            <wp:docPr id="38" name="Picture 38" descr="C:\Users\amanda.bourne\NACC_Strategy_240820\DroughtResiliencePlan\Resources\Maps\A.SpatialPriorisation\Adaptive Capacity\MCA Criteria Input Groundwater Resources Quality Salin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manda.bourne\NACC_Strategy_240820\DroughtResiliencePlan\Resources\Maps\A.SpatialPriorisation\Adaptive Capacity\MCA Criteria Input Groundwater Resources Quality Salinity.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r>
        <w:t xml:space="preserve">Figure </w:t>
      </w:r>
      <w:fldSimple w:instr=" SEQ Figure \* ARABIC ">
        <w:r w:rsidR="00CB5473">
          <w:rPr>
            <w:noProof/>
          </w:rPr>
          <w:t>40</w:t>
        </w:r>
      </w:fldSimple>
      <w:r>
        <w:t>: Proclaimed water protection areas</w:t>
      </w:r>
    </w:p>
    <w:p w14:paraId="231845FE" w14:textId="43F5C0BB" w:rsidR="00457B98" w:rsidRDefault="00457B98" w:rsidP="00457B98">
      <w:pPr>
        <w:pStyle w:val="Caption"/>
      </w:pPr>
      <w:r w:rsidRPr="00457B98">
        <w:rPr>
          <w:noProof/>
          <w:lang w:eastAsia="en-AU"/>
        </w:rPr>
        <w:drawing>
          <wp:inline distT="0" distB="0" distL="0" distR="0" wp14:anchorId="69C1717A" wp14:editId="4D002DCF">
            <wp:extent cx="5731510" cy="4041807"/>
            <wp:effectExtent l="0" t="0" r="2540" b="0"/>
            <wp:docPr id="40" name="Picture 40" descr="C:\Users\amanda.bourne\NACC_Strategy_240820\DroughtResiliencePlan\Resources\Maps\A.SpatialPriorisation\Adaptive Capacity\MCA Criteria Input Water Protection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manda.bourne\NACC_Strategy_240820\DroughtResiliencePlan\Resources\Maps\A.SpatialPriorisation\Adaptive Capacity\MCA Criteria Input Water Protection Area.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r>
        <w:tab/>
      </w:r>
    </w:p>
    <w:p w14:paraId="45EFA88A" w14:textId="7D2AAF9D" w:rsidR="00457B98" w:rsidRDefault="00457B98" w:rsidP="00457B98">
      <w:pPr>
        <w:pStyle w:val="Caption"/>
      </w:pPr>
      <w:r>
        <w:lastRenderedPageBreak/>
        <w:t xml:space="preserve">Figure </w:t>
      </w:r>
      <w:fldSimple w:instr=" SEQ Figure \* ARABIC ">
        <w:r w:rsidR="00CB5473">
          <w:rPr>
            <w:noProof/>
          </w:rPr>
          <w:t>41</w:t>
        </w:r>
      </w:fldSimple>
      <w:r>
        <w:t>: Soil capability</w:t>
      </w:r>
    </w:p>
    <w:p w14:paraId="717EDF94" w14:textId="223B25A1" w:rsidR="00457B98" w:rsidRDefault="00457B98" w:rsidP="00457B98">
      <w:r w:rsidRPr="00457B98">
        <w:rPr>
          <w:noProof/>
          <w:lang w:eastAsia="en-AU"/>
        </w:rPr>
        <w:drawing>
          <wp:inline distT="0" distB="0" distL="0" distR="0" wp14:anchorId="61EBE557" wp14:editId="3AE85B0B">
            <wp:extent cx="5731510" cy="4041807"/>
            <wp:effectExtent l="0" t="0" r="2540" b="0"/>
            <wp:docPr id="41" name="Picture 41" descr="C:\Users\amanda.bourne\NACC_Strategy_240820\DroughtResiliencePlan\Resources\Maps\A.SpatialPriorisation\Adaptive Capacity\MCA Criteria Input Dryland Cropping Capabil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manda.bourne\NACC_Strategy_240820\DroughtResiliencePlan\Resources\Maps\A.SpatialPriorisation\Adaptive Capacity\MCA Criteria Input Dryland Cropping Capability.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61AEA1FF" w14:textId="5468406C" w:rsidR="00457B98" w:rsidRDefault="00457B98" w:rsidP="00457B98">
      <w:pPr>
        <w:pStyle w:val="Caption"/>
      </w:pPr>
      <w:r>
        <w:t xml:space="preserve">Figure </w:t>
      </w:r>
      <w:fldSimple w:instr=" SEQ Figure \* ARABIC ">
        <w:r w:rsidR="00CB5473">
          <w:rPr>
            <w:noProof/>
          </w:rPr>
          <w:t>42</w:t>
        </w:r>
      </w:fldSimple>
      <w:r>
        <w:t xml:space="preserve">: Plant available soil moisture </w:t>
      </w:r>
      <w:r w:rsidRPr="00457B98">
        <w:rPr>
          <w:noProof/>
          <w:lang w:eastAsia="en-AU"/>
        </w:rPr>
        <w:drawing>
          <wp:inline distT="0" distB="0" distL="0" distR="0" wp14:anchorId="48BA8DB2" wp14:editId="1FC2F68A">
            <wp:extent cx="5731510" cy="4041807"/>
            <wp:effectExtent l="0" t="0" r="2540" b="0"/>
            <wp:docPr id="42" name="Picture 42" descr="C:\Users\amanda.bourne\NACC_Strategy_240820\DroughtResiliencePlan\Resources\Maps\A.SpatialPriorisation\Adaptive Capacity\MCA Criteria Input Plant Available Water Capac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manda.bourne\NACC_Strategy_240820\DroughtResiliencePlan\Resources\Maps\A.SpatialPriorisation\Adaptive Capacity\MCA Criteria Input Plant Available Water Capacity.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0BD21A0D" w14:textId="022D23DF" w:rsidR="00457B98" w:rsidRDefault="00457B98" w:rsidP="00457B98">
      <w:pPr>
        <w:pStyle w:val="Caption"/>
      </w:pPr>
      <w:r>
        <w:lastRenderedPageBreak/>
        <w:t xml:space="preserve">Figure </w:t>
      </w:r>
      <w:fldSimple w:instr=" SEQ Figure \* ARABIC ">
        <w:r w:rsidR="00CB5473">
          <w:rPr>
            <w:noProof/>
          </w:rPr>
          <w:t>43</w:t>
        </w:r>
      </w:fldSimple>
      <w:r>
        <w:t>: Native vegetation extent</w:t>
      </w:r>
    </w:p>
    <w:p w14:paraId="30184120" w14:textId="4FFACCC4" w:rsidR="00457B98" w:rsidRDefault="00457B98" w:rsidP="00457B98">
      <w:r w:rsidRPr="00457B98">
        <w:rPr>
          <w:noProof/>
          <w:lang w:eastAsia="en-AU"/>
        </w:rPr>
        <w:drawing>
          <wp:inline distT="0" distB="0" distL="0" distR="0" wp14:anchorId="13FD8E6A" wp14:editId="57D98CC9">
            <wp:extent cx="5731510" cy="4041807"/>
            <wp:effectExtent l="0" t="0" r="2540" b="0"/>
            <wp:docPr id="43" name="Picture 43" descr="C:\Users\amanda.bourne\NACC_Strategy_240820\DroughtResiliencePlan\Resources\Maps\A.SpatialPriorisation\Adaptive Capacity\MCA Criteria Input Native Veg Ext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manda.bourne\NACC_Strategy_240820\DroughtResiliencePlan\Resources\Maps\A.SpatialPriorisation\Adaptive Capacity\MCA Criteria Input Native Veg Extent.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638E5B8F" w14:textId="05000D0A" w:rsidR="00457B98" w:rsidRDefault="00457B98" w:rsidP="00457B98">
      <w:pPr>
        <w:pStyle w:val="Caption"/>
      </w:pPr>
      <w:r>
        <w:t xml:space="preserve">Figure </w:t>
      </w:r>
      <w:fldSimple w:instr=" SEQ Figure \* ARABIC ">
        <w:r w:rsidR="00CB5473">
          <w:rPr>
            <w:noProof/>
          </w:rPr>
          <w:t>44</w:t>
        </w:r>
      </w:fldSimple>
      <w:r>
        <w:t>: Trends in NDVI</w:t>
      </w:r>
    </w:p>
    <w:p w14:paraId="6C4603CF" w14:textId="0AEA8194" w:rsidR="00457B98" w:rsidRDefault="00457B98" w:rsidP="00457B98">
      <w:r w:rsidRPr="00457B98">
        <w:rPr>
          <w:noProof/>
          <w:lang w:eastAsia="en-AU"/>
        </w:rPr>
        <w:drawing>
          <wp:inline distT="0" distB="0" distL="0" distR="0" wp14:anchorId="13315454" wp14:editId="475B0C0F">
            <wp:extent cx="5731510" cy="4041807"/>
            <wp:effectExtent l="0" t="0" r="2540" b="0"/>
            <wp:docPr id="44" name="Picture 44" descr="C:\Users\amanda.bourne\NACC_Strategy_240820\DroughtResiliencePlan\Resources\Maps\A.SpatialPriorisation\Adaptive Capacity\MCA Criteria Input NDVI 20yr Ch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manda.bourne\NACC_Strategy_240820\DroughtResiliencePlan\Resources\Maps\A.SpatialPriorisation\Adaptive Capacity\MCA Criteria Input NDVI 20yr Change.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6179D458" w14:textId="44060A40" w:rsidR="00457B98" w:rsidRDefault="00457B98" w:rsidP="00457B98">
      <w:pPr>
        <w:pStyle w:val="Caption"/>
      </w:pPr>
      <w:r>
        <w:lastRenderedPageBreak/>
        <w:t xml:space="preserve">Figure </w:t>
      </w:r>
      <w:fldSimple w:instr=" SEQ Figure \* ARABIC ">
        <w:r w:rsidR="00CB5473">
          <w:rPr>
            <w:noProof/>
          </w:rPr>
          <w:t>45</w:t>
        </w:r>
      </w:fldSimple>
      <w:r>
        <w:t>: Proximity to road infrastructure</w:t>
      </w:r>
    </w:p>
    <w:p w14:paraId="28A56D7F" w14:textId="34FFEDD0" w:rsidR="00457B98" w:rsidRDefault="00457B98" w:rsidP="00457B98">
      <w:r w:rsidRPr="00457B98">
        <w:rPr>
          <w:noProof/>
          <w:lang w:eastAsia="en-AU"/>
        </w:rPr>
        <w:drawing>
          <wp:inline distT="0" distB="0" distL="0" distR="0" wp14:anchorId="1880ED82" wp14:editId="3A283ED9">
            <wp:extent cx="5731510" cy="4041807"/>
            <wp:effectExtent l="0" t="0" r="2540" b="0"/>
            <wp:docPr id="45" name="Picture 45" descr="C:\Users\amanda.bourne\NACC_Strategy_240820\DroughtResiliencePlan\Resources\Maps\A.SpatialPriorisation\Adaptive Capacity\MCA Criteria Input Main Road Infrastructure Proxim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manda.bourne\NACC_Strategy_240820\DroughtResiliencePlan\Resources\Maps\A.SpatialPriorisation\Adaptive Capacity\MCA Criteria Input Main Road Infrastructure Proximity.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59531C61" w14:textId="34F2E0C4" w:rsidR="00457B98" w:rsidRDefault="00457B98" w:rsidP="00457B98">
      <w:pPr>
        <w:pStyle w:val="Caption"/>
      </w:pPr>
      <w:r>
        <w:t xml:space="preserve">Figure </w:t>
      </w:r>
      <w:fldSimple w:instr=" SEQ Figure \* ARABIC ">
        <w:r w:rsidR="00CB5473">
          <w:rPr>
            <w:noProof/>
          </w:rPr>
          <w:t>46</w:t>
        </w:r>
      </w:fldSimple>
      <w:r>
        <w:t>: Proximity to strategic community water supplies</w:t>
      </w:r>
    </w:p>
    <w:p w14:paraId="3921240F" w14:textId="63F770EA" w:rsidR="00457B98" w:rsidRDefault="00457B98" w:rsidP="00457B98">
      <w:r w:rsidRPr="00457B98">
        <w:rPr>
          <w:noProof/>
          <w:lang w:eastAsia="en-AU"/>
        </w:rPr>
        <w:drawing>
          <wp:inline distT="0" distB="0" distL="0" distR="0" wp14:anchorId="6CF5BE35" wp14:editId="091ACB57">
            <wp:extent cx="5731510" cy="4041807"/>
            <wp:effectExtent l="0" t="0" r="2540" b="0"/>
            <wp:docPr id="46" name="Picture 46" descr="C:\Users\amanda.bourne\NACC_Strategy_240820\DroughtResiliencePlan\Resources\Maps\A.SpatialPriorisation\Adaptive Capacity\MCA Criteria Input Strategic Community Water Supplies Proxim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manda.bourne\NACC_Strategy_240820\DroughtResiliencePlan\Resources\Maps\A.SpatialPriorisation\Adaptive Capacity\MCA Criteria Input Strategic Community Water Supplies Proximity.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26B3B692" w14:textId="5D3A525D" w:rsidR="00457B98" w:rsidRDefault="00457B98" w:rsidP="00457B98">
      <w:pPr>
        <w:pStyle w:val="Caption"/>
      </w:pPr>
      <w:r>
        <w:lastRenderedPageBreak/>
        <w:t xml:space="preserve">Figure </w:t>
      </w:r>
      <w:fldSimple w:instr=" SEQ Figure \* ARABIC ">
        <w:r w:rsidR="00CB5473">
          <w:rPr>
            <w:noProof/>
          </w:rPr>
          <w:t>47</w:t>
        </w:r>
      </w:fldSimple>
      <w:r>
        <w:t>: Proximity to scheme water coverage</w:t>
      </w:r>
    </w:p>
    <w:p w14:paraId="16A9C3AB" w14:textId="72D394B7" w:rsidR="00457B98" w:rsidRDefault="00457B98" w:rsidP="00457B98">
      <w:r w:rsidRPr="00457B98">
        <w:rPr>
          <w:noProof/>
          <w:lang w:eastAsia="en-AU"/>
        </w:rPr>
        <w:drawing>
          <wp:inline distT="0" distB="0" distL="0" distR="0" wp14:anchorId="3D9A5231" wp14:editId="1D62702E">
            <wp:extent cx="5731510" cy="4041807"/>
            <wp:effectExtent l="0" t="0" r="2540" b="0"/>
            <wp:docPr id="47" name="Picture 47" descr="C:\Users\amanda.bourne\NACC_Strategy_240820\DroughtResiliencePlan\Resources\Maps\A.SpatialPriorisation\Adaptive Capacity\MCA Criteria Input Scheme Water Coverage Proxim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manda.bourne\NACC_Strategy_240820\DroughtResiliencePlan\Resources\Maps\A.SpatialPriorisation\Adaptive Capacity\MCA Criteria Input Scheme Water Coverage Proximity.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39FD29F1" w14:textId="2F6413FE" w:rsidR="00FC5F62" w:rsidRDefault="00FC5F62" w:rsidP="00FC5F62">
      <w:pPr>
        <w:pStyle w:val="Caption"/>
      </w:pPr>
      <w:r>
        <w:t xml:space="preserve">Figure </w:t>
      </w:r>
      <w:fldSimple w:instr=" SEQ Figure \* ARABIC ">
        <w:r w:rsidR="00CB5473">
          <w:rPr>
            <w:noProof/>
          </w:rPr>
          <w:t>48</w:t>
        </w:r>
      </w:fldSimple>
      <w:r>
        <w:t>: Composite human capital map</w:t>
      </w:r>
    </w:p>
    <w:p w14:paraId="2FA6DE9A" w14:textId="38CCD81E" w:rsidR="00FC5F62" w:rsidRDefault="00FC5F62" w:rsidP="00FC5F62">
      <w:r w:rsidRPr="00FC5F62">
        <w:rPr>
          <w:noProof/>
          <w:lang w:eastAsia="en-AU"/>
        </w:rPr>
        <w:drawing>
          <wp:inline distT="0" distB="0" distL="0" distR="0" wp14:anchorId="07666DC1" wp14:editId="374DA557">
            <wp:extent cx="5731510" cy="4041807"/>
            <wp:effectExtent l="0" t="0" r="2540" b="0"/>
            <wp:docPr id="50" name="Picture 50" descr="C:\Users\amanda.bourne\NACC_Strategy_240820\DroughtResiliencePlan\Resources\Maps\A.SpatialPriorisation\CompositeMaps\MCA Output Human Capita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manda.bourne\NACC_Strategy_240820\DroughtResiliencePlan\Resources\Maps\A.SpatialPriorisation\CompositeMaps\MCA Output Human Capital2.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258BC4C0" w14:textId="0D483D3A" w:rsidR="00FC5F62" w:rsidRDefault="00FC5F62" w:rsidP="00FC5F62">
      <w:pPr>
        <w:pStyle w:val="Caption"/>
      </w:pPr>
      <w:r>
        <w:lastRenderedPageBreak/>
        <w:t xml:space="preserve">Figure </w:t>
      </w:r>
      <w:fldSimple w:instr=" SEQ Figure \* ARABIC ">
        <w:r w:rsidR="00CB5473">
          <w:rPr>
            <w:noProof/>
          </w:rPr>
          <w:t>49</w:t>
        </w:r>
      </w:fldSimple>
      <w:r>
        <w:t>: Composite natural capital map – water</w:t>
      </w:r>
    </w:p>
    <w:p w14:paraId="7A944D2D" w14:textId="043B258B" w:rsidR="00FC5F62" w:rsidRDefault="00FC5F62" w:rsidP="00FC5F62">
      <w:r w:rsidRPr="00FC5F62">
        <w:rPr>
          <w:noProof/>
          <w:lang w:eastAsia="en-AU"/>
        </w:rPr>
        <w:drawing>
          <wp:inline distT="0" distB="0" distL="0" distR="0" wp14:anchorId="0E0FBA2B" wp14:editId="1E00153A">
            <wp:extent cx="5731510" cy="4041807"/>
            <wp:effectExtent l="0" t="0" r="2540" b="0"/>
            <wp:docPr id="51" name="Picture 51" descr="C:\Users\amanda.bourne\NACC_Strategy_240820\DroughtResiliencePlan\Resources\Maps\A.SpatialPriorisation\CompositeMaps\MCA Output Natural Capital Wa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manda.bourne\NACC_Strategy_240820\DroughtResiliencePlan\Resources\Maps\A.SpatialPriorisation\CompositeMaps\MCA Output Natural Capital Water.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6C1C064F" w14:textId="350DCA3F" w:rsidR="00FC5F62" w:rsidRDefault="00FC5F62" w:rsidP="00FC5F62">
      <w:pPr>
        <w:pStyle w:val="Caption"/>
      </w:pPr>
      <w:r>
        <w:t xml:space="preserve">Figure </w:t>
      </w:r>
      <w:fldSimple w:instr=" SEQ Figure \* ARABIC ">
        <w:r w:rsidR="00CB5473">
          <w:rPr>
            <w:noProof/>
          </w:rPr>
          <w:t>50</w:t>
        </w:r>
      </w:fldSimple>
      <w:r>
        <w:t>: Composite natural capital map – other</w:t>
      </w:r>
    </w:p>
    <w:p w14:paraId="1126E429" w14:textId="14D6B28C" w:rsidR="00FC5F62" w:rsidRDefault="00FC5F62" w:rsidP="00FC5F62">
      <w:r w:rsidRPr="00FC5F62">
        <w:rPr>
          <w:noProof/>
          <w:lang w:eastAsia="en-AU"/>
        </w:rPr>
        <w:drawing>
          <wp:inline distT="0" distB="0" distL="0" distR="0" wp14:anchorId="77BC34D7" wp14:editId="72FAA69C">
            <wp:extent cx="5731510" cy="4041807"/>
            <wp:effectExtent l="0" t="0" r="2540" b="0"/>
            <wp:docPr id="52" name="Picture 52" descr="C:\Users\amanda.bourne\NACC_Strategy_240820\DroughtResiliencePlan\Resources\Maps\A.SpatialPriorisation\CompositeMaps\MCA Output Natural Capi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manda.bourne\NACC_Strategy_240820\DroughtResiliencePlan\Resources\Maps\A.SpatialPriorisation\CompositeMaps\MCA Output Natural Capital.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0B8C72B7" w14:textId="63467DA1" w:rsidR="00FC5F62" w:rsidRDefault="00FC5F62" w:rsidP="00FC5F62">
      <w:pPr>
        <w:pStyle w:val="Caption"/>
      </w:pPr>
      <w:r>
        <w:lastRenderedPageBreak/>
        <w:t xml:space="preserve">Figure </w:t>
      </w:r>
      <w:fldSimple w:instr=" SEQ Figure \* ARABIC ">
        <w:r w:rsidR="00CB5473">
          <w:rPr>
            <w:noProof/>
          </w:rPr>
          <w:t>51</w:t>
        </w:r>
      </w:fldSimple>
      <w:r>
        <w:t>: Composite physical capital map</w:t>
      </w:r>
    </w:p>
    <w:p w14:paraId="2B19F4FA" w14:textId="798B12B5" w:rsidR="00FC5F62" w:rsidRDefault="00FC5F62" w:rsidP="00FC5F62">
      <w:r w:rsidRPr="00FC5F62">
        <w:rPr>
          <w:noProof/>
          <w:lang w:eastAsia="en-AU"/>
        </w:rPr>
        <w:drawing>
          <wp:inline distT="0" distB="0" distL="0" distR="0" wp14:anchorId="2C1A52F5" wp14:editId="49BD2D99">
            <wp:extent cx="5731510" cy="4041807"/>
            <wp:effectExtent l="0" t="0" r="2540" b="0"/>
            <wp:docPr id="53" name="Picture 53" descr="C:\Users\amanda.bourne\NACC_Strategy_240820\DroughtResiliencePlan\Resources\Maps\A.SpatialPriorisation\CompositeMaps\MCA Output Physical Capi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manda.bourne\NACC_Strategy_240820\DroughtResiliencePlan\Resources\Maps\A.SpatialPriorisation\CompositeMaps\MCA Output Physical Capital.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67599892" w14:textId="5F5E6967" w:rsidR="00FC5F62" w:rsidRDefault="00FC5F62" w:rsidP="00FC5F62">
      <w:pPr>
        <w:pStyle w:val="Caption"/>
      </w:pPr>
      <w:r>
        <w:t xml:space="preserve">Figure </w:t>
      </w:r>
      <w:fldSimple w:instr=" SEQ Figure \* ARABIC ">
        <w:r w:rsidR="00CB5473">
          <w:rPr>
            <w:noProof/>
          </w:rPr>
          <w:t>52</w:t>
        </w:r>
      </w:fldSimple>
      <w:r>
        <w:t>: Composite adaptive capacity map</w:t>
      </w:r>
    </w:p>
    <w:p w14:paraId="6B9D6924" w14:textId="2456A427" w:rsidR="00FC5F62" w:rsidRDefault="00FC5F62" w:rsidP="00FC5F62">
      <w:r w:rsidRPr="00FC5F62">
        <w:rPr>
          <w:noProof/>
          <w:lang w:eastAsia="en-AU"/>
        </w:rPr>
        <w:drawing>
          <wp:inline distT="0" distB="0" distL="0" distR="0" wp14:anchorId="3BFD889A" wp14:editId="2AC00A44">
            <wp:extent cx="5731510" cy="4041807"/>
            <wp:effectExtent l="0" t="0" r="2540" b="0"/>
            <wp:docPr id="54" name="Picture 54" descr="C:\Users\amanda.bourne\NACC_Strategy_240820\DroughtResiliencePlan\Resources\Maps\A.SpatialPriorisation\CompositeMaps\MCA Output AdaptiveCapacity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amanda.bourne\NACC_Strategy_240820\DroughtResiliencePlan\Resources\Maps\A.SpatialPriorisation\CompositeMaps\MCA Output AdaptiveCapacityFinal.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31510" cy="4041807"/>
                    </a:xfrm>
                    <a:prstGeom prst="rect">
                      <a:avLst/>
                    </a:prstGeom>
                    <a:noFill/>
                    <a:ln>
                      <a:noFill/>
                    </a:ln>
                  </pic:spPr>
                </pic:pic>
              </a:graphicData>
            </a:graphic>
          </wp:inline>
        </w:drawing>
      </w:r>
    </w:p>
    <w:p w14:paraId="10006395" w14:textId="5E29CA5F" w:rsidR="00FC5F62" w:rsidRDefault="00FC5F62" w:rsidP="00FC5F62">
      <w:pPr>
        <w:pStyle w:val="Caption"/>
      </w:pPr>
      <w:r>
        <w:lastRenderedPageBreak/>
        <w:t xml:space="preserve">Figure </w:t>
      </w:r>
      <w:fldSimple w:instr=" SEQ Figure \* ARABIC ">
        <w:r w:rsidR="00CB5473">
          <w:rPr>
            <w:noProof/>
          </w:rPr>
          <w:t>53</w:t>
        </w:r>
      </w:fldSimple>
      <w:r>
        <w:t xml:space="preserve">: Adaptive capacity component work flow. </w:t>
      </w:r>
      <w:r w:rsidRPr="0055666E">
        <w:t>Component maps are siz</w:t>
      </w:r>
      <w:r>
        <w:t>ed according to their weighting within each tier of analysis</w:t>
      </w:r>
      <w:r w:rsidRPr="00442351">
        <w:t>; primary = all individual component datasets and first-level composite maps, secondary = second-level composite maps made up of primary datasets and first-level composite maps, tertiary = composite maps made up of second-level composite maps</w:t>
      </w:r>
      <w:r>
        <w:t xml:space="preserve">. </w:t>
      </w:r>
      <w:r w:rsidRPr="00FC5F62">
        <w:rPr>
          <w:noProof/>
        </w:rPr>
        <w:drawing>
          <wp:inline distT="0" distB="0" distL="0" distR="0" wp14:anchorId="0DA977AF" wp14:editId="6126A97A">
            <wp:extent cx="5731510" cy="4055745"/>
            <wp:effectExtent l="0" t="0" r="254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31510" cy="4055745"/>
                    </a:xfrm>
                    <a:prstGeom prst="rect">
                      <a:avLst/>
                    </a:prstGeom>
                  </pic:spPr>
                </pic:pic>
              </a:graphicData>
            </a:graphic>
          </wp:inline>
        </w:drawing>
      </w:r>
    </w:p>
    <w:p w14:paraId="7B3C9A9F" w14:textId="54433820" w:rsidR="00FC5F62" w:rsidRDefault="00FC5F62" w:rsidP="00FC5F62">
      <w:pPr>
        <w:pStyle w:val="Caption"/>
      </w:pPr>
      <w:r>
        <w:t xml:space="preserve">Figure </w:t>
      </w:r>
      <w:fldSimple w:instr=" SEQ Figure \* ARABIC ">
        <w:r w:rsidR="00CB5473">
          <w:rPr>
            <w:noProof/>
          </w:rPr>
          <w:t>54</w:t>
        </w:r>
      </w:fldSimple>
      <w:r>
        <w:t>: Simple work flow. M</w:t>
      </w:r>
      <w:r w:rsidRPr="0055666E">
        <w:t>aps are siz</w:t>
      </w:r>
      <w:r>
        <w:t>ed according to their weighting within each tier of analysis</w:t>
      </w:r>
      <w:r w:rsidRPr="00442351">
        <w:t>; secondary = second-level composite maps made up of primary datasets and first-level composite maps</w:t>
      </w:r>
      <w:r>
        <w:t xml:space="preserve"> (exposure, sensitivity)</w:t>
      </w:r>
      <w:r w:rsidRPr="00442351">
        <w:t>, tertiary = composite maps made up of second-level composite maps</w:t>
      </w:r>
      <w:r>
        <w:t xml:space="preserve"> (impact, adaptive capacity);</w:t>
      </w:r>
      <w:r w:rsidRPr="00442351">
        <w:t xml:space="preserve"> final = the final analysis drought vulnerability priority areas map made up of the tertiary maps</w:t>
      </w:r>
      <w:r>
        <w:t>.</w:t>
      </w:r>
    </w:p>
    <w:p w14:paraId="36A67F77" w14:textId="5B814894" w:rsidR="00FC5F62" w:rsidRDefault="00FC5F62" w:rsidP="00FC5F62">
      <w:r w:rsidRPr="00FC5F62">
        <w:rPr>
          <w:noProof/>
        </w:rPr>
        <w:drawing>
          <wp:inline distT="0" distB="0" distL="0" distR="0" wp14:anchorId="016CB45F" wp14:editId="3405EA52">
            <wp:extent cx="5107809" cy="3215903"/>
            <wp:effectExtent l="0" t="0" r="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t="4362" b="3832"/>
                    <a:stretch/>
                  </pic:blipFill>
                  <pic:spPr bwMode="auto">
                    <a:xfrm>
                      <a:off x="0" y="0"/>
                      <a:ext cx="5117738" cy="3222154"/>
                    </a:xfrm>
                    <a:prstGeom prst="rect">
                      <a:avLst/>
                    </a:prstGeom>
                    <a:ln>
                      <a:noFill/>
                    </a:ln>
                    <a:extLst>
                      <a:ext uri="{53640926-AAD7-44D8-BBD7-CCE9431645EC}">
                        <a14:shadowObscured xmlns:a14="http://schemas.microsoft.com/office/drawing/2010/main"/>
                      </a:ext>
                    </a:extLst>
                  </pic:spPr>
                </pic:pic>
              </a:graphicData>
            </a:graphic>
          </wp:inline>
        </w:drawing>
      </w:r>
    </w:p>
    <w:p w14:paraId="52525A3B" w14:textId="77777777" w:rsidR="00CB5473" w:rsidRDefault="00CB5473" w:rsidP="00FC5F62">
      <w:pPr>
        <w:pStyle w:val="Caption"/>
        <w:sectPr w:rsidR="00CB5473">
          <w:pgSz w:w="11906" w:h="16838"/>
          <w:pgMar w:top="1440" w:right="1440" w:bottom="1440" w:left="1440" w:header="708" w:footer="708" w:gutter="0"/>
          <w:cols w:space="708"/>
          <w:docGrid w:linePitch="360"/>
        </w:sectPr>
      </w:pPr>
    </w:p>
    <w:p w14:paraId="7732991B" w14:textId="2D37D77B" w:rsidR="00FC5F62" w:rsidRDefault="00FC5F62" w:rsidP="00FC5F62">
      <w:pPr>
        <w:pStyle w:val="Caption"/>
      </w:pPr>
      <w:r>
        <w:lastRenderedPageBreak/>
        <w:t xml:space="preserve">Figure </w:t>
      </w:r>
      <w:fldSimple w:instr=" SEQ Figure \* ARABIC ">
        <w:r w:rsidR="00CB5473">
          <w:rPr>
            <w:noProof/>
          </w:rPr>
          <w:t>55</w:t>
        </w:r>
      </w:fldSimple>
      <w:r>
        <w:t>: More detailed work flow. M</w:t>
      </w:r>
      <w:r w:rsidRPr="0055666E">
        <w:t>aps are siz</w:t>
      </w:r>
      <w:r>
        <w:t>ed according to their weighting within each tier of analysis</w:t>
      </w:r>
      <w:r w:rsidRPr="00442351">
        <w:t xml:space="preserve">; primary = all individual component datasets and first-level composite maps </w:t>
      </w:r>
      <w:r>
        <w:t xml:space="preserve">(natural resources – water, natural resources – other); </w:t>
      </w:r>
      <w:r w:rsidRPr="00442351">
        <w:t>secondary = second-level composite maps made up of primary datasets and first-level composite maps</w:t>
      </w:r>
      <w:r>
        <w:t xml:space="preserve"> (exposure, sensitivity</w:t>
      </w:r>
      <w:r w:rsidR="00C209EF">
        <w:t>, natural capital, physical capital, human capital</w:t>
      </w:r>
      <w:r>
        <w:t>)</w:t>
      </w:r>
      <w:r w:rsidRPr="00442351">
        <w:t>, tertiary = composite maps made up of second-level composite maps</w:t>
      </w:r>
      <w:r>
        <w:t xml:space="preserve"> (impact, adaptive capacity);</w:t>
      </w:r>
      <w:r w:rsidRPr="00442351">
        <w:t xml:space="preserve"> final = the final analysis drought vulnerability priority areas map made up of the tertiary maps</w:t>
      </w:r>
      <w:r>
        <w:t>.</w:t>
      </w:r>
      <w:r w:rsidRPr="00FC5F62">
        <w:rPr>
          <w:noProof/>
        </w:rPr>
        <w:drawing>
          <wp:inline distT="0" distB="0" distL="0" distR="0" wp14:anchorId="7E238ECA" wp14:editId="71B9D730">
            <wp:extent cx="8476604" cy="4980215"/>
            <wp:effectExtent l="0" t="0" r="127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8490244" cy="4988229"/>
                    </a:xfrm>
                    <a:prstGeom prst="rect">
                      <a:avLst/>
                    </a:prstGeom>
                  </pic:spPr>
                </pic:pic>
              </a:graphicData>
            </a:graphic>
          </wp:inline>
        </w:drawing>
      </w:r>
    </w:p>
    <w:p w14:paraId="6398CAC4" w14:textId="3BE5643B" w:rsidR="00CB5473" w:rsidRDefault="00CB5473" w:rsidP="00CB5473">
      <w:pPr>
        <w:pStyle w:val="Caption"/>
      </w:pPr>
      <w:r>
        <w:lastRenderedPageBreak/>
        <w:t xml:space="preserve">Figure </w:t>
      </w:r>
      <w:fldSimple w:instr=" SEQ Figure \* ARABIC ">
        <w:r>
          <w:rPr>
            <w:noProof/>
          </w:rPr>
          <w:t>56</w:t>
        </w:r>
      </w:fldSimple>
      <w:r>
        <w:t>: Full, detailed work flow including all component data sets and all composite maps. M</w:t>
      </w:r>
      <w:r w:rsidRPr="0055666E">
        <w:t>aps are siz</w:t>
      </w:r>
      <w:r>
        <w:t>ed according to their weighting within each tier of analysis</w:t>
      </w:r>
      <w:r w:rsidRPr="00442351">
        <w:t xml:space="preserve">; primary = all individual component datasets and first-level composite maps </w:t>
      </w:r>
      <w:r>
        <w:t xml:space="preserve">(natural resources – water, natural resources – other); </w:t>
      </w:r>
      <w:r w:rsidRPr="00442351">
        <w:t>secondary = second-level composite maps made up of primary datasets and first-level composite maps</w:t>
      </w:r>
      <w:r>
        <w:t xml:space="preserve"> (exposure, sensitivity, natural capital, physical capital, human capital)</w:t>
      </w:r>
      <w:r w:rsidRPr="00442351">
        <w:t>, tertiary = composite maps made up of second-level composite maps</w:t>
      </w:r>
      <w:r>
        <w:t xml:space="preserve"> (impact, adaptive capacity);</w:t>
      </w:r>
      <w:r w:rsidRPr="00442351">
        <w:t xml:space="preserve"> final = the final analysis drought vulnerability priority areas map made up of the tertiary maps</w:t>
      </w:r>
      <w:r>
        <w:t>.</w:t>
      </w:r>
    </w:p>
    <w:p w14:paraId="6A4308B8" w14:textId="14A77F24" w:rsidR="00CB5473" w:rsidRPr="00CB5473" w:rsidRDefault="00CB5473" w:rsidP="00CB5473">
      <w:r w:rsidRPr="00AF2AFE">
        <w:rPr>
          <w:noProof/>
          <w:lang w:eastAsia="en-AU"/>
        </w:rPr>
        <w:drawing>
          <wp:inline distT="0" distB="0" distL="0" distR="0" wp14:anchorId="78C550FB" wp14:editId="39299E54">
            <wp:extent cx="8867491" cy="4710793"/>
            <wp:effectExtent l="0" t="0" r="0" b="0"/>
            <wp:docPr id="276549955" name="Picture 276549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8898406" cy="4727216"/>
                    </a:xfrm>
                    <a:prstGeom prst="rect">
                      <a:avLst/>
                    </a:prstGeom>
                  </pic:spPr>
                </pic:pic>
              </a:graphicData>
            </a:graphic>
          </wp:inline>
        </w:drawing>
      </w:r>
    </w:p>
    <w:p w14:paraId="0D933A20" w14:textId="77777777" w:rsidR="00457B98" w:rsidRPr="00457B98" w:rsidRDefault="00457B98" w:rsidP="00457B98"/>
    <w:sectPr w:rsidR="00457B98" w:rsidRPr="00457B98" w:rsidSect="00CB5473">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manda Bourne" w:date="2022-07-10T09:38:00Z" w:initials="AB">
    <w:p w14:paraId="0C1ED340" w14:textId="77777777" w:rsidR="00C8037D" w:rsidRDefault="00C8037D">
      <w:pPr>
        <w:pStyle w:val="CommentText"/>
      </w:pPr>
      <w:r>
        <w:rPr>
          <w:rStyle w:val="CommentReference"/>
        </w:rPr>
        <w:annotationRef/>
      </w:r>
      <w:r>
        <w:t>John please review these weighting notes. If you have a reference to support the weighting, please add it here as well</w:t>
      </w:r>
    </w:p>
  </w:comment>
  <w:comment w:id="2" w:author="Amanda Bourne" w:date="2022-07-10T09:45:00Z" w:initials="AB">
    <w:p w14:paraId="159AFE9E" w14:textId="77777777" w:rsidR="00C8037D" w:rsidRDefault="00C8037D" w:rsidP="009F5F5A">
      <w:pPr>
        <w:pStyle w:val="CommentText"/>
      </w:pPr>
      <w:r>
        <w:rPr>
          <w:rStyle w:val="CommentReference"/>
        </w:rPr>
        <w:annotationRef/>
      </w:r>
      <w:r>
        <w:t>John. Any refs?</w:t>
      </w:r>
    </w:p>
  </w:comment>
  <w:comment w:id="3" w:author="Amanda Bourne" w:date="2022-07-10T09:45:00Z" w:initials="AB">
    <w:p w14:paraId="7626A7FF" w14:textId="77777777" w:rsidR="00C8037D" w:rsidRDefault="00C8037D">
      <w:pPr>
        <w:pStyle w:val="CommentText"/>
      </w:pPr>
      <w:r>
        <w:rPr>
          <w:rStyle w:val="CommentReference"/>
        </w:rPr>
        <w:annotationRef/>
      </w:r>
      <w:r>
        <w:t>John. Any refs?</w:t>
      </w:r>
    </w:p>
  </w:comment>
  <w:comment w:id="4" w:author="Amanda Bourne" w:date="2022-07-10T09:58:00Z" w:initials="AB">
    <w:p w14:paraId="4407CF1B" w14:textId="77777777" w:rsidR="00C8037D" w:rsidRDefault="00C8037D">
      <w:pPr>
        <w:pStyle w:val="CommentText"/>
      </w:pPr>
      <w:r>
        <w:rPr>
          <w:rStyle w:val="CommentReference"/>
        </w:rPr>
        <w:annotationRef/>
      </w:r>
      <w:r>
        <w:t>John, Kaylene, please check. Any refs?</w:t>
      </w:r>
    </w:p>
  </w:comment>
  <w:comment w:id="5" w:author="Amanda Bourne" w:date="2022-07-10T10:20:00Z" w:initials="AB">
    <w:p w14:paraId="7AA1272E" w14:textId="77777777" w:rsidR="00C8037D" w:rsidRDefault="00C8037D">
      <w:pPr>
        <w:pStyle w:val="CommentText"/>
      </w:pPr>
      <w:r>
        <w:rPr>
          <w:rStyle w:val="CommentReference"/>
        </w:rPr>
        <w:annotationRef/>
      </w:r>
      <w:r>
        <w:t>John, Kaylene, any refs?</w:t>
      </w:r>
    </w:p>
  </w:comment>
  <w:comment w:id="6" w:author="Amanda Bourne" w:date="2022-07-10T10:20:00Z" w:initials="AB">
    <w:p w14:paraId="136910E4" w14:textId="77777777" w:rsidR="00C8037D" w:rsidRDefault="00C8037D">
      <w:pPr>
        <w:pStyle w:val="CommentText"/>
      </w:pPr>
      <w:r>
        <w:rPr>
          <w:rStyle w:val="CommentReference"/>
        </w:rPr>
        <w:annotationRef/>
      </w:r>
      <w:r>
        <w:t>John, any refs?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1ED340" w15:done="0"/>
  <w15:commentEx w15:paraId="159AFE9E" w15:done="0"/>
  <w15:commentEx w15:paraId="7626A7FF" w15:done="0"/>
  <w15:commentEx w15:paraId="4407CF1B" w15:done="0"/>
  <w15:commentEx w15:paraId="7AA1272E" w15:done="0"/>
  <w15:commentEx w15:paraId="136910E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1ED340" w16cid:durableId="26BC2AF7"/>
  <w16cid:commentId w16cid:paraId="159AFE9E" w16cid:durableId="26BC2AF8"/>
  <w16cid:commentId w16cid:paraId="7626A7FF" w16cid:durableId="26BC2AF9"/>
  <w16cid:commentId w16cid:paraId="4407CF1B" w16cid:durableId="26BC2AFA"/>
  <w16cid:commentId w16cid:paraId="7AA1272E" w16cid:durableId="26BC2AFB"/>
  <w16cid:commentId w16cid:paraId="136910E4" w16cid:durableId="26BC2AF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543D1"/>
    <w:multiLevelType w:val="hybridMultilevel"/>
    <w:tmpl w:val="B6FC7228"/>
    <w:lvl w:ilvl="0" w:tplc="0C09000F">
      <w:start w:val="1"/>
      <w:numFmt w:val="decimal"/>
      <w:lvlText w:val="%1."/>
      <w:lvlJc w:val="left"/>
      <w:pPr>
        <w:ind w:left="720" w:hanging="360"/>
      </w:pPr>
      <w:rPr>
        <w:rFonts w:ascii="Times New Roman" w:hAnsi="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924890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anda Bourne">
    <w15:presenceInfo w15:providerId="AD" w15:userId="S-1-5-21-727645816-2316389266-1477739695-42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534"/>
    <w:rsid w:val="0013787F"/>
    <w:rsid w:val="001F4648"/>
    <w:rsid w:val="0022254B"/>
    <w:rsid w:val="003A2237"/>
    <w:rsid w:val="003A2725"/>
    <w:rsid w:val="00457B98"/>
    <w:rsid w:val="004751FB"/>
    <w:rsid w:val="004A2E23"/>
    <w:rsid w:val="00836534"/>
    <w:rsid w:val="009A7EF6"/>
    <w:rsid w:val="009F5F5A"/>
    <w:rsid w:val="00A4160D"/>
    <w:rsid w:val="00A54B6F"/>
    <w:rsid w:val="00AC05B1"/>
    <w:rsid w:val="00AD70CF"/>
    <w:rsid w:val="00C209EF"/>
    <w:rsid w:val="00C35190"/>
    <w:rsid w:val="00C47298"/>
    <w:rsid w:val="00C50276"/>
    <w:rsid w:val="00C8037D"/>
    <w:rsid w:val="00C93FE4"/>
    <w:rsid w:val="00CB5473"/>
    <w:rsid w:val="00D15E84"/>
    <w:rsid w:val="00DC6E02"/>
    <w:rsid w:val="00F8700D"/>
    <w:rsid w:val="00FC5F62"/>
    <w:rsid w:val="00FE56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4D4C4"/>
  <w15:chartTrackingRefBased/>
  <w15:docId w15:val="{6F5E4C0F-501C-49DB-93EB-9BB4EC6B0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36534"/>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836534"/>
    <w:rPr>
      <w:sz w:val="16"/>
      <w:szCs w:val="16"/>
    </w:rPr>
  </w:style>
  <w:style w:type="paragraph" w:styleId="CommentText">
    <w:name w:val="annotation text"/>
    <w:basedOn w:val="Normal"/>
    <w:link w:val="CommentTextChar"/>
    <w:uiPriority w:val="99"/>
    <w:unhideWhenUsed/>
    <w:rsid w:val="00836534"/>
    <w:pPr>
      <w:spacing w:line="240" w:lineRule="auto"/>
    </w:pPr>
    <w:rPr>
      <w:sz w:val="20"/>
      <w:szCs w:val="20"/>
    </w:rPr>
  </w:style>
  <w:style w:type="character" w:customStyle="1" w:styleId="CommentTextChar">
    <w:name w:val="Comment Text Char"/>
    <w:basedOn w:val="DefaultParagraphFont"/>
    <w:link w:val="CommentText"/>
    <w:uiPriority w:val="99"/>
    <w:rsid w:val="00836534"/>
    <w:rPr>
      <w:sz w:val="20"/>
      <w:szCs w:val="20"/>
    </w:rPr>
  </w:style>
  <w:style w:type="character" w:styleId="Hyperlink">
    <w:name w:val="Hyperlink"/>
    <w:basedOn w:val="DefaultParagraphFont"/>
    <w:uiPriority w:val="99"/>
    <w:unhideWhenUsed/>
    <w:rsid w:val="00836534"/>
    <w:rPr>
      <w:color w:val="0563C1" w:themeColor="hyperlink"/>
      <w:u w:val="single"/>
    </w:rPr>
  </w:style>
  <w:style w:type="paragraph" w:styleId="BalloonText">
    <w:name w:val="Balloon Text"/>
    <w:basedOn w:val="Normal"/>
    <w:link w:val="BalloonTextChar"/>
    <w:uiPriority w:val="99"/>
    <w:semiHidden/>
    <w:unhideWhenUsed/>
    <w:rsid w:val="008365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534"/>
    <w:rPr>
      <w:rFonts w:ascii="Segoe UI" w:hAnsi="Segoe UI" w:cs="Segoe UI"/>
      <w:sz w:val="18"/>
      <w:szCs w:val="18"/>
    </w:rPr>
  </w:style>
  <w:style w:type="paragraph" w:styleId="ListParagraph">
    <w:name w:val="List Paragraph"/>
    <w:basedOn w:val="Normal"/>
    <w:uiPriority w:val="34"/>
    <w:qFormat/>
    <w:rsid w:val="00836534"/>
    <w:pPr>
      <w:ind w:left="720"/>
      <w:contextualSpacing/>
    </w:pPr>
  </w:style>
  <w:style w:type="table" w:customStyle="1" w:styleId="TableGrid1">
    <w:name w:val="Table Grid1"/>
    <w:rsid w:val="00836534"/>
    <w:pPr>
      <w:spacing w:after="0" w:line="240" w:lineRule="auto"/>
    </w:pPr>
    <w:rPr>
      <w:rFonts w:eastAsiaTheme="minorEastAsia"/>
      <w:lang w:eastAsia="en-AU"/>
    </w:rPr>
    <w:tblPr>
      <w:tblCellMar>
        <w:top w:w="0" w:type="dxa"/>
        <w:left w:w="0" w:type="dxa"/>
        <w:bottom w:w="0" w:type="dxa"/>
        <w:right w:w="0" w:type="dxa"/>
      </w:tblCellMar>
    </w:tblPr>
  </w:style>
  <w:style w:type="paragraph" w:customStyle="1" w:styleId="Arial80">
    <w:name w:val="Arial 8.0"/>
    <w:basedOn w:val="Normal"/>
    <w:link w:val="Arial80Char"/>
    <w:qFormat/>
    <w:rsid w:val="00836534"/>
    <w:pPr>
      <w:spacing w:after="0"/>
      <w:ind w:left="4" w:right="43"/>
    </w:pPr>
    <w:rPr>
      <w:rFonts w:ascii="Arial" w:eastAsia="Arial" w:hAnsi="Arial" w:cs="Arial"/>
      <w:color w:val="000000"/>
      <w:sz w:val="16"/>
      <w:szCs w:val="16"/>
      <w:lang w:eastAsia="en-AU"/>
    </w:rPr>
  </w:style>
  <w:style w:type="character" w:customStyle="1" w:styleId="Arial80Char">
    <w:name w:val="Arial 8.0 Char"/>
    <w:basedOn w:val="DefaultParagraphFont"/>
    <w:link w:val="Arial80"/>
    <w:rsid w:val="00836534"/>
    <w:rPr>
      <w:rFonts w:ascii="Arial" w:eastAsia="Arial" w:hAnsi="Arial" w:cs="Arial"/>
      <w:color w:val="000000"/>
      <w:sz w:val="16"/>
      <w:szCs w:val="16"/>
      <w:lang w:eastAsia="en-AU"/>
    </w:rPr>
  </w:style>
  <w:style w:type="paragraph" w:styleId="CommentSubject">
    <w:name w:val="annotation subject"/>
    <w:basedOn w:val="CommentText"/>
    <w:next w:val="CommentText"/>
    <w:link w:val="CommentSubjectChar"/>
    <w:uiPriority w:val="99"/>
    <w:semiHidden/>
    <w:unhideWhenUsed/>
    <w:rsid w:val="00A4160D"/>
    <w:rPr>
      <w:b/>
      <w:bCs/>
    </w:rPr>
  </w:style>
  <w:style w:type="character" w:customStyle="1" w:styleId="CommentSubjectChar">
    <w:name w:val="Comment Subject Char"/>
    <w:basedOn w:val="CommentTextChar"/>
    <w:link w:val="CommentSubject"/>
    <w:uiPriority w:val="99"/>
    <w:semiHidden/>
    <w:rsid w:val="00A416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2" Type="http://schemas.openxmlformats.org/officeDocument/2006/relationships/numbering" Target="numbering.xml"/><Relationship Id="rId16" Type="http://schemas.openxmlformats.org/officeDocument/2006/relationships/hyperlink" Target="mailto:ruralwater@dwer.wa.gov.au" TargetMode="External"/><Relationship Id="rId29" Type="http://schemas.openxmlformats.org/officeDocument/2006/relationships/image" Target="media/image12.png"/><Relationship Id="rId11" Type="http://schemas.openxmlformats.org/officeDocument/2006/relationships/hyperlink" Target="https://catalogue.data.wa.gov.au/dataset/wheatbelt-of-wa-dpird-028"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pn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4.png"/><Relationship Id="rId19" Type="http://schemas.openxmlformats.org/officeDocument/2006/relationships/image" Target="media/image2.png"/><Relationship Id="rId14" Type="http://schemas.openxmlformats.org/officeDocument/2006/relationships/hyperlink" Target="https://www.agric.wa.gov.au/livestock-biosecurity/stock-brand-and-pic-register-search-guide"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52.png"/><Relationship Id="rId8" Type="http://schemas.microsoft.com/office/2016/09/relationships/commentsIds" Target="commentsIds.xml"/><Relationship Id="rId51" Type="http://schemas.openxmlformats.org/officeDocument/2006/relationships/image" Target="media/image34.png"/><Relationship Id="rId72" Type="http://schemas.openxmlformats.org/officeDocument/2006/relationships/image" Target="media/image55.png"/><Relationship Id="rId3" Type="http://schemas.openxmlformats.org/officeDocument/2006/relationships/styles" Target="styles.xml"/><Relationship Id="rId12" Type="http://schemas.openxmlformats.org/officeDocument/2006/relationships/hyperlink" Target="https://abs.gov.au/websitedbs/D3310114.nsf/Home/2016%20DataPacks" TargetMode="External"/><Relationship Id="rId17" Type="http://schemas.openxmlformats.org/officeDocument/2006/relationships/hyperlink" Target="mailto:ruralwater@dwer.wa.gov.au"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comments" Target="comments.xml"/><Relationship Id="rId15" Type="http://schemas.openxmlformats.org/officeDocument/2006/relationships/hyperlink" Target="https://www.abs.gov.au/ausstats/abs@.nsf/mf/1270.0.55.007"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hyperlink" Target="https://catalogue.data.wa.gov.au/dataset/wheatbelt-of-wa-dpird-028"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hyperlink" Target="https://catalogue.data.wa.gov.au/dataset/wheatbelt-of-wa-dpird-028" TargetMode="External"/><Relationship Id="rId13" Type="http://schemas.openxmlformats.org/officeDocument/2006/relationships/hyperlink" Target="https://data.gov.au/dataset/ds-dga-d897e165-46a3-4f3b-a2f2-b348ac06ddfe/details" TargetMode="External"/><Relationship Id="rId18" Type="http://schemas.openxmlformats.org/officeDocument/2006/relationships/image" Target="media/image1.png"/><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theme" Target="theme/theme1.xml"/><Relationship Id="rId7" Type="http://schemas.microsoft.com/office/2011/relationships/commentsExtended" Target="commentsExtended.xml"/><Relationship Id="rId71" Type="http://schemas.openxmlformats.org/officeDocument/2006/relationships/image" Target="media/image5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3BEBD-C060-4136-B5CD-076D5E2EF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8516</Words>
  <Characters>48544</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Bourne</dc:creator>
  <cp:keywords/>
  <dc:description/>
  <cp:lastModifiedBy>Amanda Bourne</cp:lastModifiedBy>
  <cp:revision>6</cp:revision>
  <dcterms:created xsi:type="dcterms:W3CDTF">2022-11-26T21:17:00Z</dcterms:created>
  <dcterms:modified xsi:type="dcterms:W3CDTF">2022-12-02T23:22:00Z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http://www.zotero.org/styles/animal-behaviour</vt:lpwstr>
  </property>
  <property fmtid="{D5CDD505-2E9C-101B-9397-08002B2CF9AE}" pid="9" name="Mendeley Recent Style Name 3_1">
    <vt:lpwstr>Animal Behaviour</vt:lpwstr>
  </property>
  <property fmtid="{D5CDD505-2E9C-101B-9397-08002B2CF9AE}" pid="10" name="Mendeley Recent Style Id 4_1">
    <vt:lpwstr>http://www.zotero.org/styles/behavioral-ecology</vt:lpwstr>
  </property>
  <property fmtid="{D5CDD505-2E9C-101B-9397-08002B2CF9AE}" pid="11" name="Mendeley Recent Style Name 4_1">
    <vt:lpwstr>Behavioral Ecology</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http://www.zotero.org/styles/ibis</vt:lpwstr>
  </property>
  <property fmtid="{D5CDD505-2E9C-101B-9397-08002B2CF9AE}" pid="19" name="Mendeley Recent Style Name 8_1">
    <vt:lpwstr>Ibis</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ies>
</file>