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688F" w:rsidRPr="003E60FE" w:rsidRDefault="0003688F" w:rsidP="0003688F">
      <w:pPr>
        <w:pStyle w:val="Heading2"/>
        <w:spacing w:line="480" w:lineRule="auto"/>
      </w:pPr>
      <w:r w:rsidRPr="006118BD">
        <w:t>Supplementary materials </w:t>
      </w:r>
    </w:p>
    <w:p w:rsidR="0003688F" w:rsidRDefault="0003688F" w:rsidP="0003688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4C25">
        <w:rPr>
          <w:noProof/>
        </w:rPr>
        <w:t xml:space="preserve"> </w:t>
      </w:r>
      <w:r w:rsidRPr="00112FC7">
        <w:rPr>
          <w:noProof/>
          <w:lang w:val="fr-FR" w:eastAsia="fr-FR"/>
        </w:rPr>
        <w:drawing>
          <wp:inline distT="0" distB="0" distL="0" distR="0" wp14:anchorId="0FDDC2FC" wp14:editId="498DF5BE">
            <wp:extent cx="5114128" cy="3524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3666" cy="353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88F" w:rsidRPr="001D7938" w:rsidRDefault="0003688F" w:rsidP="0003688F">
      <w:pPr>
        <w:spacing w:after="0" w:line="480" w:lineRule="auto"/>
        <w:rPr>
          <w:rFonts w:ascii="Arial" w:eastAsia="Times New Roman" w:hAnsi="Arial" w:cs="Arial"/>
          <w:szCs w:val="24"/>
          <w:lang w:eastAsia="en-GB"/>
        </w:rPr>
      </w:pPr>
      <w:r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Figure 1S: </w:t>
      </w:r>
      <w:r w:rsidRPr="001D7938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P balance calculated with all pools except Pi HCl</w:t>
      </w:r>
      <w:r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,</w:t>
      </w:r>
      <w:r w:rsidRPr="001D7938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 so </w:t>
      </w:r>
      <w:r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that </w:t>
      </w:r>
      <w:r w:rsidRPr="001D7938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the balance error can be interpreted as the variation of the Pi HCl pool over the time of the experiment.</w:t>
      </w:r>
    </w:p>
    <w:p w:rsidR="0003688F" w:rsidRDefault="0003688F" w:rsidP="0003688F">
      <w:pPr>
        <w:spacing w:after="0" w:line="480" w:lineRule="auto"/>
      </w:pPr>
    </w:p>
    <w:p w:rsidR="0003688F" w:rsidRDefault="0003688F" w:rsidP="0003688F">
      <w:pPr>
        <w:spacing w:after="0" w:line="480" w:lineRule="auto"/>
        <w:rPr>
          <w:rFonts w:ascii="Arial" w:eastAsia="Times New Roman" w:hAnsi="Arial" w:cs="Arial"/>
          <w:szCs w:val="24"/>
          <w:lang w:eastAsia="en-GB"/>
        </w:rPr>
      </w:pPr>
      <w:r w:rsidRPr="00196260">
        <w:rPr>
          <w:noProof/>
          <w:lang w:val="fr-FR" w:eastAsia="fr-FR"/>
        </w:rPr>
        <w:drawing>
          <wp:inline distT="0" distB="0" distL="0" distR="0" wp14:anchorId="66195CB4" wp14:editId="760647B2">
            <wp:extent cx="5310554" cy="3442505"/>
            <wp:effectExtent l="0" t="0" r="4445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8198" cy="344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688F" w:rsidRDefault="0003688F" w:rsidP="0003688F">
      <w:pPr>
        <w:spacing w:after="0" w:line="480" w:lineRule="auto"/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sectPr w:rsidR="0003688F" w:rsidSect="0003688F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lastRenderedPageBreak/>
        <w:t>Figure 2S: Plant diameter measurements at 2 dates. Each boxplot represents the average width of the 16 plants per treatment</w:t>
      </w:r>
    </w:p>
    <w:p w:rsidR="0003688F" w:rsidRPr="005A63C2" w:rsidRDefault="0003688F" w:rsidP="0003688F">
      <w:pPr>
        <w:spacing w:after="0" w:line="480" w:lineRule="auto"/>
        <w:rPr>
          <w:rFonts w:ascii="Arial" w:eastAsia="Times New Roman" w:hAnsi="Arial" w:cs="Arial"/>
          <w:szCs w:val="24"/>
          <w:lang w:eastAsia="en-GB"/>
        </w:rPr>
      </w:pPr>
    </w:p>
    <w:p w:rsidR="0003688F" w:rsidRPr="007F6152" w:rsidRDefault="0003688F" w:rsidP="0003688F">
      <w:pPr>
        <w:spacing w:after="0" w:line="480" w:lineRule="auto"/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</w:pP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Table 1S: Visual </w:t>
      </w:r>
      <w:proofErr w:type="spellStart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Minteq</w:t>
      </w:r>
      <w:proofErr w:type="spellEnd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 outputs and calculations of the total ammonia volatilisation per treatment </w:t>
      </w:r>
      <w:bookmarkStart w:id="0" w:name="_Hlk100433723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51"/>
        <w:gridCol w:w="551"/>
        <w:gridCol w:w="664"/>
        <w:gridCol w:w="776"/>
        <w:gridCol w:w="776"/>
        <w:gridCol w:w="776"/>
        <w:gridCol w:w="776"/>
        <w:gridCol w:w="776"/>
        <w:gridCol w:w="780"/>
      </w:tblGrid>
      <w:tr w:rsidR="0003688F" w:rsidRPr="007F6152" w:rsidTr="00FD0939">
        <w:trPr>
          <w:trHeight w:val="57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6152">
              <w:rPr>
                <w:rFonts w:ascii="Arial" w:hAnsi="Arial" w:cs="Arial"/>
                <w:b/>
                <w:bCs/>
                <w:sz w:val="18"/>
                <w:szCs w:val="18"/>
              </w:rPr>
              <w:t>U3</w:t>
            </w:r>
          </w:p>
        </w:tc>
      </w:tr>
      <w:bookmarkEnd w:id="0"/>
      <w:tr w:rsidR="0003688F" w:rsidRPr="007F6152" w:rsidTr="00FD0939">
        <w:trPr>
          <w:trHeight w:val="393"/>
        </w:trPr>
        <w:tc>
          <w:tcPr>
            <w:tcW w:w="1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TF</w:t>
            </w:r>
          </w:p>
        </w:tc>
      </w:tr>
      <w:tr w:rsidR="0003688F" w:rsidRPr="007F6152" w:rsidTr="00FD0939">
        <w:trPr>
          <w:trHeight w:val="39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pH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8.4</w:t>
            </w:r>
          </w:p>
        </w:tc>
      </w:tr>
      <w:tr w:rsidR="0003688F" w:rsidRPr="007F6152" w:rsidTr="00FD0939">
        <w:trPr>
          <w:trHeight w:val="227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N-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NH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GB"/>
              </w:rPr>
              <w:t>4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7F615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7F6152">
              <w:rPr>
                <w:rFonts w:ascii="Arial" w:hAnsi="Arial" w:cs="Arial"/>
                <w:sz w:val="18"/>
                <w:szCs w:val="18"/>
              </w:rPr>
              <w:t>kgN</w:t>
            </w:r>
            <w:proofErr w:type="spellEnd"/>
            <w:r w:rsidRPr="007F6152">
              <w:rPr>
                <w:rFonts w:ascii="Arial" w:hAnsi="Arial" w:cs="Arial"/>
                <w:sz w:val="18"/>
                <w:szCs w:val="18"/>
              </w:rPr>
              <w:t>/ha)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81.5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204.3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263.1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289.1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364.7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442.2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0.9</w:t>
            </w:r>
          </w:p>
        </w:tc>
      </w:tr>
      <w:tr w:rsidR="0003688F" w:rsidRPr="007F6152" w:rsidTr="00FD0939">
        <w:trPr>
          <w:trHeight w:val="39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Output % NH</w:t>
            </w:r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3(</w:t>
            </w:r>
            <w:proofErr w:type="spellStart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aq</w:t>
            </w:r>
            <w:proofErr w:type="spellEnd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17.6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13.9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13.9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11.5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10.3</w:t>
            </w:r>
          </w:p>
        </w:tc>
      </w:tr>
      <w:tr w:rsidR="0003688F" w:rsidRPr="007F6152" w:rsidTr="00FD0939">
        <w:trPr>
          <w:trHeight w:val="393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 xml:space="preserve"> NH</w:t>
            </w:r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3(</w:t>
            </w:r>
            <w:proofErr w:type="spellStart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aq</w:t>
            </w:r>
            <w:proofErr w:type="spellEnd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)</w:t>
            </w:r>
            <w:r w:rsidRPr="007F6152">
              <w:rPr>
                <w:rFonts w:ascii="Arial" w:hAnsi="Arial" w:cs="Arial"/>
                <w:sz w:val="18"/>
                <w:szCs w:val="18"/>
              </w:rPr>
              <w:t xml:space="preserve"> simulated (kg/ha)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17.3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43.3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46.3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40.2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50.7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50.6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0.1</w:t>
            </w:r>
          </w:p>
        </w:tc>
      </w:tr>
      <w:tr w:rsidR="0003688F" w:rsidRPr="007F6152" w:rsidTr="00FD0939">
        <w:trPr>
          <w:trHeight w:val="394"/>
        </w:trPr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6152">
              <w:rPr>
                <w:rFonts w:ascii="Arial" w:hAnsi="Arial" w:cs="Arial"/>
                <w:b/>
                <w:bCs/>
                <w:sz w:val="18"/>
                <w:szCs w:val="18"/>
              </w:rPr>
              <w:t>Ammonia volatilisation (kg/ha)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6152">
              <w:rPr>
                <w:rFonts w:ascii="Arial" w:hAnsi="Arial" w:cs="Arial"/>
                <w:b/>
                <w:bCs/>
                <w:sz w:val="18"/>
                <w:szCs w:val="18"/>
              </w:rPr>
              <w:t>248.5</w:t>
            </w:r>
          </w:p>
        </w:tc>
      </w:tr>
      <w:tr w:rsidR="0003688F" w:rsidRPr="007F6152" w:rsidTr="00FD0939">
        <w:trPr>
          <w:trHeight w:val="393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6152">
              <w:rPr>
                <w:rFonts w:ascii="Arial" w:hAnsi="Arial" w:cs="Arial"/>
                <w:b/>
                <w:bCs/>
                <w:sz w:val="18"/>
                <w:szCs w:val="18"/>
              </w:rPr>
              <w:t>U1</w:t>
            </w:r>
          </w:p>
        </w:tc>
      </w:tr>
      <w:tr w:rsidR="0003688F" w:rsidRPr="007F6152" w:rsidTr="00FD0939">
        <w:trPr>
          <w:trHeight w:val="394"/>
        </w:trPr>
        <w:tc>
          <w:tcPr>
            <w:tcW w:w="1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TF</w:t>
            </w:r>
          </w:p>
        </w:tc>
      </w:tr>
      <w:tr w:rsidR="0003688F" w:rsidRPr="007F6152" w:rsidTr="00FD0939">
        <w:trPr>
          <w:trHeight w:val="393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pH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8.5</w:t>
            </w:r>
          </w:p>
        </w:tc>
      </w:tr>
      <w:tr w:rsidR="0003688F" w:rsidRPr="007F6152" w:rsidTr="00FD0939">
        <w:trPr>
          <w:trHeight w:val="39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N-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NH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GB"/>
              </w:rPr>
              <w:t>4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7F615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7F6152">
              <w:rPr>
                <w:rFonts w:ascii="Arial" w:hAnsi="Arial" w:cs="Arial"/>
                <w:sz w:val="18"/>
                <w:szCs w:val="18"/>
              </w:rPr>
              <w:t>kgN</w:t>
            </w:r>
            <w:proofErr w:type="spellEnd"/>
            <w:r w:rsidRPr="007F6152">
              <w:rPr>
                <w:rFonts w:ascii="Arial" w:hAnsi="Arial" w:cs="Arial"/>
                <w:sz w:val="18"/>
                <w:szCs w:val="18"/>
              </w:rPr>
              <w:t>/ha)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31.3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92.6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121.7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107.7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72.0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72.9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0.5</w:t>
            </w:r>
          </w:p>
        </w:tc>
      </w:tr>
      <w:tr w:rsidR="0003688F" w:rsidRPr="007F6152" w:rsidTr="00FD0939">
        <w:trPr>
          <w:trHeight w:val="393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Output % NH</w:t>
            </w:r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3(</w:t>
            </w:r>
            <w:proofErr w:type="spellStart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aq</w:t>
            </w:r>
            <w:proofErr w:type="spellEnd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</w:tr>
      <w:tr w:rsidR="0003688F" w:rsidRPr="007F6152" w:rsidTr="00FD0939">
        <w:trPr>
          <w:trHeight w:val="39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 xml:space="preserve"> NH</w:t>
            </w:r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3(</w:t>
            </w:r>
            <w:proofErr w:type="spellStart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aq</w:t>
            </w:r>
            <w:proofErr w:type="spellEnd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)</w:t>
            </w:r>
            <w:r w:rsidRPr="007F6152">
              <w:rPr>
                <w:rFonts w:ascii="Arial" w:hAnsi="Arial" w:cs="Arial"/>
                <w:sz w:val="18"/>
                <w:szCs w:val="18"/>
              </w:rPr>
              <w:t xml:space="preserve"> simulated (kg/ha)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6.6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19.6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25.8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22.6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15.3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15.5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0.1</w:t>
            </w:r>
          </w:p>
        </w:tc>
      </w:tr>
      <w:tr w:rsidR="0003688F" w:rsidRPr="007F6152" w:rsidTr="00FD0939">
        <w:trPr>
          <w:trHeight w:val="393"/>
        </w:trPr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6152">
              <w:rPr>
                <w:rFonts w:ascii="Arial" w:hAnsi="Arial" w:cs="Arial"/>
                <w:b/>
                <w:bCs/>
                <w:sz w:val="18"/>
                <w:szCs w:val="18"/>
              </w:rPr>
              <w:t>Ammonia volatilisation (kg/ha)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6152">
              <w:rPr>
                <w:rFonts w:ascii="Arial" w:hAnsi="Arial" w:cs="Arial"/>
                <w:b/>
                <w:bCs/>
                <w:sz w:val="18"/>
                <w:szCs w:val="18"/>
              </w:rPr>
              <w:t>105.5</w:t>
            </w:r>
          </w:p>
        </w:tc>
      </w:tr>
      <w:tr w:rsidR="0003688F" w:rsidRPr="007F6152" w:rsidTr="00FD0939">
        <w:trPr>
          <w:trHeight w:val="394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03688F" w:rsidRPr="007F6152" w:rsidTr="00FD0939">
        <w:trPr>
          <w:trHeight w:val="393"/>
        </w:trPr>
        <w:tc>
          <w:tcPr>
            <w:tcW w:w="1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T6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TF</w:t>
            </w:r>
          </w:p>
        </w:tc>
      </w:tr>
      <w:tr w:rsidR="0003688F" w:rsidRPr="007F6152" w:rsidTr="00FD0939">
        <w:trPr>
          <w:trHeight w:val="39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pH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8.7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8.5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8.5</w:t>
            </w:r>
          </w:p>
        </w:tc>
      </w:tr>
      <w:tr w:rsidR="0003688F" w:rsidRPr="007F6152" w:rsidTr="00FD0939">
        <w:trPr>
          <w:trHeight w:val="393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N-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NH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bscript"/>
                <w:lang w:eastAsia="en-GB"/>
              </w:rPr>
              <w:t>4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+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7F615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7F6152">
              <w:rPr>
                <w:rFonts w:ascii="Arial" w:hAnsi="Arial" w:cs="Arial"/>
                <w:sz w:val="18"/>
                <w:szCs w:val="18"/>
              </w:rPr>
              <w:t>kgN</w:t>
            </w:r>
            <w:proofErr w:type="spellEnd"/>
            <w:r w:rsidRPr="007F6152">
              <w:rPr>
                <w:rFonts w:ascii="Arial" w:hAnsi="Arial" w:cs="Arial"/>
                <w:sz w:val="18"/>
                <w:szCs w:val="18"/>
              </w:rPr>
              <w:t>/ha)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35.1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54.4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49.3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72.4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0.7</w:t>
            </w:r>
          </w:p>
        </w:tc>
      </w:tr>
      <w:tr w:rsidR="0003688F" w:rsidRPr="007F6152" w:rsidTr="00FD0939">
        <w:trPr>
          <w:trHeight w:val="394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Output % NH</w:t>
            </w:r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3(</w:t>
            </w:r>
            <w:proofErr w:type="spellStart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aq</w:t>
            </w:r>
            <w:proofErr w:type="spellEnd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21.2</w:t>
            </w:r>
          </w:p>
        </w:tc>
      </w:tr>
      <w:tr w:rsidR="0003688F" w:rsidRPr="007F6152" w:rsidTr="00FD0939">
        <w:trPr>
          <w:trHeight w:val="393"/>
        </w:trPr>
        <w:tc>
          <w:tcPr>
            <w:tcW w:w="1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 xml:space="preserve"> NH</w:t>
            </w:r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3(</w:t>
            </w:r>
            <w:proofErr w:type="spellStart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aq</w:t>
            </w:r>
            <w:proofErr w:type="spellEnd"/>
            <w:r w:rsidRPr="007F6152">
              <w:rPr>
                <w:rFonts w:ascii="Arial" w:hAnsi="Arial" w:cs="Arial"/>
                <w:sz w:val="18"/>
                <w:szCs w:val="18"/>
                <w:vertAlign w:val="subscript"/>
              </w:rPr>
              <w:t>)</w:t>
            </w:r>
            <w:r w:rsidRPr="007F6152">
              <w:rPr>
                <w:rFonts w:ascii="Arial" w:hAnsi="Arial" w:cs="Arial"/>
                <w:sz w:val="18"/>
                <w:szCs w:val="18"/>
              </w:rPr>
              <w:t xml:space="preserve"> simulated (kg/ha)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7.4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10.6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11.5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10.6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10.5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15.3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  <w:r w:rsidRPr="007F6152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</w:tr>
      <w:tr w:rsidR="0003688F" w:rsidRPr="007F6152" w:rsidTr="00FD0939">
        <w:trPr>
          <w:trHeight w:val="394"/>
        </w:trPr>
        <w:tc>
          <w:tcPr>
            <w:tcW w:w="1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6152">
              <w:rPr>
                <w:rFonts w:ascii="Arial" w:hAnsi="Arial" w:cs="Arial"/>
                <w:b/>
                <w:bCs/>
                <w:sz w:val="18"/>
                <w:szCs w:val="18"/>
              </w:rPr>
              <w:t>Ammonia volatilisation (kg/ha)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3688F" w:rsidRPr="007F6152" w:rsidRDefault="0003688F" w:rsidP="00FD0939">
            <w:pPr>
              <w:spacing w:line="48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6152">
              <w:rPr>
                <w:rFonts w:ascii="Arial" w:hAnsi="Arial" w:cs="Arial"/>
                <w:b/>
                <w:bCs/>
                <w:sz w:val="18"/>
                <w:szCs w:val="18"/>
              </w:rPr>
              <w:t>66.1</w:t>
            </w:r>
          </w:p>
        </w:tc>
      </w:tr>
    </w:tbl>
    <w:p w:rsidR="0003688F" w:rsidRPr="007F6152" w:rsidRDefault="0003688F" w:rsidP="0003688F">
      <w:pPr>
        <w:spacing w:line="480" w:lineRule="auto"/>
        <w:rPr>
          <w:rFonts w:ascii="Arial" w:hAnsi="Arial" w:cs="Arial"/>
          <w:sz w:val="18"/>
          <w:szCs w:val="18"/>
        </w:rPr>
      </w:pPr>
    </w:p>
    <w:p w:rsidR="0003688F" w:rsidRPr="007F6152" w:rsidRDefault="0003688F" w:rsidP="0003688F">
      <w:pPr>
        <w:spacing w:after="0" w:line="480" w:lineRule="auto"/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</w:pPr>
      <w:bookmarkStart w:id="1" w:name="_Ref54181727"/>
      <w:bookmarkStart w:id="2" w:name="_Toc54179935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Table 2S: Soil concentrations in nutrients at the end of the experiment. Different letters (</w:t>
      </w:r>
      <w:proofErr w:type="spellStart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a,b,c</w:t>
      </w:r>
      <w:proofErr w:type="spellEnd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) indicate significant differences between treatments  </w:t>
      </w:r>
      <w:bookmarkEnd w:id="1"/>
      <w:bookmarkEnd w:id="2"/>
    </w:p>
    <w:tbl>
      <w:tblPr>
        <w:tblStyle w:val="GridTable1Light1"/>
        <w:tblW w:w="4935" w:type="pct"/>
        <w:tblLook w:val="04A0" w:firstRow="1" w:lastRow="0" w:firstColumn="1" w:lastColumn="0" w:noHBand="0" w:noVBand="1"/>
      </w:tblPr>
      <w:tblGrid>
        <w:gridCol w:w="2874"/>
        <w:gridCol w:w="1039"/>
        <w:gridCol w:w="1039"/>
        <w:gridCol w:w="1181"/>
        <w:gridCol w:w="1039"/>
        <w:gridCol w:w="1737"/>
      </w:tblGrid>
      <w:tr w:rsidR="0003688F" w:rsidRPr="007F6152" w:rsidTr="00FD0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7F6152">
              <w:rPr>
                <w:rFonts w:ascii="Arial" w:hAnsi="Arial" w:cs="Arial"/>
                <w:sz w:val="18"/>
                <w:szCs w:val="18"/>
                <w:lang w:val="en-US"/>
              </w:rPr>
              <w:t>soil stock (0-10 cm) (kg/ha)</w:t>
            </w:r>
          </w:p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W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U1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U3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p-value</w:t>
            </w:r>
          </w:p>
        </w:tc>
      </w:tr>
      <w:tr w:rsidR="0003688F" w:rsidRPr="007F6152" w:rsidTr="00FD093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2+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208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195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6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203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314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97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&lt;0,0001 ***</w:t>
            </w:r>
          </w:p>
        </w:tc>
      </w:tr>
      <w:tr w:rsidR="0003688F" w:rsidRPr="007F6152" w:rsidTr="00FD093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+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21,8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13,5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12,4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15,3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0.17</w:t>
            </w:r>
          </w:p>
        </w:tc>
      </w:tr>
      <w:tr w:rsidR="0003688F" w:rsidRPr="007F6152" w:rsidTr="00FD093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Mg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2+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19,1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16,5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15,7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20,8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0.06</w:t>
            </w:r>
          </w:p>
        </w:tc>
      </w:tr>
      <w:tr w:rsidR="0003688F" w:rsidRPr="007F6152" w:rsidTr="00FD093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+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75,4 </w:t>
            </w:r>
            <w:proofErr w:type="spellStart"/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bc</w:t>
            </w:r>
            <w:proofErr w:type="spellEnd"/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58,4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c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80,8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113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0.00001 ***</w:t>
            </w:r>
          </w:p>
        </w:tc>
      </w:tr>
      <w:tr w:rsidR="0003688F" w:rsidRPr="007F6152" w:rsidTr="00FD093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Cl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90,1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76,6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96,9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146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0.0002 ***</w:t>
            </w:r>
          </w:p>
        </w:tc>
      </w:tr>
      <w:tr w:rsidR="0003688F" w:rsidRPr="007F6152" w:rsidTr="00FD0939"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lastRenderedPageBreak/>
              <w:t>SO4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2-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60,4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40,3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6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57,6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76,7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9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0.0041 **</w:t>
            </w:r>
          </w:p>
        </w:tc>
      </w:tr>
    </w:tbl>
    <w:p w:rsidR="0003688F" w:rsidRPr="007F6152" w:rsidRDefault="0003688F" w:rsidP="0003688F">
      <w:pPr>
        <w:spacing w:line="480" w:lineRule="auto"/>
        <w:rPr>
          <w:rFonts w:ascii="Arial" w:hAnsi="Arial" w:cs="Arial"/>
        </w:rPr>
      </w:pPr>
    </w:p>
    <w:p w:rsidR="0003688F" w:rsidRPr="007F6152" w:rsidRDefault="0003688F" w:rsidP="0003688F">
      <w:pPr>
        <w:spacing w:after="0" w:line="480" w:lineRule="auto"/>
        <w:rPr>
          <w:rFonts w:ascii="Arial" w:eastAsia="Times New Roman" w:hAnsi="Arial" w:cs="Arial"/>
          <w:iCs/>
          <w:color w:val="1F497D"/>
          <w:sz w:val="18"/>
          <w:szCs w:val="18"/>
          <w:lang w:eastAsia="en-GB"/>
        </w:rPr>
      </w:pPr>
      <w:bookmarkStart w:id="3" w:name="_Ref51788721"/>
      <w:bookmarkStart w:id="4" w:name="_Toc54179936"/>
      <w:bookmarkStart w:id="5" w:name="_Hlk107298235"/>
      <w:r w:rsidRPr="007F6152">
        <w:rPr>
          <w:rFonts w:ascii="Arial" w:eastAsia="Times New Roman" w:hAnsi="Arial" w:cs="Arial"/>
          <w:iCs/>
          <w:color w:val="1F497D"/>
          <w:sz w:val="18"/>
          <w:szCs w:val="18"/>
          <w:lang w:eastAsia="en-GB"/>
        </w:rPr>
        <w:t xml:space="preserve">Table 3S: Concentrations and plant uptake in macro and micronutrients in plant dry matter. </w:t>
      </w: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Different letters (</w:t>
      </w:r>
      <w:proofErr w:type="spellStart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a,b,c</w:t>
      </w:r>
      <w:proofErr w:type="spellEnd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) indicate significant differences between treatments  </w:t>
      </w:r>
    </w:p>
    <w:bookmarkEnd w:id="3"/>
    <w:bookmarkEnd w:id="4"/>
    <w:bookmarkEnd w:id="5"/>
    <w:tbl>
      <w:tblPr>
        <w:tblStyle w:val="GridTable1Light1"/>
        <w:tblW w:w="48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5"/>
        <w:gridCol w:w="1223"/>
        <w:gridCol w:w="1223"/>
        <w:gridCol w:w="1353"/>
        <w:gridCol w:w="1484"/>
        <w:gridCol w:w="1214"/>
      </w:tblGrid>
      <w:tr w:rsidR="0003688F" w:rsidRPr="007F6152" w:rsidTr="00FD0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W</w:t>
            </w:r>
          </w:p>
        </w:tc>
        <w:tc>
          <w:tcPr>
            <w:tcW w:w="69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U1</w:t>
            </w:r>
          </w:p>
        </w:tc>
        <w:tc>
          <w:tcPr>
            <w:tcW w:w="84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U3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p-value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tcBorders>
              <w:top w:val="single" w:sz="4" w:space="0" w:color="auto"/>
            </w:tcBorders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%K</w:t>
            </w:r>
          </w:p>
        </w:tc>
        <w:tc>
          <w:tcPr>
            <w:tcW w:w="693" w:type="pct"/>
            <w:tcBorders>
              <w:top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6,8 a</w:t>
            </w:r>
          </w:p>
        </w:tc>
        <w:tc>
          <w:tcPr>
            <w:tcW w:w="693" w:type="pct"/>
            <w:tcBorders>
              <w:top w:val="single" w:sz="4" w:space="0" w:color="auto"/>
            </w:tcBorders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6,4 a</w:t>
            </w:r>
          </w:p>
        </w:tc>
        <w:tc>
          <w:tcPr>
            <w:tcW w:w="767" w:type="pct"/>
            <w:tcBorders>
              <w:top w:val="single" w:sz="4" w:space="0" w:color="auto"/>
            </w:tcBorders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6,5 a</w:t>
            </w:r>
          </w:p>
        </w:tc>
        <w:tc>
          <w:tcPr>
            <w:tcW w:w="841" w:type="pct"/>
            <w:tcBorders>
              <w:top w:val="single" w:sz="4" w:space="0" w:color="auto"/>
            </w:tcBorders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6,9 a</w:t>
            </w:r>
          </w:p>
        </w:tc>
        <w:tc>
          <w:tcPr>
            <w:tcW w:w="689" w:type="pct"/>
            <w:tcBorders>
              <w:top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0,2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K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45,66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93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78,65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63,67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841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71,30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0,04 *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%Mg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1,15 b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1,53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1,43 ab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1,14 b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0,01 *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Mg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7,1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93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17,9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12,7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841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11,6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0,02 *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%Ca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3,30 a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3,42 a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3,61 a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3,35 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0,7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Ca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21,8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93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40,1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34,8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841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32,2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0,08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%Na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0,54 b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1,08 a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0,91 a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0,80 ab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0,005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Na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3,9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93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14,3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8,6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841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10,1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0,001 *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 (mg.kg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867 a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769 a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1433 a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1114 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0,5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Al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0,44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0,77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1,56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0,94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0,1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 (mg.kg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37,1 a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35 a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36 a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33,7 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0,3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Bo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0,02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0,04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0,03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0,03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0,03 *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Cu (mg.kg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23,0 a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20,5 a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21,2 a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19,9 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0,19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Cu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0,014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93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0,023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0,021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841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0,019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0,08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Fe (mg.kg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484 a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441 a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787 a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620 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0,5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Fe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0,26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93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0,45 a</w:t>
            </w:r>
          </w:p>
        </w:tc>
        <w:tc>
          <w:tcPr>
            <w:tcW w:w="767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0,86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841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0,54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0,4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Mn (mg.kg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113 a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85 </w:t>
            </w:r>
            <w:proofErr w:type="spellStart"/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bc</w:t>
            </w:r>
            <w:proofErr w:type="spellEnd"/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103 ab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77 c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0,001 **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Mn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0,73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93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0,9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0,10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841" w:type="pct"/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0,72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0,1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Zn (mg.kg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122 a</w:t>
            </w:r>
          </w:p>
        </w:tc>
        <w:tc>
          <w:tcPr>
            <w:tcW w:w="693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111 ab</w:t>
            </w:r>
          </w:p>
        </w:tc>
        <w:tc>
          <w:tcPr>
            <w:tcW w:w="767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103 b</w:t>
            </w:r>
          </w:p>
        </w:tc>
        <w:tc>
          <w:tcPr>
            <w:tcW w:w="841" w:type="pct"/>
            <w:noWrap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121 a</w:t>
            </w:r>
          </w:p>
        </w:tc>
        <w:tc>
          <w:tcPr>
            <w:tcW w:w="689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0,02 *</w:t>
            </w:r>
          </w:p>
        </w:tc>
      </w:tr>
      <w:tr w:rsidR="0003688F" w:rsidRPr="007F6152" w:rsidTr="00FD0939">
        <w:trPr>
          <w:trHeight w:val="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pct"/>
            <w:tcBorders>
              <w:bottom w:val="single" w:sz="4" w:space="0" w:color="auto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Zn uptake (kg.ha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fr-FR"/>
              </w:rPr>
              <w:t>-1</w:t>
            </w: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)</w:t>
            </w:r>
          </w:p>
        </w:tc>
        <w:tc>
          <w:tcPr>
            <w:tcW w:w="693" w:type="pct"/>
            <w:tcBorders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0,074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b</w:t>
            </w:r>
          </w:p>
        </w:tc>
        <w:tc>
          <w:tcPr>
            <w:tcW w:w="693" w:type="pct"/>
            <w:tcBorders>
              <w:bottom w:val="single" w:sz="4" w:space="0" w:color="auto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0,128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</w:t>
            </w:r>
          </w:p>
        </w:tc>
        <w:tc>
          <w:tcPr>
            <w:tcW w:w="767" w:type="pct"/>
            <w:tcBorders>
              <w:bottom w:val="single" w:sz="4" w:space="0" w:color="auto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0,09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841" w:type="pct"/>
            <w:tcBorders>
              <w:bottom w:val="single" w:sz="4" w:space="0" w:color="auto"/>
            </w:tcBorders>
            <w:noWrap/>
            <w:hideMark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 xml:space="preserve">0,118 </w:t>
            </w:r>
            <w:r w:rsidRPr="007F6152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fr-FR"/>
              </w:rPr>
              <w:t>ab</w:t>
            </w:r>
          </w:p>
        </w:tc>
        <w:tc>
          <w:tcPr>
            <w:tcW w:w="689" w:type="pct"/>
            <w:tcBorders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</w:pPr>
            <w:r w:rsidRPr="007F6152">
              <w:rPr>
                <w:rFonts w:ascii="Arial" w:eastAsia="Times New Roman" w:hAnsi="Arial" w:cs="Arial"/>
                <w:color w:val="000000"/>
                <w:sz w:val="18"/>
                <w:szCs w:val="18"/>
                <w:lang w:eastAsia="fr-FR"/>
              </w:rPr>
              <w:t>0,03 *</w:t>
            </w:r>
          </w:p>
        </w:tc>
      </w:tr>
    </w:tbl>
    <w:p w:rsidR="0003688F" w:rsidRPr="007F6152" w:rsidRDefault="0003688F" w:rsidP="0003688F">
      <w:pPr>
        <w:spacing w:after="0" w:line="480" w:lineRule="auto"/>
        <w:rPr>
          <w:rFonts w:ascii="Arial" w:eastAsia="Times New Roman" w:hAnsi="Arial" w:cs="Arial"/>
          <w:b/>
          <w:i/>
          <w:iCs/>
          <w:color w:val="1F497D"/>
          <w:sz w:val="18"/>
          <w:szCs w:val="18"/>
          <w:lang w:eastAsia="en-GB"/>
        </w:rPr>
      </w:pPr>
    </w:p>
    <w:p w:rsidR="0003688F" w:rsidRPr="007F6152" w:rsidRDefault="0003688F" w:rsidP="0003688F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en-GB"/>
        </w:rPr>
      </w:pP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Table 4S: Nitrogen balance components on 10 cm </w:t>
      </w:r>
      <w:r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measured or </w:t>
      </w: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simulated by Hydrus. </w:t>
      </w:r>
      <w:proofErr w:type="spellStart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F</w:t>
      </w:r>
      <w:r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erti</w:t>
      </w:r>
      <w:proofErr w:type="spellEnd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=Fertilisation, </w:t>
      </w:r>
      <w:proofErr w:type="spellStart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Nupt</w:t>
      </w:r>
      <w:proofErr w:type="spellEnd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= Crop N Uptake, Den=Denitrification, Leach=Leaching of NO</w:t>
      </w: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vertAlign w:val="subscript"/>
          <w:lang w:eastAsia="en-GB"/>
        </w:rPr>
        <w:t>3</w:t>
      </w: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vertAlign w:val="superscript"/>
          <w:lang w:eastAsia="en-GB"/>
        </w:rPr>
        <w:t>-</w:t>
      </w: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 + NH</w:t>
      </w: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vertAlign w:val="subscript"/>
          <w:lang w:eastAsia="en-GB"/>
        </w:rPr>
        <w:t>4</w:t>
      </w: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vertAlign w:val="superscript"/>
          <w:lang w:eastAsia="en-GB"/>
        </w:rPr>
        <w:t>+</w:t>
      </w: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, Vol: volatilisation, </w:t>
      </w:r>
      <w:proofErr w:type="spellStart"/>
      <w:r w:rsidRPr="007F6152">
        <w:rPr>
          <w:rFonts w:ascii="Arial" w:eastAsia="Times New Roman" w:hAnsi="Arial" w:cs="Arial"/>
          <w:i/>
          <w:color w:val="1F3864" w:themeColor="accent1" w:themeShade="80"/>
          <w:sz w:val="18"/>
          <w:szCs w:val="18"/>
          <w:lang w:eastAsia="en-GB"/>
        </w:rPr>
        <w:t>ΔNmic</w:t>
      </w:r>
      <w:proofErr w:type="spellEnd"/>
      <w:r w:rsidRPr="007F6152">
        <w:rPr>
          <w:rFonts w:ascii="Arial" w:eastAsia="Times New Roman" w:hAnsi="Arial" w:cs="Arial"/>
          <w:i/>
          <w:color w:val="1F3864" w:themeColor="accent1" w:themeShade="80"/>
          <w:sz w:val="18"/>
          <w:szCs w:val="18"/>
          <w:lang w:eastAsia="en-GB"/>
        </w:rPr>
        <w:t>: microbial N storage</w:t>
      </w:r>
      <w:r w:rsidRPr="007F6152">
        <w:rPr>
          <w:rFonts w:ascii="Arial" w:eastAsia="Times New Roman" w:hAnsi="Arial" w:cs="Arial"/>
          <w:i/>
          <w:iCs/>
          <w:color w:val="1F3864" w:themeColor="accent1" w:themeShade="80"/>
          <w:sz w:val="18"/>
          <w:szCs w:val="18"/>
          <w:lang w:eastAsia="en-GB"/>
        </w:rPr>
        <w:t xml:space="preserve"> </w:t>
      </w:r>
      <w:proofErr w:type="spellStart"/>
      <w:r w:rsidRPr="00FE45CE">
        <w:rPr>
          <w:rFonts w:ascii="Arial" w:eastAsia="Times New Roman" w:hAnsi="Arial" w:cs="Arial"/>
          <w:i/>
          <w:iCs/>
          <w:color w:val="1F3864" w:themeColor="accent1" w:themeShade="80"/>
          <w:sz w:val="18"/>
          <w:szCs w:val="18"/>
          <w:lang w:eastAsia="en-GB"/>
        </w:rPr>
        <w:t>ΔN</w:t>
      </w:r>
      <w:r>
        <w:rPr>
          <w:rFonts w:ascii="Arial" w:eastAsia="Times New Roman" w:hAnsi="Arial" w:cs="Arial"/>
          <w:i/>
          <w:iCs/>
          <w:color w:val="1F3864" w:themeColor="accent1" w:themeShade="80"/>
          <w:sz w:val="18"/>
          <w:szCs w:val="18"/>
          <w:lang w:eastAsia="en-GB"/>
        </w:rPr>
        <w:t>soil</w:t>
      </w:r>
      <w:proofErr w:type="spellEnd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=Change in soil N concentration, </w:t>
      </w:r>
      <w:proofErr w:type="spellStart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>δ</w:t>
      </w:r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vertAlign w:val="subscript"/>
          <w:lang w:eastAsia="en-GB"/>
        </w:rPr>
        <w:t>N</w:t>
      </w:r>
      <w:proofErr w:type="spellEnd"/>
      <w:r w:rsidRPr="007F6152">
        <w:rPr>
          <w:rFonts w:ascii="Arial" w:eastAsia="Times New Roman" w:hAnsi="Arial" w:cs="Arial"/>
          <w:i/>
          <w:iCs/>
          <w:color w:val="1F497D"/>
          <w:sz w:val="18"/>
          <w:szCs w:val="18"/>
          <w:lang w:eastAsia="en-GB"/>
        </w:rPr>
        <w:t xml:space="preserve">=balance error. All values in the table are means by treatment. The blue columns contain Hydrus simulated data while the white column contains measured observations. </w:t>
      </w:r>
    </w:p>
    <w:tbl>
      <w:tblPr>
        <w:tblStyle w:val="GridTable1Light1"/>
        <w:tblW w:w="400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"/>
        <w:gridCol w:w="738"/>
        <w:gridCol w:w="853"/>
        <w:gridCol w:w="825"/>
        <w:gridCol w:w="1066"/>
        <w:gridCol w:w="745"/>
        <w:gridCol w:w="825"/>
        <w:gridCol w:w="1541"/>
      </w:tblGrid>
      <w:tr w:rsidR="0003688F" w:rsidRPr="007F6152" w:rsidTr="00FD09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F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erti</w:t>
            </w:r>
            <w:proofErr w:type="spellEnd"/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Nupt</w:t>
            </w:r>
            <w:proofErr w:type="spellEnd"/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3688F" w:rsidRPr="007F6152" w:rsidRDefault="0003688F" w:rsidP="00FD093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Vol</w:t>
            </w:r>
          </w:p>
        </w:tc>
        <w:tc>
          <w:tcPr>
            <w:tcW w:w="737" w:type="pct"/>
            <w:tcBorders>
              <w:top w:val="single" w:sz="4" w:space="0" w:color="auto"/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ΔNmic</w:t>
            </w:r>
            <w:proofErr w:type="spellEnd"/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Min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ΔN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soil</w:t>
            </w:r>
            <w:proofErr w:type="spellEnd"/>
          </w:p>
        </w:tc>
        <w:tc>
          <w:tcPr>
            <w:tcW w:w="1065" w:type="pct"/>
            <w:tcBorders>
              <w:top w:val="single" w:sz="4" w:space="0" w:color="auto"/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δ</w:t>
            </w:r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vertAlign w:val="subscript"/>
                <w:lang w:eastAsia="en-GB"/>
              </w:rPr>
              <w:t>N</w:t>
            </w:r>
            <w:proofErr w:type="spellEnd"/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vertAlign w:val="subscript"/>
                <w:lang w:eastAsia="en-GB"/>
              </w:rPr>
              <w:t xml:space="preserve"> </w:t>
            </w:r>
            <w:r w:rsidRPr="007F6152">
              <w:rPr>
                <w:rFonts w:ascii="Arial" w:eastAsia="Times New Roman" w:hAnsi="Arial" w:cs="Arial"/>
                <w:b w:val="0"/>
                <w:bCs w:val="0"/>
                <w:i/>
                <w:color w:val="000000"/>
                <w:sz w:val="18"/>
                <w:szCs w:val="18"/>
                <w:lang w:eastAsia="en-GB"/>
              </w:rPr>
              <w:t xml:space="preserve">(% of </w:t>
            </w:r>
            <w:proofErr w:type="spellStart"/>
            <w:r w:rsidRPr="007F6152">
              <w:rPr>
                <w:rFonts w:ascii="Arial" w:eastAsia="Times New Roman" w:hAnsi="Arial" w:cs="Arial"/>
                <w:b w:val="0"/>
                <w:bCs w:val="0"/>
                <w:i/>
                <w:color w:val="000000"/>
                <w:sz w:val="18"/>
                <w:szCs w:val="18"/>
                <w:lang w:eastAsia="en-GB"/>
              </w:rPr>
              <w:t>F</w:t>
            </w:r>
            <w:r>
              <w:rPr>
                <w:rFonts w:ascii="Arial" w:eastAsia="Times New Roman" w:hAnsi="Arial" w:cs="Arial"/>
                <w:b w:val="0"/>
                <w:bCs w:val="0"/>
                <w:i/>
                <w:color w:val="000000"/>
                <w:sz w:val="18"/>
                <w:szCs w:val="18"/>
                <w:lang w:eastAsia="en-GB"/>
              </w:rPr>
              <w:t>erti</w:t>
            </w:r>
            <w:proofErr w:type="spellEnd"/>
            <w:r w:rsidRPr="007F6152">
              <w:rPr>
                <w:rFonts w:ascii="Arial" w:eastAsia="Times New Roman" w:hAnsi="Arial" w:cs="Arial"/>
                <w:b w:val="0"/>
                <w:bCs w:val="0"/>
                <w:i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03688F" w:rsidRPr="007F6152" w:rsidTr="00FD0939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  <w:tcBorders>
              <w:top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U1</w:t>
            </w:r>
          </w:p>
        </w:tc>
        <w:tc>
          <w:tcPr>
            <w:tcW w:w="510" w:type="pct"/>
            <w:tcBorders>
              <w:top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590" w:type="pct"/>
            <w:tcBorders>
              <w:top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-18</w:t>
            </w:r>
          </w:p>
        </w:tc>
        <w:tc>
          <w:tcPr>
            <w:tcW w:w="570" w:type="pct"/>
            <w:tcBorders>
              <w:top w:val="single" w:sz="4" w:space="0" w:color="auto"/>
            </w:tcBorders>
            <w:shd w:val="clear" w:color="auto" w:fill="FFFFFF" w:themeFill="background1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-90</w:t>
            </w:r>
          </w:p>
        </w:tc>
        <w:tc>
          <w:tcPr>
            <w:tcW w:w="737" w:type="pct"/>
            <w:tcBorders>
              <w:top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-10</w:t>
            </w:r>
          </w:p>
        </w:tc>
        <w:tc>
          <w:tcPr>
            <w:tcW w:w="515" w:type="pct"/>
            <w:tcBorders>
              <w:top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+10</w:t>
            </w:r>
          </w:p>
        </w:tc>
        <w:tc>
          <w:tcPr>
            <w:tcW w:w="570" w:type="pct"/>
            <w:tcBorders>
              <w:top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-19</w:t>
            </w:r>
          </w:p>
        </w:tc>
        <w:tc>
          <w:tcPr>
            <w:tcW w:w="1065" w:type="pct"/>
            <w:tcBorders>
              <w:top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29</w:t>
            </w: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7F6152"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  <w:t>(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  <w:t>18</w:t>
            </w:r>
            <w:r w:rsidRPr="007F6152"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  <w:t>%)</w:t>
            </w:r>
          </w:p>
        </w:tc>
      </w:tr>
      <w:tr w:rsidR="0003688F" w:rsidRPr="007F6152" w:rsidTr="00FD0939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</w:tcPr>
          <w:p w:rsidR="0003688F" w:rsidRPr="007F6152" w:rsidRDefault="0003688F" w:rsidP="00FD0939">
            <w:pPr>
              <w:spacing w:line="48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lastRenderedPageBreak/>
              <w:t>U3</w:t>
            </w:r>
          </w:p>
        </w:tc>
        <w:tc>
          <w:tcPr>
            <w:tcW w:w="510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469</w:t>
            </w:r>
          </w:p>
        </w:tc>
        <w:tc>
          <w:tcPr>
            <w:tcW w:w="590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-22</w:t>
            </w:r>
          </w:p>
        </w:tc>
        <w:tc>
          <w:tcPr>
            <w:tcW w:w="570" w:type="pct"/>
            <w:shd w:val="clear" w:color="auto" w:fill="FFFFFF" w:themeFill="background1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-260</w:t>
            </w:r>
          </w:p>
        </w:tc>
        <w:tc>
          <w:tcPr>
            <w:tcW w:w="737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35</w:t>
            </w:r>
          </w:p>
        </w:tc>
        <w:tc>
          <w:tcPr>
            <w:tcW w:w="515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+10</w:t>
            </w:r>
          </w:p>
        </w:tc>
        <w:tc>
          <w:tcPr>
            <w:tcW w:w="570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209</w:t>
            </w:r>
          </w:p>
        </w:tc>
        <w:tc>
          <w:tcPr>
            <w:tcW w:w="1065" w:type="pct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47</w:t>
            </w: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 </w:t>
            </w:r>
            <w:r w:rsidRPr="007F6152"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  <w:t>(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  <w:t>-</w:t>
            </w:r>
            <w:r w:rsidRPr="007F6152"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  <w:t>10%)</w:t>
            </w:r>
          </w:p>
        </w:tc>
      </w:tr>
      <w:tr w:rsidR="0003688F" w:rsidRPr="007F6152" w:rsidTr="00FD0939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2" w:type="pct"/>
            <w:tcBorders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en-GB"/>
              </w:rPr>
              <w:t>F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170</w:t>
            </w:r>
          </w:p>
        </w:tc>
        <w:tc>
          <w:tcPr>
            <w:tcW w:w="590" w:type="pct"/>
            <w:tcBorders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-23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-48</w:t>
            </w:r>
          </w:p>
        </w:tc>
        <w:tc>
          <w:tcPr>
            <w:tcW w:w="737" w:type="pct"/>
            <w:tcBorders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15" w:type="pct"/>
            <w:tcBorders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+10</w:t>
            </w: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-2</w:t>
            </w: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1065" w:type="pct"/>
            <w:tcBorders>
              <w:bottom w:val="single" w:sz="4" w:space="0" w:color="auto"/>
            </w:tcBorders>
          </w:tcPr>
          <w:p w:rsidR="0003688F" w:rsidRPr="007F6152" w:rsidRDefault="0003688F" w:rsidP="00FD093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  <w:r w:rsidRPr="007F6152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 xml:space="preserve">8 </w:t>
            </w:r>
            <w:r w:rsidRPr="007F6152"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  <w:t>(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  <w:t>45</w:t>
            </w:r>
            <w:r w:rsidRPr="007F6152">
              <w:rPr>
                <w:rFonts w:ascii="Arial" w:eastAsia="Times New Roman" w:hAnsi="Arial" w:cs="Arial"/>
                <w:i/>
                <w:sz w:val="18"/>
                <w:szCs w:val="18"/>
                <w:lang w:eastAsia="en-GB"/>
              </w:rPr>
              <w:t>%)</w:t>
            </w:r>
          </w:p>
        </w:tc>
      </w:tr>
    </w:tbl>
    <w:p w:rsidR="0003688F" w:rsidRDefault="0003688F" w:rsidP="0003688F">
      <w:pPr>
        <w:spacing w:line="480" w:lineRule="auto"/>
      </w:pPr>
    </w:p>
    <w:p w:rsidR="0003688F" w:rsidRDefault="0003688F" w:rsidP="0003688F">
      <w:pPr>
        <w:spacing w:line="480" w:lineRule="auto"/>
        <w:rPr>
          <w:rFonts w:ascii="Arial" w:hAnsi="Arial" w:cs="Arial"/>
          <w:i/>
          <w:color w:val="2F5496" w:themeColor="accent1" w:themeShade="BF"/>
          <w:sz w:val="18"/>
        </w:rPr>
      </w:pPr>
      <w:r w:rsidRPr="001C6D70">
        <w:rPr>
          <w:rFonts w:ascii="Arial" w:hAnsi="Arial" w:cs="Arial"/>
          <w:i/>
          <w:color w:val="2F5496" w:themeColor="accent1" w:themeShade="BF"/>
          <w:sz w:val="18"/>
        </w:rPr>
        <w:t xml:space="preserve">Table 5S: Comparison of the parameters used in Hydrus 1D and Visual </w:t>
      </w:r>
      <w:proofErr w:type="spellStart"/>
      <w:r w:rsidRPr="001C6D70">
        <w:rPr>
          <w:rFonts w:ascii="Arial" w:hAnsi="Arial" w:cs="Arial"/>
          <w:i/>
          <w:color w:val="2F5496" w:themeColor="accent1" w:themeShade="BF"/>
          <w:sz w:val="18"/>
        </w:rPr>
        <w:t>Minteq</w:t>
      </w:r>
      <w:proofErr w:type="spellEnd"/>
      <w:r w:rsidRPr="001C6D70">
        <w:rPr>
          <w:rFonts w:ascii="Arial" w:hAnsi="Arial" w:cs="Arial"/>
          <w:i/>
          <w:color w:val="2F5496" w:themeColor="accent1" w:themeShade="BF"/>
          <w:sz w:val="18"/>
        </w:rPr>
        <w:t xml:space="preserve"> simulations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03688F" w:rsidTr="00FD0939"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03688F" w:rsidRPr="002A0CA0" w:rsidRDefault="0003688F" w:rsidP="00FD0939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A0CA0">
              <w:rPr>
                <w:rFonts w:ascii="Arial" w:hAnsi="Arial" w:cs="Arial"/>
                <w:b/>
                <w:sz w:val="18"/>
              </w:rPr>
              <w:t xml:space="preserve">Visual </w:t>
            </w:r>
            <w:proofErr w:type="spellStart"/>
            <w:r w:rsidRPr="002A0CA0">
              <w:rPr>
                <w:rFonts w:ascii="Arial" w:hAnsi="Arial" w:cs="Arial"/>
                <w:b/>
                <w:sz w:val="18"/>
              </w:rPr>
              <w:t>Minteq</w:t>
            </w:r>
            <w:proofErr w:type="spellEnd"/>
          </w:p>
        </w:tc>
        <w:tc>
          <w:tcPr>
            <w:tcW w:w="4508" w:type="dxa"/>
            <w:tcBorders>
              <w:top w:val="single" w:sz="4" w:space="0" w:color="auto"/>
              <w:bottom w:val="single" w:sz="4" w:space="0" w:color="auto"/>
            </w:tcBorders>
          </w:tcPr>
          <w:p w:rsidR="0003688F" w:rsidRPr="002A0CA0" w:rsidRDefault="0003688F" w:rsidP="00FD0939">
            <w:pPr>
              <w:spacing w:line="480" w:lineRule="auto"/>
              <w:jc w:val="center"/>
              <w:rPr>
                <w:rFonts w:ascii="Arial" w:hAnsi="Arial" w:cs="Arial"/>
                <w:b/>
                <w:sz w:val="18"/>
              </w:rPr>
            </w:pPr>
            <w:r w:rsidRPr="002A0CA0">
              <w:rPr>
                <w:rFonts w:ascii="Arial" w:hAnsi="Arial" w:cs="Arial"/>
                <w:b/>
                <w:sz w:val="18"/>
              </w:rPr>
              <w:t>Hydrus 1D</w:t>
            </w:r>
          </w:p>
        </w:tc>
      </w:tr>
      <w:tr w:rsidR="0003688F" w:rsidTr="00FD0939">
        <w:tc>
          <w:tcPr>
            <w:tcW w:w="4508" w:type="dxa"/>
            <w:tcBorders>
              <w:top w:val="single" w:sz="4" w:space="0" w:color="auto"/>
            </w:tcBorders>
          </w:tcPr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2A0CA0">
              <w:rPr>
                <w:rFonts w:ascii="Arial" w:hAnsi="Arial" w:cs="Arial"/>
                <w:sz w:val="18"/>
              </w:rPr>
              <w:t>NH</w:t>
            </w:r>
            <w:r w:rsidRPr="002A0CA0">
              <w:rPr>
                <w:rFonts w:ascii="Arial" w:hAnsi="Arial" w:cs="Arial"/>
                <w:sz w:val="18"/>
                <w:vertAlign w:val="subscript"/>
              </w:rPr>
              <w:t>4</w:t>
            </w:r>
            <w:r w:rsidRPr="002A0CA0">
              <w:rPr>
                <w:rFonts w:ascii="Arial" w:hAnsi="Arial" w:cs="Arial"/>
                <w:sz w:val="18"/>
                <w:vertAlign w:val="superscript"/>
              </w:rPr>
              <w:t>+</w:t>
            </w:r>
            <w:r w:rsidRPr="002A0CA0">
              <w:rPr>
                <w:rFonts w:ascii="Arial" w:hAnsi="Arial" w:cs="Arial"/>
                <w:sz w:val="18"/>
              </w:rPr>
              <w:t>/NO</w:t>
            </w:r>
            <w:r w:rsidRPr="002A0CA0">
              <w:rPr>
                <w:rFonts w:ascii="Arial" w:hAnsi="Arial" w:cs="Arial"/>
                <w:sz w:val="18"/>
                <w:vertAlign w:val="subscript"/>
              </w:rPr>
              <w:t>3</w:t>
            </w:r>
            <w:r w:rsidRPr="002A0CA0">
              <w:rPr>
                <w:rFonts w:ascii="Arial" w:hAnsi="Arial" w:cs="Arial"/>
                <w:sz w:val="18"/>
                <w:vertAlign w:val="superscript"/>
              </w:rPr>
              <w:t>-</w:t>
            </w:r>
            <w:r w:rsidRPr="002A0CA0">
              <w:rPr>
                <w:rFonts w:ascii="Arial" w:hAnsi="Arial" w:cs="Arial"/>
                <w:sz w:val="18"/>
              </w:rPr>
              <w:t xml:space="preserve"> soil concentrations</w:t>
            </w:r>
          </w:p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Fertilisation inputs</w:t>
            </w:r>
          </w:p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Major ions soil concentrations </w:t>
            </w:r>
          </w:p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Soil pH</w:t>
            </w:r>
          </w:p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Soil ionic strength</w:t>
            </w:r>
          </w:p>
          <w:p w:rsidR="0003688F" w:rsidRPr="002A0CA0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Soil temperature  </w:t>
            </w:r>
          </w:p>
        </w:tc>
        <w:tc>
          <w:tcPr>
            <w:tcW w:w="4508" w:type="dxa"/>
            <w:tcBorders>
              <w:top w:val="single" w:sz="4" w:space="0" w:color="auto"/>
            </w:tcBorders>
          </w:tcPr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 w:rsidRPr="002A0CA0">
              <w:rPr>
                <w:rFonts w:ascii="Arial" w:hAnsi="Arial" w:cs="Arial"/>
                <w:sz w:val="18"/>
              </w:rPr>
              <w:t>NH</w:t>
            </w:r>
            <w:r w:rsidRPr="002A0CA0">
              <w:rPr>
                <w:rFonts w:ascii="Arial" w:hAnsi="Arial" w:cs="Arial"/>
                <w:sz w:val="18"/>
                <w:vertAlign w:val="subscript"/>
              </w:rPr>
              <w:t>4</w:t>
            </w:r>
            <w:r w:rsidRPr="002A0CA0">
              <w:rPr>
                <w:rFonts w:ascii="Arial" w:hAnsi="Arial" w:cs="Arial"/>
                <w:sz w:val="18"/>
                <w:vertAlign w:val="superscript"/>
              </w:rPr>
              <w:t>+</w:t>
            </w:r>
            <w:r w:rsidRPr="002A0CA0">
              <w:rPr>
                <w:rFonts w:ascii="Arial" w:hAnsi="Arial" w:cs="Arial"/>
                <w:sz w:val="18"/>
              </w:rPr>
              <w:t>/NO</w:t>
            </w:r>
            <w:r w:rsidRPr="002A0CA0">
              <w:rPr>
                <w:rFonts w:ascii="Arial" w:hAnsi="Arial" w:cs="Arial"/>
                <w:sz w:val="18"/>
                <w:vertAlign w:val="subscript"/>
              </w:rPr>
              <w:t>3</w:t>
            </w:r>
            <w:r w:rsidRPr="002A0CA0">
              <w:rPr>
                <w:rFonts w:ascii="Arial" w:hAnsi="Arial" w:cs="Arial"/>
                <w:sz w:val="18"/>
                <w:vertAlign w:val="superscript"/>
              </w:rPr>
              <w:t>-</w:t>
            </w:r>
            <w:r w:rsidRPr="002A0CA0">
              <w:rPr>
                <w:rFonts w:ascii="Arial" w:hAnsi="Arial" w:cs="Arial"/>
                <w:sz w:val="18"/>
              </w:rPr>
              <w:t xml:space="preserve"> soil concentrations</w:t>
            </w:r>
          </w:p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Fertilisation inputs</w:t>
            </w:r>
          </w:p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Soil texture </w:t>
            </w:r>
          </w:p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Soil moisture at T0 and irrigation </w:t>
            </w:r>
          </w:p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Soil temperature</w:t>
            </w:r>
          </w:p>
          <w:p w:rsidR="0003688F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Nitrogen processes rates (nitrification, denitrification, mineralisation)</w:t>
            </w:r>
          </w:p>
          <w:p w:rsidR="0003688F" w:rsidRPr="002A0CA0" w:rsidRDefault="0003688F" w:rsidP="00FD0939">
            <w:pPr>
              <w:spacing w:line="480" w:lineRule="auto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Crop growth data</w:t>
            </w:r>
          </w:p>
        </w:tc>
      </w:tr>
    </w:tbl>
    <w:p w:rsidR="0003688F" w:rsidRPr="001C6D70" w:rsidRDefault="0003688F" w:rsidP="0003688F">
      <w:pPr>
        <w:spacing w:line="480" w:lineRule="auto"/>
        <w:rPr>
          <w:rFonts w:ascii="Arial" w:hAnsi="Arial" w:cs="Arial"/>
          <w:i/>
          <w:color w:val="2F5496" w:themeColor="accent1" w:themeShade="BF"/>
          <w:sz w:val="18"/>
        </w:rPr>
      </w:pPr>
    </w:p>
    <w:p w:rsidR="007E6E38" w:rsidRDefault="007E6E38">
      <w:bookmarkStart w:id="6" w:name="_GoBack"/>
      <w:bookmarkEnd w:id="6"/>
    </w:p>
    <w:sectPr w:rsidR="007E6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8F"/>
    <w:rsid w:val="0003688F"/>
    <w:rsid w:val="007E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1C6A97-A378-4798-B8FC-9282DAC4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688F"/>
  </w:style>
  <w:style w:type="paragraph" w:styleId="Heading2">
    <w:name w:val="heading 2"/>
    <w:basedOn w:val="Normal"/>
    <w:link w:val="Heading2Char"/>
    <w:uiPriority w:val="9"/>
    <w:qFormat/>
    <w:rsid w:val="00036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3688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table" w:customStyle="1" w:styleId="GridTable1Light1">
    <w:name w:val="Grid Table 1 Light1"/>
    <w:basedOn w:val="TableNormal"/>
    <w:uiPriority w:val="46"/>
    <w:rsid w:val="0003688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03688F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36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Rumeau (PhD Geog + Envt Sc Lab FT)</dc:creator>
  <cp:keywords/>
  <dc:description/>
  <cp:lastModifiedBy>Manon Rumeau (PhD Geog + Envt Sc Lab FT)</cp:lastModifiedBy>
  <cp:revision>1</cp:revision>
  <dcterms:created xsi:type="dcterms:W3CDTF">2022-10-14T11:55:00Z</dcterms:created>
  <dcterms:modified xsi:type="dcterms:W3CDTF">2022-10-14T11:56:00Z</dcterms:modified>
</cp:coreProperties>
</file>