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231BF7" w14:textId="77777777" w:rsidR="00AC5F36" w:rsidRPr="001D1156" w:rsidRDefault="00AC5F36" w:rsidP="00101457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D1156">
        <w:rPr>
          <w:rFonts w:ascii="Times New Roman" w:hAnsi="Times New Roman" w:cs="Times New Roman"/>
          <w:b/>
          <w:sz w:val="44"/>
          <w:szCs w:val="44"/>
        </w:rPr>
        <w:t>Supporting Information</w:t>
      </w:r>
    </w:p>
    <w:p w14:paraId="187C3536" w14:textId="77777777" w:rsidR="00630F9B" w:rsidRDefault="00630F9B" w:rsidP="0010145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OLE_LINK223"/>
      <w:bookmarkStart w:id="1" w:name="_Hlk54622860"/>
      <w:r>
        <w:rPr>
          <w:rFonts w:ascii="Times New Roman" w:hAnsi="Times New Roman" w:cs="Times New Roman"/>
          <w:b/>
          <w:sz w:val="28"/>
          <w:szCs w:val="28"/>
        </w:rPr>
        <w:t xml:space="preserve">Highly </w:t>
      </w:r>
      <w:bookmarkStart w:id="2" w:name="_Hlk51772288"/>
      <w:r>
        <w:rPr>
          <w:rFonts w:ascii="Times New Roman" w:hAnsi="Times New Roman" w:cs="Times New Roman"/>
          <w:b/>
          <w:sz w:val="28"/>
          <w:szCs w:val="28"/>
        </w:rPr>
        <w:t>Viscoelastic, Stretchable, Conductive, and Self-Healing</w:t>
      </w:r>
      <w:bookmarkEnd w:id="2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4D58">
        <w:rPr>
          <w:rFonts w:ascii="Times New Roman" w:hAnsi="Times New Roman" w:cs="Times New Roman"/>
          <w:b/>
          <w:sz w:val="28"/>
          <w:szCs w:val="28"/>
        </w:rPr>
        <w:t>Strain Sensors</w:t>
      </w:r>
      <w:r>
        <w:rPr>
          <w:rFonts w:ascii="Times New Roman" w:hAnsi="Times New Roman" w:cs="Times New Roman"/>
          <w:b/>
          <w:sz w:val="28"/>
          <w:szCs w:val="28"/>
        </w:rPr>
        <w:t xml:space="preserve"> based on Cellulose Nanofibers</w:t>
      </w:r>
      <w:r>
        <w:rPr>
          <w:rFonts w:ascii="Times New Roman" w:hAnsi="Times New Roman" w:cs="Times New Roman" w:hint="eastAsia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Reinforced Polyacrylic Acid Hydrogel</w:t>
      </w:r>
    </w:p>
    <w:bookmarkEnd w:id="0"/>
    <w:p w14:paraId="26A1A363" w14:textId="78619427" w:rsidR="00E01B1D" w:rsidRPr="003225EA" w:rsidRDefault="00E01B1D" w:rsidP="00101457">
      <w:pPr>
        <w:spacing w:line="360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>Yue Jiao,</w:t>
      </w:r>
      <w:bookmarkStart w:id="3" w:name="OLE_LINK58"/>
      <w:r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eastAsia="en-US"/>
        </w:rPr>
        <w:t>a</w:t>
      </w:r>
      <w:bookmarkStart w:id="4" w:name="OLE_LINK160"/>
      <w:bookmarkStart w:id="5" w:name="OLE_LINK161"/>
      <w:bookmarkEnd w:id="3"/>
      <w:r w:rsidR="00E97906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eastAsia="en-US"/>
        </w:rPr>
        <w:t xml:space="preserve">, </w:t>
      </w:r>
      <w:r w:rsidR="00E97906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val="de-DE" w:eastAsia="en-US"/>
        </w:rPr>
        <w:t>b</w:t>
      </w:r>
      <w:r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 xml:space="preserve"> </w:t>
      </w:r>
      <w:bookmarkEnd w:id="4"/>
      <w:bookmarkEnd w:id="5"/>
      <w:r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>Kaiyue Lu,</w:t>
      </w:r>
      <w:r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eastAsia="en-US"/>
        </w:rPr>
        <w:t>a</w:t>
      </w:r>
      <w:r w:rsidR="00542EC0" w:rsidRPr="00542EC0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 xml:space="preserve"> </w:t>
      </w:r>
      <w:r w:rsidR="00542EC0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>Ya Lu,</w:t>
      </w:r>
      <w:r w:rsidR="00542EC0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eastAsia="en-US"/>
        </w:rPr>
        <w:t xml:space="preserve">a, </w:t>
      </w:r>
      <w:r w:rsidR="00542EC0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val="de-DE" w:eastAsia="en-US"/>
        </w:rPr>
        <w:t>b</w:t>
      </w:r>
      <w:r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/>
        </w:rPr>
        <w:t xml:space="preserve"> 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/>
        </w:rPr>
        <w:t>Yiying Yue</w:t>
      </w:r>
      <w:r w:rsidR="00516E49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/>
        </w:rPr>
        <w:t>,</w:t>
      </w:r>
      <w:r w:rsidR="008E76F2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>*</w:t>
      </w:r>
      <w:r w:rsidR="0076759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val="de-DE"/>
        </w:rPr>
        <w:t>d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/>
        </w:rPr>
        <w:t xml:space="preserve"> Xinwu Xu,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val="de-DE"/>
        </w:rPr>
        <w:t>a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 xml:space="preserve"> Huining Xiao,</w:t>
      </w:r>
      <w:r w:rsidR="00516E49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val="de-DE" w:eastAsia="en-US"/>
        </w:rPr>
        <w:t>e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val="de-DE" w:eastAsia="en-US"/>
        </w:rPr>
        <w:t xml:space="preserve"> 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>Jian Li</w:t>
      </w:r>
      <w:r w:rsidR="003640C4" w:rsidRPr="003225EA">
        <w:rPr>
          <w:rFonts w:ascii="Times New Roman" w:eastAsia="宋体" w:hAnsi="Times New Roman" w:cs="Times New Roman" w:hint="eastAsia"/>
          <w:b/>
          <w:bCs/>
          <w:i/>
          <w:kern w:val="0"/>
          <w:sz w:val="24"/>
          <w:szCs w:val="20"/>
          <w:lang w:val="de-DE"/>
        </w:rPr>
        <w:t>,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>*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val="de-DE" w:eastAsia="en-US"/>
        </w:rPr>
        <w:t>c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/>
        </w:rPr>
        <w:t xml:space="preserve"> Jingquan Han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lang w:val="de-DE" w:eastAsia="en-US"/>
        </w:rPr>
        <w:t>,*</w:t>
      </w:r>
      <w:r w:rsidR="003640C4" w:rsidRPr="003225EA">
        <w:rPr>
          <w:rFonts w:ascii="Times New Roman" w:eastAsia="宋体" w:hAnsi="Times New Roman" w:cs="Times New Roman"/>
          <w:b/>
          <w:bCs/>
          <w:i/>
          <w:kern w:val="0"/>
          <w:sz w:val="24"/>
          <w:szCs w:val="20"/>
          <w:vertAlign w:val="superscript"/>
          <w:lang w:eastAsia="en-US"/>
        </w:rPr>
        <w:t>a, b</w:t>
      </w:r>
    </w:p>
    <w:bookmarkEnd w:id="1"/>
    <w:p w14:paraId="25978688" w14:textId="3E6C4C0B" w:rsidR="00FC6E6B" w:rsidRPr="00FC6E6B" w:rsidRDefault="00FC6E6B" w:rsidP="00101457">
      <w:pPr>
        <w:spacing w:line="36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FC6E6B">
        <w:rPr>
          <w:rFonts w:ascii="Times New Roman" w:eastAsia="宋体" w:hAnsi="Times New Roman" w:cs="Times New Roman"/>
          <w:i/>
          <w:kern w:val="0"/>
          <w:sz w:val="24"/>
          <w:szCs w:val="24"/>
        </w:rPr>
        <w:t>a Material Science and Engineering College, Nanjing Forestry University, Nanjing 210037, China</w:t>
      </w:r>
    </w:p>
    <w:p w14:paraId="4110CD4C" w14:textId="77777777" w:rsidR="00FC6E6B" w:rsidRPr="00FC6E6B" w:rsidRDefault="00FC6E6B" w:rsidP="00101457">
      <w:pPr>
        <w:spacing w:line="36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FC6E6B">
        <w:rPr>
          <w:rFonts w:ascii="Times New Roman" w:eastAsia="宋体" w:hAnsi="Times New Roman" w:cs="Times New Roman"/>
          <w:i/>
          <w:kern w:val="0"/>
          <w:sz w:val="24"/>
          <w:szCs w:val="24"/>
        </w:rPr>
        <w:t>b Co-Innovation Center of Efficient Processing and Utilization of Forest Resources, Nanjing Forestry University, Nanjing 210037, China</w:t>
      </w:r>
    </w:p>
    <w:p w14:paraId="3CA0B7CC" w14:textId="379A1368" w:rsidR="00FC6E6B" w:rsidRPr="00FC6E6B" w:rsidRDefault="00FC6E6B" w:rsidP="00101457">
      <w:pPr>
        <w:spacing w:line="36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FC6E6B">
        <w:rPr>
          <w:rFonts w:ascii="Times New Roman" w:eastAsia="宋体" w:hAnsi="Times New Roman" w:cs="Times New Roman"/>
          <w:i/>
          <w:kern w:val="0"/>
          <w:sz w:val="24"/>
          <w:szCs w:val="24"/>
        </w:rPr>
        <w:t>c Material Science and Engineering College, Northeast Forestry University, Harbin 150040, China</w:t>
      </w:r>
    </w:p>
    <w:p w14:paraId="7CB7E91E" w14:textId="77777777" w:rsidR="00FC6E6B" w:rsidRPr="00FC6E6B" w:rsidRDefault="00FC6E6B" w:rsidP="00101457">
      <w:pPr>
        <w:spacing w:line="36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FC6E6B">
        <w:rPr>
          <w:rFonts w:ascii="Times New Roman" w:eastAsia="宋体" w:hAnsi="Times New Roman" w:cs="Times New Roman"/>
          <w:i/>
          <w:kern w:val="0"/>
          <w:sz w:val="24"/>
          <w:szCs w:val="24"/>
        </w:rPr>
        <w:t>d Biology and Environment College, Nanjing Forestry University, Nanjing 210037, China</w:t>
      </w:r>
    </w:p>
    <w:p w14:paraId="36772633" w14:textId="77777777" w:rsidR="00FC6E6B" w:rsidRPr="00FC6E6B" w:rsidRDefault="00FC6E6B" w:rsidP="00101457">
      <w:pPr>
        <w:spacing w:line="36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FC6E6B">
        <w:rPr>
          <w:rFonts w:ascii="Times New Roman" w:eastAsia="宋体" w:hAnsi="Times New Roman" w:cs="Times New Roman"/>
          <w:i/>
          <w:kern w:val="0"/>
          <w:sz w:val="24"/>
          <w:szCs w:val="24"/>
        </w:rPr>
        <w:t>e Chemical Engineering Department, New Brunswick University, Fredericton, New Brunswick, E3B 5A3, Canada</w:t>
      </w:r>
    </w:p>
    <w:p w14:paraId="69766050" w14:textId="14014793" w:rsidR="003640C4" w:rsidRPr="00FC6E6B" w:rsidRDefault="00FC6E6B" w:rsidP="00101457">
      <w:pPr>
        <w:spacing w:line="360" w:lineRule="auto"/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</w:pPr>
      <w:r w:rsidRPr="00FC6E6B">
        <w:rPr>
          <w:rFonts w:ascii="Times New Roman" w:eastAsia="宋体" w:hAnsi="Times New Roman" w:cs="Times New Roman"/>
          <w:i/>
          <w:kern w:val="0"/>
          <w:sz w:val="24"/>
          <w:szCs w:val="24"/>
        </w:rPr>
        <w:t>*To whom correspondence should be addressed. Email: hjq@njfu.edu.cn</w:t>
      </w:r>
    </w:p>
    <w:p w14:paraId="77BFA4A0" w14:textId="7ED9ECDF" w:rsidR="00615F8E" w:rsidRDefault="00615F8E" w:rsidP="00101457">
      <w:pPr>
        <w:widowControl/>
        <w:spacing w:line="360" w:lineRule="auto"/>
        <w:jc w:val="left"/>
        <w:rPr>
          <w:rFonts w:ascii="Times New Roman" w:eastAsia="黑体" w:hAnsi="Times New Roman" w:cs="Times New Roman"/>
          <w:b/>
          <w:bCs/>
          <w:color w:val="000000"/>
          <w:szCs w:val="21"/>
        </w:rPr>
      </w:pPr>
    </w:p>
    <w:p w14:paraId="3B03A938" w14:textId="663CA7CA" w:rsidR="00FC6E6B" w:rsidRPr="006D1C0F" w:rsidRDefault="00FC6E6B" w:rsidP="00101457">
      <w:pPr>
        <w:widowControl/>
        <w:spacing w:line="360" w:lineRule="auto"/>
        <w:jc w:val="left"/>
        <w:rPr>
          <w:rFonts w:ascii="Times New Roman" w:eastAsia="黑体" w:hAnsi="Times New Roman" w:cs="Times New Roman"/>
          <w:b/>
          <w:bCs/>
          <w:color w:val="000000"/>
          <w:szCs w:val="21"/>
        </w:rPr>
      </w:pPr>
      <w:bookmarkStart w:id="6" w:name="OLE_LINK70"/>
      <w:bookmarkStart w:id="7" w:name="OLE_LINK71"/>
      <w:bookmarkStart w:id="8" w:name="OLE_LINK67"/>
      <w:r w:rsidRPr="00F33D9C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br w:type="page"/>
      </w:r>
      <w:bookmarkStart w:id="9" w:name="_Hlk57710897"/>
      <w:r w:rsidR="00F33D9C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lastRenderedPageBreak/>
        <w:t xml:space="preserve">1. </w:t>
      </w:r>
      <w:r w:rsidRPr="00F33D9C"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shd w:val="clear" w:color="auto" w:fill="FFFFFF"/>
        </w:rPr>
        <w:t>Rheological</w:t>
      </w:r>
      <w:bookmarkEnd w:id="6"/>
      <w:bookmarkEnd w:id="7"/>
      <w:r w:rsidRPr="00F33D9C"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bookmarkEnd w:id="8"/>
      <w:r w:rsidRPr="00F33D9C"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shd w:val="clear" w:color="auto" w:fill="FFFFFF"/>
        </w:rPr>
        <w:t>measurements</w:t>
      </w:r>
      <w:bookmarkStart w:id="10" w:name="OLE_LINK14"/>
      <w:bookmarkEnd w:id="9"/>
    </w:p>
    <w:p w14:paraId="43AADBF8" w14:textId="6ACAA6F2" w:rsidR="00FC6E6B" w:rsidRPr="00FC6E6B" w:rsidRDefault="00FC6E6B" w:rsidP="00101457">
      <w:pPr>
        <w:widowControl/>
        <w:spacing w:line="360" w:lineRule="auto"/>
        <w:ind w:firstLine="420"/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</w:pPr>
      <w:r w:rsidRPr="00FC6E6B">
        <w:rPr>
          <w:rFonts w:ascii="Times New Roman" w:eastAsia="等线" w:hAnsi="Times New Roman" w:cs="Times New Roman"/>
          <w:bCs/>
          <w:sz w:val="24"/>
          <w:szCs w:val="24"/>
        </w:rPr>
        <w:t xml:space="preserve">Rheological properties of hydrogels were measured using HAAKE </w:t>
      </w:r>
      <w:proofErr w:type="spellStart"/>
      <w:r w:rsidRPr="00FC6E6B">
        <w:rPr>
          <w:rFonts w:ascii="Times New Roman" w:eastAsia="等线" w:hAnsi="Times New Roman" w:cs="Times New Roman"/>
          <w:bCs/>
          <w:sz w:val="24"/>
          <w:szCs w:val="24"/>
        </w:rPr>
        <w:t>RheoStress</w:t>
      </w:r>
      <w:proofErr w:type="spellEnd"/>
      <w:r w:rsidRPr="00FC6E6B">
        <w:rPr>
          <w:rFonts w:ascii="Times New Roman" w:eastAsia="等线" w:hAnsi="Times New Roman" w:cs="Times New Roman"/>
          <w:bCs/>
          <w:sz w:val="24"/>
          <w:szCs w:val="24"/>
        </w:rPr>
        <w:t xml:space="preserve"> 600 rheometer (Thermo Fisher Science Inc., </w:t>
      </w:r>
      <w:r w:rsidRPr="00FC6E6B">
        <w:rPr>
          <w:rFonts w:ascii="Times New Roman" w:eastAsia="等线" w:hAnsi="Times New Roman" w:cs="Times New Roman"/>
          <w:bCs/>
          <w:sz w:val="24"/>
          <w:szCs w:val="24"/>
          <w:u w:color="FA5050"/>
        </w:rPr>
        <w:t>Waltham</w:t>
      </w:r>
      <w:r w:rsidRPr="00FC6E6B">
        <w:rPr>
          <w:rFonts w:ascii="Times New Roman" w:eastAsia="等线" w:hAnsi="Times New Roman" w:cs="Times New Roman"/>
          <w:bCs/>
          <w:sz w:val="24"/>
          <w:szCs w:val="24"/>
        </w:rPr>
        <w:t xml:space="preserve">, USA) with a </w:t>
      </w:r>
      <w:r w:rsidRPr="00FC6E6B">
        <w:rPr>
          <w:rFonts w:ascii="Times New Roman" w:eastAsia="等线" w:hAnsi="Times New Roman" w:cs="Times New Roman"/>
          <w:bCs/>
          <w:sz w:val="24"/>
          <w:szCs w:val="24"/>
          <w:u w:color="FA5050"/>
        </w:rPr>
        <w:t>25 mm</w:t>
      </w:r>
      <w:r w:rsidRPr="00FC6E6B">
        <w:rPr>
          <w:rFonts w:ascii="Times New Roman" w:eastAsia="等线" w:hAnsi="Times New Roman" w:cs="Times New Roman"/>
          <w:bCs/>
          <w:sz w:val="24"/>
          <w:szCs w:val="24"/>
        </w:rPr>
        <w:t xml:space="preserve"> parallel-plate geometry. </w:t>
      </w:r>
      <w:r w:rsidRPr="00FC6E6B">
        <w:rPr>
          <w:rFonts w:ascii="Times New Roman" w:hAnsi="Times New Roman" w:cs="Times New Roman"/>
          <w:sz w:val="24"/>
          <w:szCs w:val="24"/>
        </w:rPr>
        <w:t xml:space="preserve">A constant temperature of </w:t>
      </w:r>
      <w:r w:rsidRPr="00FC6E6B">
        <w:rPr>
          <w:rFonts w:ascii="Times New Roman" w:eastAsia="等线" w:hAnsi="Times New Roman" w:cs="Times New Roman"/>
          <w:bCs/>
          <w:sz w:val="24"/>
          <w:szCs w:val="24"/>
          <w:u w:color="FA5050"/>
        </w:rPr>
        <w:t>25 ℃</w:t>
      </w:r>
      <w:r w:rsidRPr="00FC6E6B">
        <w:rPr>
          <w:rFonts w:ascii="Times New Roman" w:hAnsi="Times New Roman" w:cs="Times New Roman"/>
          <w:sz w:val="24"/>
          <w:szCs w:val="24"/>
        </w:rPr>
        <w:t xml:space="preserve"> was maintained</w:t>
      </w:r>
      <w:r w:rsidRPr="00FC6E6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6E6B">
        <w:rPr>
          <w:rFonts w:ascii="Times New Roman" w:hAnsi="Times New Roman" w:cs="Times New Roman"/>
          <w:sz w:val="24"/>
          <w:szCs w:val="24"/>
        </w:rPr>
        <w:t>during all the measurements. Silicone oil was coated on the</w:t>
      </w:r>
      <w:r w:rsidRPr="00FC6E6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6E6B">
        <w:rPr>
          <w:rFonts w:ascii="Times New Roman" w:hAnsi="Times New Roman" w:cs="Times New Roman"/>
          <w:sz w:val="24"/>
          <w:szCs w:val="24"/>
        </w:rPr>
        <w:t xml:space="preserve">surface of the hydrogel samples before the tests to prevent water evaporation. 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Before measurements were conducted, </w:t>
      </w:r>
      <w:bookmarkStart w:id="11" w:name="OLE_LINK68"/>
      <w:r w:rsidRPr="00FC6E6B">
        <w:rPr>
          <w:rFonts w:ascii="Times New Roman" w:hAnsi="Times New Roman" w:cs="Times New Roman"/>
          <w:kern w:val="0"/>
          <w:sz w:val="24"/>
          <w:szCs w:val="24"/>
        </w:rPr>
        <w:t>a dynamic strain sweep was</w:t>
      </w:r>
      <w:r w:rsidRPr="00FC6E6B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performed first from 0.1 to 100% strain to determine the </w:t>
      </w:r>
      <w:r w:rsidRPr="00FC6E6B">
        <w:rPr>
          <w:rFonts w:ascii="Times New Roman" w:hAnsi="Times New Roman" w:cs="Times New Roman"/>
          <w:kern w:val="0"/>
          <w:sz w:val="24"/>
          <w:szCs w:val="24"/>
          <w:u w:color="FA5050"/>
        </w:rPr>
        <w:t>linear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 viscoelastic regim</w:t>
      </w:r>
      <w:bookmarkEnd w:id="11"/>
      <w:r w:rsidRPr="00FC6E6B">
        <w:rPr>
          <w:rFonts w:ascii="Times New Roman" w:hAnsi="Times New Roman" w:cs="Times New Roman"/>
          <w:kern w:val="0"/>
          <w:sz w:val="24"/>
          <w:szCs w:val="24"/>
        </w:rPr>
        <w:t>e (</w:t>
      </w:r>
      <w:bookmarkStart w:id="12" w:name="OLE_LINK72"/>
      <w:r w:rsidRPr="00FC6E6B">
        <w:rPr>
          <w:rFonts w:ascii="Times New Roman" w:hAnsi="Times New Roman" w:cs="Times New Roman"/>
          <w:kern w:val="0"/>
          <w:sz w:val="24"/>
          <w:szCs w:val="24"/>
        </w:rPr>
        <w:t>LVR</w:t>
      </w:r>
      <w:bookmarkEnd w:id="12"/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). </w:t>
      </w:r>
      <w:r w:rsidRPr="00FC6E6B">
        <w:rPr>
          <w:rFonts w:ascii="Times New Roman" w:hAnsi="Times New Roman" w:cs="Times New Roman"/>
          <w:kern w:val="0"/>
          <w:sz w:val="24"/>
          <w:szCs w:val="24"/>
          <w:u w:color="FA5050"/>
        </w:rPr>
        <w:t>A controlled strain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 (γ) of</w:t>
      </w:r>
      <w:r w:rsidRPr="00FC6E6B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>1.0% was then chosen to ensure that the oscillatory deformation was within the LVR region in the rheological measurements. The rheological parameters (</w:t>
      </w:r>
      <w:bookmarkStart w:id="13" w:name="OLE_LINK69"/>
      <w:r w:rsidRPr="00FC6E6B">
        <w:rPr>
          <w:rFonts w:ascii="Times New Roman" w:hAnsi="Times New Roman" w:cs="Times New Roman"/>
          <w:kern w:val="0"/>
          <w:sz w:val="24"/>
          <w:szCs w:val="24"/>
        </w:rPr>
        <w:t>log mode</w:t>
      </w:r>
      <w:bookmarkEnd w:id="13"/>
      <w:r w:rsidRPr="00FC6E6B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C6E6B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involving </w:t>
      </w:r>
      <w:bookmarkStart w:id="14" w:name="_Hlk51051914"/>
      <w:r w:rsidRPr="00FC6E6B">
        <w:rPr>
          <w:rFonts w:ascii="Times New Roman" w:hAnsi="Times New Roman" w:cs="Times New Roman"/>
          <w:kern w:val="0"/>
          <w:sz w:val="24"/>
          <w:szCs w:val="24"/>
        </w:rPr>
        <w:t>the storage modulus (</w:t>
      </w:r>
      <w:r w:rsidRPr="00FC6E6B">
        <w:rPr>
          <w:rFonts w:ascii="Times New Roman" w:eastAsia="PalatinoLinotype,Italic" w:hAnsi="Times New Roman" w:cs="Times New Roman"/>
          <w:i/>
          <w:iCs/>
          <w:kern w:val="0"/>
          <w:sz w:val="24"/>
          <w:szCs w:val="24"/>
          <w:u w:color="FA5050"/>
        </w:rPr>
        <w:t>G′</w:t>
      </w:r>
      <w:r w:rsidRPr="00FC6E6B">
        <w:rPr>
          <w:rFonts w:ascii="Times New Roman" w:hAnsi="Times New Roman" w:cs="Times New Roman"/>
          <w:kern w:val="0"/>
          <w:sz w:val="24"/>
          <w:szCs w:val="24"/>
          <w:u w:color="FA5050"/>
        </w:rPr>
        <w:t>)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 and loss modulus (</w:t>
      </w:r>
      <w:r w:rsidRPr="00FC6E6B">
        <w:rPr>
          <w:rFonts w:ascii="Times New Roman" w:eastAsia="PalatinoLinotype,Italic" w:hAnsi="Times New Roman" w:cs="Times New Roman"/>
          <w:i/>
          <w:iCs/>
          <w:kern w:val="0"/>
          <w:sz w:val="24"/>
          <w:szCs w:val="24"/>
          <w:u w:color="FA5050"/>
        </w:rPr>
        <w:t>G″</w:t>
      </w:r>
      <w:r w:rsidRPr="00FC6E6B">
        <w:rPr>
          <w:rFonts w:ascii="Times New Roman" w:hAnsi="Times New Roman" w:cs="Times New Roman"/>
          <w:kern w:val="0"/>
          <w:sz w:val="24"/>
          <w:szCs w:val="24"/>
          <w:u w:color="FA5050"/>
        </w:rPr>
        <w:t>)</w:t>
      </w:r>
      <w:bookmarkEnd w:id="14"/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 were measured as functions of angular frequency (</w:t>
      </w:r>
      <w:r w:rsidRPr="00FC6E6B">
        <w:rPr>
          <w:rFonts w:ascii="Times New Roman" w:eastAsia="PalatinoLinotype,Italic" w:hAnsi="Times New Roman" w:cs="Times New Roman"/>
          <w:i/>
          <w:iCs/>
          <w:kern w:val="0"/>
          <w:sz w:val="24"/>
          <w:szCs w:val="24"/>
        </w:rPr>
        <w:t>ω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) at </w:t>
      </w:r>
      <w:r w:rsidRPr="00FC6E6B">
        <w:rPr>
          <w:rFonts w:ascii="Times New Roman" w:eastAsia="PalatinoLinotype,Italic" w:hAnsi="Times New Roman" w:cs="Times New Roman"/>
          <w:i/>
          <w:iCs/>
          <w:kern w:val="0"/>
          <w:sz w:val="24"/>
          <w:szCs w:val="24"/>
        </w:rPr>
        <w:t xml:space="preserve">ω 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>= 0.01–100 rad s</w:t>
      </w:r>
      <w:r w:rsidRPr="00FC6E6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−1</w:t>
      </w:r>
      <w:r w:rsidRPr="00FC6E6B">
        <w:rPr>
          <w:rFonts w:ascii="Times New Roman" w:hAnsi="Times New Roman" w:cs="Times New Roman"/>
          <w:kern w:val="0"/>
          <w:sz w:val="24"/>
          <w:szCs w:val="24"/>
        </w:rPr>
        <w:t xml:space="preserve"> at room temperature.</w:t>
      </w:r>
      <w:r w:rsidRPr="00FC6E6B">
        <w:rPr>
          <w:rFonts w:ascii="Times New Roman" w:hAnsi="Times New Roman" w:cs="Times New Roman"/>
          <w:kern w:val="0"/>
          <w:sz w:val="19"/>
          <w:szCs w:val="19"/>
        </w:rPr>
        <w:t xml:space="preserve"> </w:t>
      </w:r>
      <w:r w:rsidRPr="00FC6E6B">
        <w:rPr>
          <w:rFonts w:ascii="Times New Roman" w:eastAsia="等线" w:hAnsi="Times New Roman" w:cs="Times New Roman"/>
          <w:sz w:val="24"/>
          <w:szCs w:val="24"/>
        </w:rPr>
        <w:t>The complex modulus (</w:t>
      </w:r>
      <w:r w:rsidRPr="00FC6E6B">
        <w:rPr>
          <w:rFonts w:ascii="Times New Roman" w:eastAsia="等线" w:hAnsi="Times New Roman" w:cs="Times New Roman"/>
          <w:i/>
          <w:sz w:val="24"/>
          <w:szCs w:val="24"/>
        </w:rPr>
        <w:t>G</w:t>
      </w:r>
      <w:r w:rsidRPr="00FC6E6B">
        <w:rPr>
          <w:rFonts w:ascii="Times New Roman" w:eastAsia="等线" w:hAnsi="Times New Roman" w:cs="Times New Roman"/>
          <w:sz w:val="24"/>
          <w:szCs w:val="24"/>
          <w:vertAlign w:val="superscript"/>
        </w:rPr>
        <w:t>*</w:t>
      </w:r>
      <w:r w:rsidRPr="00FC6E6B">
        <w:rPr>
          <w:rFonts w:ascii="Times New Roman" w:eastAsia="等线" w:hAnsi="Times New Roman" w:cs="Times New Roman"/>
          <w:sz w:val="24"/>
          <w:szCs w:val="24"/>
        </w:rPr>
        <w:t>)</w:t>
      </w:r>
      <w:r w:rsidRPr="00FC6E6B">
        <w:rPr>
          <w:rFonts w:ascii="Times New Roman" w:eastAsia="等线" w:hAnsi="Times New Roman" w:cs="Times New Roman"/>
        </w:rPr>
        <w:t xml:space="preserve"> </w:t>
      </w:r>
      <w:r w:rsidRPr="00FC6E6B">
        <w:rPr>
          <w:rFonts w:ascii="Times New Roman" w:eastAsia="等线" w:hAnsi="Times New Roman" w:cs="Times New Roman"/>
          <w:sz w:val="24"/>
          <w:szCs w:val="24"/>
        </w:rPr>
        <w:t>was calculated using the following formula:</w:t>
      </w:r>
      <w:bookmarkEnd w:id="10"/>
    </w:p>
    <w:p w14:paraId="0CC59555" w14:textId="77777777" w:rsidR="00FC6E6B" w:rsidRPr="007A6B0B" w:rsidRDefault="00A653AB" w:rsidP="00101457">
      <w:pPr>
        <w:adjustRightInd w:val="0"/>
        <w:snapToGrid w:val="0"/>
        <w:spacing w:line="360" w:lineRule="auto"/>
        <w:ind w:firstLine="420"/>
        <w:jc w:val="center"/>
        <w:rPr>
          <w:rFonts w:ascii="Times New Roman" w:eastAsia="等线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eastAsia="等线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等线" w:hAnsi="Cambria Math" w:cs="Times New Roman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="MS Gothic" w:hAnsi="Cambria Math" w:cs="Times New Roman"/>
                <w:sz w:val="24"/>
                <w:szCs w:val="24"/>
              </w:rPr>
              <m:t>*</m:t>
            </m:r>
          </m:sup>
        </m:sSup>
        <m:r>
          <m:rPr>
            <m:sty m:val="p"/>
          </m:rPr>
          <w:rPr>
            <w:rFonts w:ascii="Cambria Math" w:eastAsia="等线" w:hAnsi="Cambria Math" w:cs="Times New Roman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eastAsia="等线" w:hAnsi="Cambria Math" w:cs="Times New Roman"/>
                <w:sz w:val="24"/>
                <w:szCs w:val="24"/>
              </w:rPr>
            </m:ctrlPr>
          </m:radPr>
          <m:deg/>
          <m:e>
            <m:sSup>
              <m:sSupPr>
                <m:ctrlPr>
                  <w:rPr>
                    <w:rFonts w:ascii="Cambria Math" w:eastAsia="等线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等线" w:hAnsi="Cambria Math" w:cs="Times New Roman"/>
                    <w:color w:val="000000"/>
                    <w:sz w:val="24"/>
                    <w:szCs w:val="24"/>
                  </w:rPr>
                  <m:t>G'</m:t>
                </m:r>
              </m:e>
              <m:sup>
                <m:r>
                  <w:rPr>
                    <w:rFonts w:ascii="Cambria Math" w:eastAsia="等线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等线" w:hAnsi="Cambria Math" w:cs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eastAsia="等线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等线" w:hAnsi="Cambria Math" w:cs="Times New Roman"/>
                    <w:color w:val="000000"/>
                    <w:sz w:val="24"/>
                    <w:szCs w:val="24"/>
                  </w:rPr>
                  <m:t>G''</m:t>
                </m:r>
              </m:e>
              <m:sup>
                <m:r>
                  <w:rPr>
                    <w:rFonts w:ascii="Cambria Math" w:eastAsia="等线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rad>
      </m:oMath>
      <w:r w:rsidR="00FC6E6B" w:rsidRPr="007A6B0B">
        <w:rPr>
          <w:rFonts w:ascii="Times New Roman" w:eastAsia="等线" w:hAnsi="Times New Roman" w:cs="Times New Roman"/>
          <w:sz w:val="24"/>
          <w:szCs w:val="24"/>
        </w:rPr>
        <w:t xml:space="preserve">                         (1)</w:t>
      </w:r>
    </w:p>
    <w:p w14:paraId="103241E1" w14:textId="03B2EB3D" w:rsidR="00FC6E6B" w:rsidRDefault="00FC6E6B" w:rsidP="00101457">
      <w:pPr>
        <w:widowControl/>
        <w:spacing w:line="360" w:lineRule="auto"/>
        <w:jc w:val="left"/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12FEA85C" w14:textId="46679E57" w:rsidR="00FC6E6B" w:rsidRPr="007A6B0B" w:rsidRDefault="00FC6E6B" w:rsidP="00101457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7A6B0B"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shd w:val="clear" w:color="auto" w:fill="FFFFFF"/>
        </w:rPr>
        <w:t>2.</w:t>
      </w:r>
      <w:bookmarkStart w:id="15" w:name="OLE_LINK73"/>
      <w:r w:rsidRPr="007A6B0B"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bookmarkStart w:id="16" w:name="_Hlk57710991"/>
      <w:bookmarkEnd w:id="15"/>
      <w:r w:rsidRPr="007A6B0B">
        <w:rPr>
          <w:rFonts w:ascii="Times New Roman" w:eastAsia="等线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Self-healing efficiency testing</w:t>
      </w:r>
    </w:p>
    <w:p w14:paraId="4E8D9A07" w14:textId="79A7CA2E" w:rsidR="00FC6E6B" w:rsidRPr="00101457" w:rsidRDefault="00FC6E6B" w:rsidP="00101457">
      <w:pPr>
        <w:adjustRightInd w:val="0"/>
        <w:snapToGrid w:val="0"/>
        <w:spacing w:line="360" w:lineRule="auto"/>
        <w:ind w:firstLine="420"/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</w:pPr>
      <w:bookmarkStart w:id="17" w:name="OLE_LINK74"/>
      <w:bookmarkStart w:id="18" w:name="_Hlk62724375"/>
      <w:bookmarkEnd w:id="16"/>
      <w:r w:rsidRPr="00101457">
        <w:rPr>
          <w:rFonts w:ascii="Times New Roman" w:eastAsia="等线" w:hAnsi="Times New Roman" w:cs="Times New Roman"/>
          <w:color w:val="FF0000"/>
          <w:sz w:val="24"/>
          <w:szCs w:val="24"/>
        </w:rPr>
        <w:t>The self-healing</w:t>
      </w:r>
      <w:r w:rsidRPr="00101457">
        <w:rPr>
          <w:color w:val="FF0000"/>
        </w:rPr>
        <w:t xml:space="preserve"> 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</w:rPr>
        <w:t>efficiencies were evaluated by comparing</w:t>
      </w:r>
      <w:bookmarkEnd w:id="17"/>
      <w:r w:rsidRPr="00101457">
        <w:rPr>
          <w:rFonts w:ascii="Times New Roman" w:eastAsia="等线" w:hAnsi="Times New Roman" w:cs="Times New Roman"/>
          <w:color w:val="FF0000"/>
          <w:sz w:val="24"/>
          <w:szCs w:val="24"/>
        </w:rPr>
        <w:t xml:space="preserve"> the virgin and healed hydrogel samples.</w:t>
      </w:r>
      <w:r w:rsidRPr="00101457">
        <w:rPr>
          <w:rFonts w:ascii="Times New Roman" w:eastAsia="等线" w:hAnsi="Times New Roman" w:cs="Times New Roman" w:hint="eastAsia"/>
          <w:color w:val="FF0000"/>
          <w:sz w:val="24"/>
          <w:szCs w:val="24"/>
        </w:rPr>
        <w:t xml:space="preserve"> 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The healing of damaged as-prepared hydrogels (</w:t>
      </w:r>
      <w:bookmarkStart w:id="19" w:name="OLE_LINK78"/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blade cut)</w:t>
      </w:r>
      <w:bookmarkEnd w:id="19"/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u w:color="19A0DC"/>
          <w:shd w:val="clear" w:color="auto" w:fill="FFFFFF"/>
        </w:rPr>
        <w:t>was performed by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placing the two freshly cut surfaces in contact (without</w:t>
      </w:r>
      <w:r w:rsidRPr="00101457">
        <w:rPr>
          <w:rFonts w:ascii="Times New Roman" w:eastAsia="等线" w:hAnsi="Times New Roman" w:cs="Times New Roman" w:hint="eastAsia"/>
          <w:color w:val="FF0000"/>
          <w:sz w:val="24"/>
          <w:szCs w:val="24"/>
          <w:shd w:val="clear" w:color="auto" w:fill="FFFFFF"/>
        </w:rPr>
        <w:t xml:space="preserve"> 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adding any chemicals).</w:t>
      </w:r>
      <w:r w:rsidRPr="00101457">
        <w:rPr>
          <w:color w:val="FF0000"/>
        </w:rPr>
        <w:t xml:space="preserve"> 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After the allotted time, 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u w:color="19A0DC"/>
          <w:shd w:val="clear" w:color="auto" w:fill="FFFFFF"/>
        </w:rPr>
        <w:t>mec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hanical test of the healed hydrogels was performed at room temperature, and the 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u w:color="19A0DC"/>
          <w:shd w:val="clear" w:color="auto" w:fill="FFFFFF"/>
        </w:rPr>
        <w:t>mec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hanical</w:t>
      </w:r>
      <w:r w:rsidR="00C637B9" w:rsidRPr="00101457">
        <w:rPr>
          <w:rFonts w:ascii="Times New Roman" w:eastAsia="等线" w:hAnsi="Times New Roman" w:cs="Times New Roman" w:hint="eastAsia"/>
          <w:color w:val="FF0000"/>
          <w:sz w:val="24"/>
          <w:szCs w:val="24"/>
          <w:shd w:val="clear" w:color="auto" w:fill="FFFFFF"/>
        </w:rPr>
        <w:t xml:space="preserve"> </w:t>
      </w:r>
      <w:r w:rsidR="00B30834" w:rsidRPr="00101457">
        <w:rPr>
          <w:rFonts w:ascii="Times New Roman" w:eastAsia="等线" w:hAnsi="Times New Roman" w:cs="Times New Roman" w:hint="eastAsia"/>
          <w:color w:val="FF0000"/>
          <w:sz w:val="24"/>
          <w:szCs w:val="24"/>
          <w:shd w:val="clear" w:color="auto" w:fill="FFFFFF"/>
        </w:rPr>
        <w:t>self</w:t>
      </w:r>
      <w:r w:rsidR="00B30834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-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healing 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efficiency </w:t>
      </w:r>
      <w:r w:rsidR="00B30834" w:rsidRPr="002A1889">
        <w:rPr>
          <w:rFonts w:ascii="Times New Roman" w:eastAsia="等线" w:hAnsi="Times New Roman" w:cs="Times New Roman" w:hint="eastAsia"/>
          <w:i/>
          <w:iCs/>
          <w:color w:val="FF0000"/>
          <w:sz w:val="24"/>
          <w:szCs w:val="24"/>
          <w:shd w:val="clear" w:color="auto" w:fill="FFFFFF"/>
        </w:rPr>
        <w:t>f</w:t>
      </w:r>
      <w:r w:rsidR="00B30834" w:rsidRPr="002A1889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  <w:vertAlign w:val="subscript"/>
        </w:rPr>
        <w:t>1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was </w:t>
      </w:r>
      <w:r w:rsidR="009E316B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c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al</w:t>
      </w:r>
      <w:r w:rsidR="009E316B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c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u</w:t>
      </w:r>
      <w:r w:rsidR="009E316B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l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ated from the </w:t>
      </w:r>
      <w:r w:rsidR="009E316B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equation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(</w:t>
      </w:r>
      <w:r w:rsidR="00B11FD2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2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). The electrical self-healing efficiency </w:t>
      </w:r>
      <w:r w:rsidR="002A1889" w:rsidRPr="002A1889">
        <w:rPr>
          <w:rFonts w:ascii="Times New Roman" w:eastAsia="等线" w:hAnsi="Times New Roman" w:cs="Times New Roman" w:hint="eastAsia"/>
          <w:i/>
          <w:iCs/>
          <w:color w:val="FF0000"/>
          <w:sz w:val="24"/>
          <w:szCs w:val="24"/>
          <w:shd w:val="clear" w:color="auto" w:fill="FFFFFF"/>
        </w:rPr>
        <w:t>f</w:t>
      </w:r>
      <w:r w:rsidR="002A1889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  <w:vertAlign w:val="subscript"/>
        </w:rPr>
        <w:t>2</w:t>
      </w:r>
      <w:r w:rsidR="002A1889" w:rsidRPr="002A1889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of hydrogel was calculated by formula (</w:t>
      </w:r>
      <w:r w:rsidR="00B11FD2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3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).</w:t>
      </w:r>
    </w:p>
    <w:p w14:paraId="1503412D" w14:textId="7603288A" w:rsidR="009E316B" w:rsidRPr="00101457" w:rsidRDefault="00A653AB" w:rsidP="009F74FB">
      <w:pPr>
        <w:adjustRightInd w:val="0"/>
        <w:snapToGrid w:val="0"/>
        <w:spacing w:line="360" w:lineRule="auto"/>
        <w:ind w:firstLine="420"/>
        <w:jc w:val="center"/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</w:pPr>
      <m:oMath>
        <m:sSub>
          <m:sSubPr>
            <m:ctrlPr>
              <w:rPr>
                <w:rFonts w:ascii="Cambria Math" w:eastAsia="等线" w:hAnsi="Cambria Math" w:cs="Times New Roman"/>
                <w:i/>
                <w:color w:val="FF0000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eastAsia="等线" w:hAnsi="Cambria Math" w:cs="Times New Roman"/>
                <w:color w:val="FF0000"/>
                <w:sz w:val="24"/>
                <w:szCs w:val="24"/>
                <w:shd w:val="clear" w:color="auto" w:fill="FFFFFF"/>
              </w:rPr>
              <m:t>f</m:t>
            </m:r>
          </m:e>
          <m:sub>
            <m:r>
              <w:rPr>
                <w:rFonts w:ascii="Cambria Math" w:eastAsia="等线" w:hAnsi="Cambria Math" w:cs="Times New Roman"/>
                <w:color w:val="FF0000"/>
                <w:sz w:val="24"/>
                <w:szCs w:val="24"/>
                <w:shd w:val="clear" w:color="auto" w:fill="FFFFFF"/>
              </w:rPr>
              <m:t>1</m:t>
            </m:r>
          </m:sub>
        </m:sSub>
        <m:r>
          <w:rPr>
            <w:rFonts w:ascii="Cambria Math" w:eastAsia="等线" w:hAnsi="Cambria Math" w:cs="Times New Roman"/>
            <w:color w:val="FF0000"/>
            <w:sz w:val="24"/>
            <w:szCs w:val="24"/>
            <w:shd w:val="clear" w:color="auto" w:fill="FFFFFF"/>
          </w:rPr>
          <m:t>=</m:t>
        </m:r>
        <m:f>
          <m:fPr>
            <m:ctrlPr>
              <w:rPr>
                <w:rFonts w:ascii="Cambria Math" w:eastAsia="Cambria Math" w:hAnsi="Cambria Math" w:cs="Times New Roman"/>
                <w:color w:val="FF0000"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eastAsia="Cambria Math" w:hAnsi="Cambria Math" w:cs="Cambria Math"/>
                <w:i/>
                <w:iCs/>
                <w:color w:val="FF0000"/>
                <w:sz w:val="24"/>
                <w:szCs w:val="24"/>
                <w:shd w:val="clear" w:color="auto" w:fill="FFFFFF"/>
              </w:rPr>
              <w:sym w:font="Symbol" w:char="F065"/>
            </m:r>
            <m:r>
              <m:rPr>
                <m:sty m:val="p"/>
              </m:rPr>
              <w:rPr>
                <w:rFonts w:ascii="Cambria Math" w:eastAsia="Cambria Math" w:hAnsi="Cambria Math" w:cs="Cambria Math"/>
                <w:color w:val="FF0000"/>
                <w:sz w:val="24"/>
                <w:szCs w:val="24"/>
                <w:shd w:val="clear" w:color="auto" w:fill="FFFFFF"/>
              </w:rPr>
              <m:t>'</m:t>
            </m:r>
          </m:num>
          <m:den>
            <m:r>
              <w:rPr>
                <w:rFonts w:ascii="Cambria Math" w:eastAsia="Cambria Math" w:hAnsi="Cambria Math" w:cs="Cambria Math"/>
                <w:i/>
                <w:iCs/>
                <w:color w:val="FF0000"/>
                <w:sz w:val="24"/>
                <w:szCs w:val="24"/>
                <w:shd w:val="clear" w:color="auto" w:fill="FFFFFF"/>
              </w:rPr>
              <w:sym w:font="Symbol" w:char="F065"/>
            </m:r>
          </m:den>
        </m:f>
        <m:r>
          <m:rPr>
            <m:sty m:val="p"/>
          </m:rPr>
          <w:rPr>
            <w:rFonts w:ascii="Cambria Math" w:eastAsia="Cambria Math" w:hAnsi="Cambria Math" w:cs="Times New Roman"/>
            <w:iCs/>
            <w:color w:val="FF0000"/>
            <w:sz w:val="24"/>
            <w:szCs w:val="24"/>
            <w:shd w:val="clear" w:color="auto" w:fill="FFFFFF"/>
          </w:rPr>
          <w:sym w:font="Symbol" w:char="F0B4"/>
        </m:r>
        <m:r>
          <w:rPr>
            <w:rFonts w:ascii="Cambria Math" w:eastAsia="Cambria Math" w:hAnsi="Cambria Math" w:cs="Times New Roman"/>
            <w:color w:val="FF0000"/>
            <w:sz w:val="24"/>
            <w:szCs w:val="24"/>
            <w:shd w:val="clear" w:color="auto" w:fill="FFFFFF"/>
          </w:rPr>
          <m:t>100%</m:t>
        </m:r>
      </m:oMath>
      <w:r w:rsidR="00C637B9" w:rsidRPr="00101457">
        <w:rPr>
          <w:rFonts w:ascii="Times New Roman" w:eastAsia="等线" w:hAnsi="Times New Roman" w:cs="Times New Roman" w:hint="eastAsia"/>
          <w:color w:val="FF0000"/>
          <w:sz w:val="24"/>
          <w:szCs w:val="24"/>
          <w:shd w:val="clear" w:color="auto" w:fill="FFFFFF"/>
        </w:rPr>
        <w:t xml:space="preserve"> 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                                   (</w:t>
      </w:r>
      <w:r w:rsidR="00B11FD2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2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)</w:t>
      </w:r>
    </w:p>
    <w:p w14:paraId="7D259244" w14:textId="4C6E4481" w:rsidR="00C637B9" w:rsidRPr="00101457" w:rsidRDefault="00A653AB" w:rsidP="009F74FB">
      <w:pPr>
        <w:adjustRightInd w:val="0"/>
        <w:snapToGrid w:val="0"/>
        <w:spacing w:line="360" w:lineRule="auto"/>
        <w:ind w:firstLine="420"/>
        <w:jc w:val="center"/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</w:pPr>
      <m:oMath>
        <m:sSub>
          <m:sSubPr>
            <m:ctrlPr>
              <w:rPr>
                <w:rFonts w:ascii="Cambria Math" w:eastAsia="等线" w:hAnsi="Cambria Math" w:cs="Times New Roman"/>
                <w:i/>
                <w:color w:val="FF0000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eastAsia="等线" w:hAnsi="Cambria Math" w:cs="Times New Roman"/>
                <w:color w:val="FF0000"/>
                <w:sz w:val="24"/>
                <w:szCs w:val="24"/>
                <w:shd w:val="clear" w:color="auto" w:fill="FFFFFF"/>
              </w:rPr>
              <m:t>f</m:t>
            </m:r>
          </m:e>
          <m:sub>
            <m:r>
              <w:rPr>
                <w:rFonts w:ascii="Cambria Math" w:eastAsia="等线" w:hAnsi="Cambria Math" w:cs="Times New Roman"/>
                <w:color w:val="FF0000"/>
                <w:sz w:val="24"/>
                <w:szCs w:val="24"/>
                <w:shd w:val="clear" w:color="auto" w:fill="FFFFFF"/>
              </w:rPr>
              <m:t>2</m:t>
            </m:r>
          </m:sub>
        </m:sSub>
        <m:r>
          <w:rPr>
            <w:rFonts w:ascii="Cambria Math" w:eastAsia="等线" w:hAnsi="Cambria Math" w:cs="Times New Roman"/>
            <w:color w:val="FF0000"/>
            <w:sz w:val="24"/>
            <w:szCs w:val="24"/>
            <w:shd w:val="clear" w:color="auto" w:fill="FFFFFF"/>
          </w:rPr>
          <m:t>=</m:t>
        </m:r>
        <m:f>
          <m:fPr>
            <m:ctrlPr>
              <w:rPr>
                <w:rFonts w:ascii="Cambria Math" w:eastAsia="等线" w:hAnsi="Cambria Math" w:cs="Times New Roman"/>
                <w:i/>
                <w:color w:val="FF0000"/>
                <w:sz w:val="24"/>
                <w:szCs w:val="24"/>
                <w:shd w:val="clear" w:color="auto" w:fill="FFFFFF"/>
              </w:rPr>
            </m:ctrlPr>
          </m:fPr>
          <m:num>
            <m:sSup>
              <m:sSupPr>
                <m:ctrlPr>
                  <w:rPr>
                    <w:rFonts w:ascii="Cambria Math" w:eastAsia="等线" w:hAnsi="Cambria Math" w:cs="Times New Roman"/>
                    <w:i/>
                    <w:color w:val="FF0000"/>
                    <w:sz w:val="24"/>
                    <w:szCs w:val="24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="等线" w:hAnsi="Cambria Math" w:cs="Times New Roman"/>
                    <w:i/>
                    <w:color w:val="FF0000"/>
                    <w:sz w:val="24"/>
                    <w:szCs w:val="24"/>
                    <w:shd w:val="clear" w:color="auto" w:fill="FFFFFF"/>
                  </w:rPr>
                  <w:sym w:font="Symbol" w:char="F073"/>
                </m:r>
              </m:e>
              <m:sup>
                <m:r>
                  <w:rPr>
                    <w:rFonts w:ascii="Cambria Math" w:eastAsia="等线" w:hAnsi="Cambria Math" w:cs="Times New Roman"/>
                    <w:color w:val="FF0000"/>
                    <w:sz w:val="24"/>
                    <w:szCs w:val="24"/>
                    <w:shd w:val="clear" w:color="auto" w:fill="FFFFFF"/>
                  </w:rPr>
                  <m:t>'</m:t>
                </m:r>
              </m:sup>
            </m:sSup>
          </m:num>
          <m:den>
            <m:r>
              <w:rPr>
                <w:rFonts w:ascii="Cambria Math" w:eastAsia="等线" w:hAnsi="Cambria Math" w:cs="Times New Roman"/>
                <w:i/>
                <w:color w:val="FF0000"/>
                <w:sz w:val="24"/>
                <w:szCs w:val="24"/>
                <w:shd w:val="clear" w:color="auto" w:fill="FFFFFF"/>
              </w:rPr>
              <w:sym w:font="Symbol" w:char="F073"/>
            </m:r>
          </m:den>
        </m:f>
        <m:r>
          <w:rPr>
            <w:rFonts w:ascii="Cambria Math" w:eastAsia="等线" w:hAnsi="Cambria Math" w:cs="Times New Roman"/>
            <w:color w:val="FF0000"/>
            <w:sz w:val="24"/>
            <w:szCs w:val="24"/>
            <w:shd w:val="clear" w:color="auto" w:fill="FFFFFF"/>
          </w:rPr>
          <m:t>×100%</m:t>
        </m:r>
      </m:oMath>
      <w:r w:rsidR="00C637B9" w:rsidRPr="00101457">
        <w:rPr>
          <w:rFonts w:ascii="Times New Roman" w:eastAsia="等线" w:hAnsi="Times New Roman" w:cs="Times New Roman" w:hint="eastAsia"/>
          <w:color w:val="FF0000"/>
          <w:sz w:val="24"/>
          <w:szCs w:val="24"/>
          <w:shd w:val="clear" w:color="auto" w:fill="FFFFFF"/>
        </w:rPr>
        <w:t xml:space="preserve"> 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                                  (</w:t>
      </w:r>
      <w:r w:rsidR="00B11FD2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3</w:t>
      </w:r>
      <w:r w:rsidR="00C637B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)</w:t>
      </w:r>
    </w:p>
    <w:p w14:paraId="6D2ABFC0" w14:textId="7F6179EA" w:rsidR="00C637B9" w:rsidRPr="00101457" w:rsidRDefault="00C637B9" w:rsidP="00101457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</w:pP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Where </w:t>
      </w:r>
      <w:r w:rsidRPr="00101457">
        <w:rPr>
          <w:rFonts w:ascii="Times New Roman" w:eastAsia="等线" w:hAnsi="Times New Roman" w:cs="Times New Roman"/>
          <w:i/>
          <w:iCs/>
          <w:color w:val="FF0000"/>
          <w:sz w:val="24"/>
          <w:szCs w:val="24"/>
          <w:shd w:val="clear" w:color="auto" w:fill="FFFFFF"/>
        </w:rPr>
        <w:sym w:font="Symbol" w:char="F065"/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and </w:t>
      </w:r>
      <w:r w:rsidRPr="00101457">
        <w:rPr>
          <w:rFonts w:ascii="Times New Roman" w:eastAsia="等线" w:hAnsi="Times New Roman" w:cs="Times New Roman"/>
          <w:i/>
          <w:iCs/>
          <w:color w:val="FF0000"/>
          <w:sz w:val="24"/>
          <w:szCs w:val="24"/>
          <w:shd w:val="clear" w:color="auto" w:fill="FFFFFF"/>
        </w:rPr>
        <w:sym w:font="Symbol" w:char="F065"/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’ </w:t>
      </w:r>
      <w:r w:rsidR="00101457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we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re the </w:t>
      </w:r>
      <w:r w:rsidRPr="00101457">
        <w:rPr>
          <w:rFonts w:ascii="Times New Roman" w:eastAsia="等线" w:hAnsi="Times New Roman" w:cs="Times New Roman" w:hint="eastAsia"/>
          <w:color w:val="FF0000"/>
          <w:sz w:val="24"/>
          <w:szCs w:val="24"/>
          <w:shd w:val="clear" w:color="auto" w:fill="FFFFFF"/>
        </w:rPr>
        <w:t>elongation at break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of the original and self-healed hydrogels, </w:t>
      </w:r>
      <w:r w:rsidR="00101457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and </w:t>
      </w:r>
      <w:r w:rsidR="00101457" w:rsidRPr="00101457">
        <w:rPr>
          <w:rFonts w:ascii="Times New Roman" w:eastAsia="等线" w:hAnsi="Times New Roman" w:cs="Times New Roman"/>
          <w:i/>
          <w:iCs/>
          <w:color w:val="FF0000"/>
          <w:sz w:val="24"/>
          <w:szCs w:val="24"/>
          <w:shd w:val="clear" w:color="auto" w:fill="FFFFFF"/>
        </w:rPr>
        <w:sym w:font="Symbol" w:char="F073"/>
      </w:r>
      <w:r w:rsidR="00101457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proofErr w:type="spellStart"/>
      <w:r w:rsidR="00101457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and</w:t>
      </w:r>
      <w:proofErr w:type="spellEnd"/>
      <w:r w:rsidR="00101457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r w:rsidR="00101457" w:rsidRPr="00101457">
        <w:rPr>
          <w:rFonts w:ascii="Times New Roman" w:eastAsia="等线" w:hAnsi="Times New Roman" w:cs="Times New Roman"/>
          <w:i/>
          <w:iCs/>
          <w:color w:val="FF0000"/>
          <w:sz w:val="24"/>
          <w:szCs w:val="24"/>
          <w:shd w:val="clear" w:color="auto" w:fill="FFFFFF"/>
        </w:rPr>
        <w:sym w:font="Symbol" w:char="F073"/>
      </w:r>
      <w:r w:rsidR="002A1889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’</w:t>
      </w:r>
      <w:r w:rsidR="00101457" w:rsidRPr="00101457">
        <w:rPr>
          <w:rFonts w:ascii="Times New Roman" w:eastAsia="等线" w:hAnsi="Times New Roman" w:cs="Times New Roman"/>
          <w:i/>
          <w:iCs/>
          <w:color w:val="FF0000"/>
          <w:sz w:val="24"/>
          <w:szCs w:val="24"/>
          <w:shd w:val="clear" w:color="auto" w:fill="FFFFFF"/>
        </w:rPr>
        <w:t xml:space="preserve"> </w:t>
      </w:r>
      <w:r w:rsidR="00101457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 xml:space="preserve">corresponded to the conductivities of the original and self-healed hydrogels, </w:t>
      </w:r>
      <w:r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respectively</w:t>
      </w:r>
      <w:r w:rsidR="00101457" w:rsidRPr="00101457">
        <w:rPr>
          <w:rFonts w:ascii="Times New Roman" w:eastAsia="等线" w:hAnsi="Times New Roman" w:cs="Times New Roman"/>
          <w:color w:val="FF0000"/>
          <w:sz w:val="24"/>
          <w:szCs w:val="24"/>
          <w:shd w:val="clear" w:color="auto" w:fill="FFFFFF"/>
        </w:rPr>
        <w:t>.</w:t>
      </w:r>
    </w:p>
    <w:bookmarkEnd w:id="18"/>
    <w:p w14:paraId="51AAE78A" w14:textId="77777777" w:rsidR="009E316B" w:rsidRPr="00C637B9" w:rsidRDefault="009E316B" w:rsidP="00101457">
      <w:pPr>
        <w:adjustRightInd w:val="0"/>
        <w:snapToGrid w:val="0"/>
        <w:spacing w:line="360" w:lineRule="auto"/>
        <w:ind w:firstLine="420"/>
        <w:rPr>
          <w:rFonts w:ascii="Times New Roman" w:eastAsia="等线" w:hAnsi="Times New Roman" w:cs="Times New Roman"/>
          <w:color w:val="000000"/>
          <w:sz w:val="24"/>
          <w:szCs w:val="24"/>
          <w:shd w:val="clear" w:color="auto" w:fill="FFFFFF"/>
        </w:rPr>
      </w:pPr>
    </w:p>
    <w:p w14:paraId="6D190C99" w14:textId="750548E2" w:rsidR="00EC2399" w:rsidRDefault="00EC2399" w:rsidP="00101457">
      <w:pPr>
        <w:widowControl/>
        <w:spacing w:line="360" w:lineRule="auto"/>
        <w:jc w:val="left"/>
        <w:rPr>
          <w:rFonts w:ascii="Times New Roman" w:eastAsia="等线" w:hAnsi="Times New Roman" w:cs="Times New Roman"/>
          <w:b/>
          <w:bCs/>
          <w:sz w:val="24"/>
        </w:rPr>
      </w:pPr>
    </w:p>
    <w:p w14:paraId="444D3BDB" w14:textId="77777777" w:rsidR="00EC2399" w:rsidRDefault="00EC2399" w:rsidP="00101457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</w:p>
    <w:p w14:paraId="295AD8C2" w14:textId="6D21C9F2" w:rsidR="00FC6E6B" w:rsidRPr="007A6B0B" w:rsidRDefault="00FC6E6B" w:rsidP="00101457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bCs/>
          <w:sz w:val="24"/>
        </w:rPr>
      </w:pPr>
      <w:r>
        <w:rPr>
          <w:rFonts w:ascii="Times New Roman" w:eastAsia="等线" w:hAnsi="Times New Roman" w:cs="Times New Roman"/>
          <w:b/>
          <w:bCs/>
          <w:sz w:val="24"/>
        </w:rPr>
        <w:lastRenderedPageBreak/>
        <w:t>3</w:t>
      </w:r>
      <w:r w:rsidRPr="007A6B0B">
        <w:rPr>
          <w:rFonts w:ascii="Times New Roman" w:eastAsia="等线" w:hAnsi="Times New Roman" w:cs="Times New Roman"/>
          <w:b/>
          <w:bCs/>
          <w:sz w:val="24"/>
        </w:rPr>
        <w:t>.</w:t>
      </w:r>
      <w:bookmarkStart w:id="20" w:name="OLE_LINK80"/>
      <w:bookmarkStart w:id="21" w:name="OLE_LINK81"/>
      <w:r w:rsidRPr="007A6B0B">
        <w:rPr>
          <w:rFonts w:ascii="Times New Roman" w:eastAsia="等线" w:hAnsi="Times New Roman" w:cs="Times New Roman"/>
          <w:b/>
          <w:bCs/>
          <w:sz w:val="24"/>
        </w:rPr>
        <w:t xml:space="preserve"> Strain-sensing</w:t>
      </w:r>
      <w:bookmarkEnd w:id="20"/>
      <w:bookmarkEnd w:id="21"/>
      <w:r w:rsidRPr="007A6B0B">
        <w:rPr>
          <w:rFonts w:ascii="Times New Roman" w:eastAsia="等线" w:hAnsi="Times New Roman" w:cs="Times New Roman"/>
          <w:b/>
          <w:bCs/>
          <w:sz w:val="24"/>
        </w:rPr>
        <w:t xml:space="preserve"> tests</w:t>
      </w:r>
    </w:p>
    <w:p w14:paraId="62AD0C6E" w14:textId="4DD6EFC7" w:rsidR="00E97906" w:rsidRPr="003225EA" w:rsidRDefault="00FC6E6B" w:rsidP="00101457">
      <w:pPr>
        <w:adjustRightInd w:val="0"/>
        <w:snapToGrid w:val="0"/>
        <w:spacing w:line="360" w:lineRule="auto"/>
        <w:ind w:firstLineChars="200" w:firstLine="480"/>
        <w:rPr>
          <w:rFonts w:ascii="Times New Roman" w:eastAsia="等线" w:hAnsi="Times New Roman" w:cs="Times New Roman"/>
          <w:sz w:val="24"/>
          <w:szCs w:val="24"/>
        </w:rPr>
      </w:pPr>
      <w:r w:rsidRPr="007A6B0B">
        <w:rPr>
          <w:rFonts w:ascii="Times New Roman" w:eastAsia="等线" w:hAnsi="Times New Roman" w:cs="Times New Roman"/>
          <w:sz w:val="24"/>
        </w:rPr>
        <w:t xml:space="preserve">The strain sensing performance of the composite hydrogels </w:t>
      </w:r>
      <w:r w:rsidRPr="007A6B0B">
        <w:rPr>
          <w:rFonts w:ascii="Times New Roman" w:eastAsia="等线" w:hAnsi="Times New Roman" w:cs="Times New Roman"/>
          <w:sz w:val="24"/>
          <w:u w:color="19A0DC"/>
        </w:rPr>
        <w:t>was a</w:t>
      </w:r>
      <w:r>
        <w:rPr>
          <w:rFonts w:ascii="Times New Roman" w:eastAsia="等线" w:hAnsi="Times New Roman" w:cs="Times New Roman"/>
          <w:sz w:val="24"/>
          <w:u w:color="19A0DC"/>
        </w:rPr>
        <w:t>ssessed with</w:t>
      </w:r>
      <w:r w:rsidRPr="007A6B0B">
        <w:rPr>
          <w:rFonts w:ascii="Times New Roman" w:eastAsia="等线" w:hAnsi="Times New Roman" w:cs="Times New Roman"/>
          <w:sz w:val="24"/>
        </w:rPr>
        <w:t xml:space="preserve"> a homemade stretching device and an electrochemical workstation.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The cylindrical samples (</w:t>
      </w:r>
      <w:r w:rsidRPr="007A6B0B">
        <w:rPr>
          <w:rFonts w:ascii="Times New Roman" w:eastAsia="等线" w:hAnsi="Times New Roman" w:cs="Times New Roman"/>
          <w:sz w:val="24"/>
          <w:szCs w:val="24"/>
          <w:u w:color="FA5050"/>
        </w:rPr>
        <w:t>40 mm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in length and </w:t>
      </w:r>
      <w:r w:rsidRPr="007A6B0B">
        <w:rPr>
          <w:rFonts w:ascii="Times New Roman" w:eastAsia="等线" w:hAnsi="Times New Roman" w:cs="Times New Roman"/>
          <w:sz w:val="24"/>
          <w:szCs w:val="24"/>
          <w:u w:color="FA5050"/>
        </w:rPr>
        <w:t>4 mm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in diameter) were stretched up to 800% strain and the resistance values derived from the linear sweep voltammetry were </w:t>
      </w:r>
      <w:r>
        <w:rPr>
          <w:rFonts w:ascii="Times New Roman" w:eastAsia="等线" w:hAnsi="Times New Roman" w:cs="Times New Roman"/>
          <w:sz w:val="24"/>
          <w:szCs w:val="24"/>
        </w:rPr>
        <w:t xml:space="preserve">continuously 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recorded. The sensitivity of a strain sensor is typically characterized </w:t>
      </w:r>
      <w:r>
        <w:rPr>
          <w:rFonts w:ascii="Times New Roman" w:eastAsia="等线" w:hAnsi="Times New Roman" w:cs="Times New Roman"/>
          <w:sz w:val="24"/>
          <w:szCs w:val="24"/>
        </w:rPr>
        <w:t>via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gauge factor (</w:t>
      </w:r>
      <w:r w:rsidRPr="00D1285E">
        <w:rPr>
          <w:rFonts w:ascii="Times New Roman" w:eastAsia="等线" w:hAnsi="Times New Roman" w:cs="Times New Roman"/>
          <w:i/>
          <w:iCs/>
          <w:sz w:val="24"/>
          <w:szCs w:val="24"/>
        </w:rPr>
        <w:t>GF</w:t>
      </w:r>
      <w:r w:rsidRPr="007A6B0B">
        <w:rPr>
          <w:rFonts w:ascii="Times New Roman" w:eastAsia="等线" w:hAnsi="Times New Roman" w:cs="Times New Roman"/>
          <w:sz w:val="24"/>
          <w:szCs w:val="24"/>
        </w:rPr>
        <w:t>).</w:t>
      </w:r>
      <w:r w:rsidRPr="007A6B0B">
        <w:t xml:space="preserve"> 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D1285E">
        <w:rPr>
          <w:rFonts w:ascii="Times New Roman" w:eastAsia="等线" w:hAnsi="Times New Roman" w:cs="Times New Roman"/>
          <w:i/>
          <w:iCs/>
          <w:sz w:val="24"/>
          <w:szCs w:val="24"/>
        </w:rPr>
        <w:t>GF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calculated by the equation (</w:t>
      </w:r>
      <w:r w:rsidRPr="00D1285E">
        <w:rPr>
          <w:rFonts w:ascii="Times New Roman" w:eastAsia="等线" w:hAnsi="Times New Roman" w:cs="Times New Roman"/>
          <w:i/>
          <w:iCs/>
          <w:sz w:val="24"/>
          <w:szCs w:val="24"/>
        </w:rPr>
        <w:t>GF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= Δ</w:t>
      </w:r>
      <w:r w:rsidRPr="007A6B0B">
        <w:rPr>
          <w:rFonts w:ascii="Times New Roman" w:eastAsia="等线" w:hAnsi="Times New Roman" w:cs="Times New Roman"/>
          <w:i/>
          <w:iCs/>
          <w:sz w:val="24"/>
          <w:szCs w:val="24"/>
        </w:rPr>
        <w:t>R</w:t>
      </w:r>
      <w:r w:rsidRPr="007A6B0B">
        <w:rPr>
          <w:rFonts w:ascii="Times New Roman" w:eastAsia="等线" w:hAnsi="Times New Roman" w:cs="Times New Roman"/>
          <w:sz w:val="24"/>
          <w:szCs w:val="24"/>
        </w:rPr>
        <w:t>/</w:t>
      </w:r>
      <w:r w:rsidRPr="007A6B0B">
        <w:rPr>
          <w:rFonts w:ascii="Times New Roman" w:eastAsia="等线" w:hAnsi="Times New Roman" w:cs="Times New Roman"/>
          <w:i/>
          <w:iCs/>
          <w:sz w:val="24"/>
          <w:szCs w:val="24"/>
        </w:rPr>
        <w:t>εR</w:t>
      </w:r>
      <w:r w:rsidRPr="007A6B0B">
        <w:rPr>
          <w:rFonts w:ascii="Times New Roman" w:eastAsia="等线" w:hAnsi="Times New Roman" w:cs="Times New Roman"/>
          <w:sz w:val="24"/>
          <w:szCs w:val="24"/>
          <w:vertAlign w:val="subscript"/>
        </w:rPr>
        <w:t>0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), where </w:t>
      </w:r>
      <w:r w:rsidRPr="007A6B0B">
        <w:rPr>
          <w:rFonts w:ascii="Times New Roman" w:eastAsia="等线" w:hAnsi="Times New Roman" w:cs="Times New Roman"/>
          <w:i/>
          <w:iCs/>
          <w:sz w:val="24"/>
          <w:szCs w:val="24"/>
        </w:rPr>
        <w:t>R</w:t>
      </w:r>
      <w:r w:rsidRPr="007A6B0B">
        <w:rPr>
          <w:rFonts w:ascii="Times New Roman" w:eastAsia="等线" w:hAnsi="Times New Roman" w:cs="Times New Roman"/>
          <w:sz w:val="24"/>
          <w:szCs w:val="24"/>
          <w:vertAlign w:val="subscript"/>
        </w:rPr>
        <w:t>0</w:t>
      </w:r>
      <w:r w:rsidR="00BC7FC1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7A6B0B">
        <w:rPr>
          <w:rFonts w:ascii="Times New Roman" w:eastAsia="等线" w:hAnsi="Times New Roman" w:cs="Times New Roman"/>
          <w:sz w:val="24"/>
          <w:szCs w:val="24"/>
        </w:rPr>
        <w:t>is the unstrained resistance, Δ</w:t>
      </w:r>
      <w:r w:rsidRPr="007A6B0B">
        <w:rPr>
          <w:rFonts w:ascii="Times New Roman" w:eastAsia="等线" w:hAnsi="Times New Roman" w:cs="Times New Roman"/>
          <w:i/>
          <w:iCs/>
          <w:sz w:val="24"/>
          <w:szCs w:val="24"/>
        </w:rPr>
        <w:t>R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is the resistance change under different strains</w:t>
      </w:r>
      <w:r>
        <w:rPr>
          <w:rFonts w:ascii="Times New Roman" w:eastAsia="等线" w:hAnsi="Times New Roman" w:cs="Times New Roman"/>
          <w:sz w:val="24"/>
          <w:szCs w:val="24"/>
        </w:rPr>
        <w:t>,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and </w:t>
      </w:r>
      <w:r w:rsidRPr="007A6B0B">
        <w:rPr>
          <w:rFonts w:ascii="Times New Roman" w:eastAsia="等线" w:hAnsi="Times New Roman" w:cs="Times New Roman"/>
          <w:i/>
          <w:iCs/>
          <w:sz w:val="24"/>
          <w:szCs w:val="24"/>
        </w:rPr>
        <w:t>ε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is the applied strain.</w:t>
      </w:r>
      <w:r w:rsidRPr="007A6B0B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7A6B0B">
        <w:rPr>
          <w:rFonts w:ascii="Times New Roman" w:eastAsia="等线" w:hAnsi="Times New Roman" w:cs="Times New Roman"/>
          <w:sz w:val="24"/>
          <w:szCs w:val="24"/>
        </w:rPr>
        <w:t>To monitor human motion, the assembled sensors were directly attached to human finger, fist, wrist</w:t>
      </w:r>
      <w:r>
        <w:rPr>
          <w:rFonts w:ascii="Times New Roman" w:eastAsia="等线" w:hAnsi="Times New Roman" w:cs="Times New Roman"/>
          <w:sz w:val="24"/>
          <w:szCs w:val="24"/>
        </w:rPr>
        <w:t>,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and face. The output </w:t>
      </w:r>
      <w:r w:rsidRPr="007A6B0B">
        <w:rPr>
          <w:rFonts w:ascii="Times New Roman" w:eastAsia="等线" w:hAnsi="Times New Roman" w:cs="Times New Roman"/>
          <w:i/>
          <w:iCs/>
          <w:sz w:val="24"/>
          <w:szCs w:val="24"/>
        </w:rPr>
        <w:t>I</w:t>
      </w:r>
      <w:r w:rsidRPr="007A6B0B">
        <w:rPr>
          <w:rFonts w:ascii="Times New Roman" w:eastAsia="等线" w:hAnsi="Times New Roman" w:cs="Times New Roman"/>
          <w:sz w:val="24"/>
          <w:szCs w:val="24"/>
        </w:rPr>
        <w:t>-</w:t>
      </w:r>
      <w:r w:rsidRPr="007A6B0B">
        <w:rPr>
          <w:rFonts w:ascii="Times New Roman" w:eastAsia="等线" w:hAnsi="Times New Roman" w:cs="Times New Roman"/>
          <w:i/>
          <w:iCs/>
          <w:sz w:val="24"/>
          <w:szCs w:val="24"/>
        </w:rPr>
        <w:t>t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curves were recorded </w:t>
      </w:r>
      <w:r>
        <w:rPr>
          <w:rFonts w:ascii="Times New Roman" w:eastAsia="等线" w:hAnsi="Times New Roman" w:cs="Times New Roman"/>
          <w:sz w:val="24"/>
          <w:szCs w:val="24"/>
        </w:rPr>
        <w:t>from</w:t>
      </w:r>
      <w:r w:rsidRPr="007A6B0B">
        <w:rPr>
          <w:rFonts w:ascii="Times New Roman" w:eastAsia="等线" w:hAnsi="Times New Roman" w:cs="Times New Roman"/>
          <w:sz w:val="24"/>
          <w:szCs w:val="24"/>
        </w:rPr>
        <w:t xml:space="preserve"> cyclic movements under various </w:t>
      </w:r>
      <w:r w:rsidRPr="007A6B0B">
        <w:rPr>
          <w:rFonts w:ascii="Times New Roman" w:eastAsia="等线" w:hAnsi="Times New Roman" w:cs="Times New Roman"/>
          <w:sz w:val="24"/>
          <w:szCs w:val="24"/>
          <w:u w:color="FA5050"/>
        </w:rPr>
        <w:t>amplitudes</w:t>
      </w:r>
      <w:r w:rsidRPr="007A6B0B">
        <w:rPr>
          <w:rFonts w:ascii="Times New Roman" w:eastAsia="等线" w:hAnsi="Times New Roman" w:cs="Times New Roman"/>
          <w:sz w:val="24"/>
          <w:szCs w:val="24"/>
        </w:rPr>
        <w:t>.</w:t>
      </w:r>
    </w:p>
    <w:p w14:paraId="0D7304C8" w14:textId="21EF62A4" w:rsidR="00FC6E6B" w:rsidRDefault="00FC6E6B" w:rsidP="00101457">
      <w:pPr>
        <w:widowControl/>
        <w:spacing w:line="360" w:lineRule="auto"/>
        <w:jc w:val="left"/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</w:pPr>
    </w:p>
    <w:p w14:paraId="07A8CF20" w14:textId="459E7B8A" w:rsidR="00E97906" w:rsidRPr="00967E81" w:rsidRDefault="00FC6E6B" w:rsidP="00101457">
      <w:pPr>
        <w:spacing w:line="360" w:lineRule="auto"/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4</w:t>
      </w:r>
      <w:r w:rsidR="00615F8E" w:rsidRPr="00967E81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 xml:space="preserve">. </w:t>
      </w:r>
      <w:bookmarkStart w:id="22" w:name="_Hlk53757923"/>
      <w:bookmarkStart w:id="23" w:name="OLE_LINK122"/>
      <w:r w:rsidR="00967E81" w:rsidRPr="00967E81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 xml:space="preserve">Composition of </w:t>
      </w:r>
      <w:bookmarkEnd w:id="22"/>
      <w:r w:rsidR="00615F8E" w:rsidRPr="00967E81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PAA, TOCNF/PAA and</w:t>
      </w:r>
      <w:r w:rsidR="00615F8E" w:rsidRPr="00967E81">
        <w:rPr>
          <w:rFonts w:ascii="Times New Roman" w:eastAsia="黑体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="00615F8E" w:rsidRPr="00967E81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TOCNF</w:t>
      </w:r>
      <w:r w:rsidR="00745E84" w:rsidRPr="00967E81">
        <w:rPr>
          <w:rFonts w:ascii="Times New Roman" w:eastAsia="黑体" w:hAnsi="Times New Roman" w:cs="Times New Roman" w:hint="eastAsia"/>
          <w:b/>
          <w:bCs/>
          <w:color w:val="000000"/>
          <w:sz w:val="24"/>
          <w:szCs w:val="24"/>
        </w:rPr>
        <w:t>-</w:t>
      </w:r>
      <w:r w:rsidR="00615F8E" w:rsidRPr="00967E81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CNTs</w:t>
      </w:r>
      <w:r w:rsidR="008A3E83" w:rsidRPr="00967E81">
        <w:rPr>
          <w:rFonts w:ascii="Times New Roman" w:eastAsia="黑体" w:hAnsi="Times New Roman" w:cs="Times New Roman" w:hint="eastAsia"/>
          <w:b/>
          <w:bCs/>
          <w:color w:val="000000"/>
          <w:sz w:val="24"/>
          <w:szCs w:val="24"/>
        </w:rPr>
        <w:t>/</w:t>
      </w:r>
      <w:r w:rsidR="00615F8E" w:rsidRPr="00967E81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PAA hydrogels</w:t>
      </w:r>
      <w:bookmarkEnd w:id="23"/>
    </w:p>
    <w:p w14:paraId="0E7ACADE" w14:textId="04E36FA8" w:rsidR="000706C4" w:rsidRPr="00F33D9C" w:rsidRDefault="000706C4" w:rsidP="00101457">
      <w:pPr>
        <w:spacing w:line="360" w:lineRule="auto"/>
        <w:ind w:left="357"/>
        <w:jc w:val="center"/>
        <w:rPr>
          <w:rFonts w:ascii="Times New Roman" w:eastAsia="黑体" w:hAnsi="Times New Roman" w:cs="Times New Roman"/>
          <w:color w:val="000000"/>
          <w:szCs w:val="21"/>
        </w:rPr>
      </w:pPr>
      <w:r w:rsidRPr="00F33D9C">
        <w:rPr>
          <w:rFonts w:ascii="Times New Roman" w:eastAsia="黑体" w:hAnsi="Times New Roman" w:cs="Times New Roman"/>
          <w:b/>
          <w:bCs/>
          <w:color w:val="000000"/>
          <w:szCs w:val="21"/>
        </w:rPr>
        <w:t>Tab</w:t>
      </w:r>
      <w:r w:rsidR="00411F25" w:rsidRPr="00F33D9C">
        <w:rPr>
          <w:rFonts w:ascii="Times New Roman" w:eastAsia="黑体" w:hAnsi="Times New Roman" w:cs="Times New Roman" w:hint="eastAsia"/>
          <w:b/>
          <w:bCs/>
          <w:color w:val="000000"/>
          <w:szCs w:val="21"/>
        </w:rPr>
        <w:t>l</w:t>
      </w:r>
      <w:r w:rsidRPr="00F33D9C">
        <w:rPr>
          <w:rFonts w:ascii="Times New Roman" w:eastAsia="黑体" w:hAnsi="Times New Roman" w:cs="Times New Roman"/>
          <w:b/>
          <w:bCs/>
          <w:color w:val="000000"/>
          <w:szCs w:val="21"/>
        </w:rPr>
        <w:t xml:space="preserve">e </w:t>
      </w:r>
      <w:r w:rsidR="006C75F4" w:rsidRPr="00F33D9C">
        <w:rPr>
          <w:rFonts w:ascii="Times New Roman" w:eastAsia="黑体" w:hAnsi="Times New Roman" w:cs="Times New Roman"/>
          <w:b/>
          <w:bCs/>
          <w:color w:val="000000"/>
          <w:szCs w:val="21"/>
        </w:rPr>
        <w:t>S</w:t>
      </w:r>
      <w:r w:rsidRPr="00F33D9C">
        <w:rPr>
          <w:rFonts w:ascii="Times New Roman" w:eastAsia="黑体" w:hAnsi="Times New Roman" w:cs="Times New Roman"/>
          <w:b/>
          <w:bCs/>
          <w:color w:val="000000"/>
          <w:szCs w:val="21"/>
        </w:rPr>
        <w:t>1.</w:t>
      </w:r>
      <w:r w:rsidRPr="00F33D9C"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 w:rsidR="008D0C84" w:rsidRPr="00F33D9C">
        <w:rPr>
          <w:rFonts w:ascii="Times New Roman" w:eastAsia="黑体" w:hAnsi="Times New Roman" w:cs="Times New Roman"/>
          <w:color w:val="000000"/>
          <w:szCs w:val="21"/>
        </w:rPr>
        <w:t>Composition of PAA, TOCNF/PAA and TOCNF</w:t>
      </w:r>
      <w:r w:rsidR="008A3E83" w:rsidRPr="00F33D9C">
        <w:rPr>
          <w:rFonts w:ascii="Times New Roman" w:eastAsia="黑体" w:hAnsi="Times New Roman" w:cs="Times New Roman" w:hint="eastAsia"/>
          <w:color w:val="000000"/>
          <w:szCs w:val="21"/>
        </w:rPr>
        <w:t>-</w:t>
      </w:r>
      <w:r w:rsidR="008D0C84" w:rsidRPr="00F33D9C">
        <w:rPr>
          <w:rFonts w:ascii="Times New Roman" w:eastAsia="黑体" w:hAnsi="Times New Roman" w:cs="Times New Roman"/>
          <w:color w:val="000000"/>
          <w:szCs w:val="21"/>
        </w:rPr>
        <w:t>CNTs</w:t>
      </w:r>
      <w:r w:rsidR="008A3E83" w:rsidRPr="00F33D9C">
        <w:rPr>
          <w:rFonts w:ascii="Times New Roman" w:eastAsia="黑体" w:hAnsi="Times New Roman" w:cs="Times New Roman" w:hint="eastAsia"/>
          <w:color w:val="000000"/>
          <w:szCs w:val="21"/>
        </w:rPr>
        <w:t>/</w:t>
      </w:r>
      <w:r w:rsidR="008D0C84" w:rsidRPr="00F33D9C">
        <w:rPr>
          <w:rFonts w:ascii="Times New Roman" w:eastAsia="黑体" w:hAnsi="Times New Roman" w:cs="Times New Roman"/>
          <w:color w:val="000000"/>
          <w:szCs w:val="21"/>
        </w:rPr>
        <w:t>PAA Hydrogels</w:t>
      </w:r>
    </w:p>
    <w:tbl>
      <w:tblPr>
        <w:tblW w:w="8534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96"/>
        <w:gridCol w:w="763"/>
        <w:gridCol w:w="1276"/>
        <w:gridCol w:w="851"/>
        <w:gridCol w:w="992"/>
        <w:gridCol w:w="709"/>
        <w:gridCol w:w="2438"/>
      </w:tblGrid>
      <w:tr w:rsidR="003225EA" w:rsidRPr="000706C4" w14:paraId="4C542CA5" w14:textId="77777777" w:rsidTr="003225EA">
        <w:trPr>
          <w:trHeight w:val="791"/>
          <w:jc w:val="center"/>
        </w:trPr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</w:tcPr>
          <w:p w14:paraId="17C56597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AA</w:t>
            </w:r>
          </w:p>
          <w:p w14:paraId="0AD71B83" w14:textId="7D3BABB8" w:rsidR="000706C4" w:rsidRPr="003225EA" w:rsidRDefault="003225E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(</w:t>
            </w:r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g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)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</w:tcPr>
          <w:p w14:paraId="79473944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H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</w:p>
          <w:p w14:paraId="3C6CED40" w14:textId="59C2AC69" w:rsidR="000706C4" w:rsidRPr="003225EA" w:rsidRDefault="003225E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(</w:t>
            </w:r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g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)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</w:tcPr>
          <w:p w14:paraId="39D67A5B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MBA</w:t>
            </w:r>
          </w:p>
          <w:p w14:paraId="7420C12F" w14:textId="0CFC318B" w:rsidR="000706C4" w:rsidRPr="003225EA" w:rsidRDefault="003225E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(</w:t>
            </w:r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g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</w:tcPr>
          <w:p w14:paraId="27A016E5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bookmarkStart w:id="24" w:name="_Hlk501657381"/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FeCl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3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·6H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  <w:vertAlign w:val="subscript"/>
              </w:rPr>
              <w:t>2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O</w:t>
            </w:r>
          </w:p>
          <w:bookmarkEnd w:id="24"/>
          <w:p w14:paraId="439B1B8B" w14:textId="0A3F5C52" w:rsidR="000706C4" w:rsidRPr="003225EA" w:rsidRDefault="003225E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(</w:t>
            </w:r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g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</w:tcPr>
          <w:p w14:paraId="307C80DC" w14:textId="57070281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CNTs</w:t>
            </w:r>
          </w:p>
          <w:p w14:paraId="336837D6" w14:textId="798C66AE" w:rsidR="000706C4" w:rsidRPr="003225EA" w:rsidRDefault="003225E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(</w:t>
            </w:r>
            <w:proofErr w:type="spellStart"/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wt</w:t>
            </w:r>
            <w:proofErr w:type="spellEnd"/>
            <w:proofErr w:type="gramStart"/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%</w:t>
            </w:r>
            <w:bookmarkStart w:id="25" w:name="OLE_LINK22"/>
            <w:bookmarkStart w:id="26" w:name="OLE_LINK23"/>
            <w:r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)</w:t>
            </w:r>
            <w:r w:rsidR="006C75F4" w:rsidRPr="003225EA">
              <w:rPr>
                <w:rFonts w:ascii="Times New Roman" w:eastAsia="宋体" w:hAnsi="Times New Roman" w:cs="Times New Roman"/>
                <w:color w:val="4472C4" w:themeColor="accent1"/>
                <w:szCs w:val="18"/>
                <w:vertAlign w:val="superscript"/>
              </w:rPr>
              <w:t>I</w:t>
            </w:r>
            <w:bookmarkEnd w:id="25"/>
            <w:bookmarkEnd w:id="26"/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</w:tcPr>
          <w:p w14:paraId="4032E442" w14:textId="6FE96741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TOCN</w:t>
            </w:r>
            <w:r w:rsidR="006C75F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F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s</w:t>
            </w:r>
            <w:r w:rsidR="003225EA"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(</w:t>
            </w:r>
            <w:proofErr w:type="spellStart"/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wt</w:t>
            </w:r>
            <w:proofErr w:type="spellEnd"/>
            <w:proofErr w:type="gramStart"/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%</w:t>
            </w:r>
            <w:r w:rsidR="003225EA">
              <w:rPr>
                <w:rFonts w:ascii="Times New Roman" w:eastAsia="宋体" w:hAnsi="Times New Roman" w:cs="Times New Roman" w:hint="eastAsia"/>
                <w:color w:val="000000"/>
                <w:szCs w:val="18"/>
              </w:rPr>
              <w:t>)</w:t>
            </w:r>
            <w:r w:rsidR="006C75F4" w:rsidRPr="003225EA">
              <w:rPr>
                <w:rFonts w:ascii="Times New Roman" w:eastAsia="宋体" w:hAnsi="Times New Roman" w:cs="Times New Roman"/>
                <w:color w:val="4472C4" w:themeColor="accent1"/>
                <w:szCs w:val="18"/>
                <w:vertAlign w:val="superscript"/>
              </w:rPr>
              <w:t>I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</w:tcPr>
          <w:p w14:paraId="7B6B97CE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APS</w:t>
            </w:r>
          </w:p>
          <w:p w14:paraId="69ABC640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(mg)</w:t>
            </w:r>
          </w:p>
        </w:tc>
        <w:tc>
          <w:tcPr>
            <w:tcW w:w="2438" w:type="dxa"/>
            <w:tcBorders>
              <w:top w:val="single" w:sz="4" w:space="0" w:color="auto"/>
              <w:bottom w:val="single" w:sz="2" w:space="0" w:color="auto"/>
            </w:tcBorders>
          </w:tcPr>
          <w:p w14:paraId="7DE16E5F" w14:textId="1C02F26F" w:rsidR="000706C4" w:rsidRPr="003225EA" w:rsidRDefault="00D37D23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Samples</w:t>
            </w:r>
          </w:p>
        </w:tc>
      </w:tr>
      <w:tr w:rsidR="003225EA" w:rsidRPr="000706C4" w14:paraId="764F8610" w14:textId="77777777" w:rsidTr="003225EA">
        <w:trPr>
          <w:trHeight w:val="395"/>
          <w:jc w:val="center"/>
        </w:trPr>
        <w:tc>
          <w:tcPr>
            <w:tcW w:w="709" w:type="dxa"/>
            <w:tcBorders>
              <w:top w:val="single" w:sz="2" w:space="0" w:color="auto"/>
            </w:tcBorders>
            <w:shd w:val="clear" w:color="auto" w:fill="auto"/>
          </w:tcPr>
          <w:p w14:paraId="544192C7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6</w:t>
            </w:r>
          </w:p>
        </w:tc>
        <w:tc>
          <w:tcPr>
            <w:tcW w:w="796" w:type="dxa"/>
            <w:tcBorders>
              <w:top w:val="single" w:sz="2" w:space="0" w:color="auto"/>
            </w:tcBorders>
            <w:shd w:val="clear" w:color="auto" w:fill="auto"/>
          </w:tcPr>
          <w:p w14:paraId="72A8B827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24</w:t>
            </w:r>
          </w:p>
        </w:tc>
        <w:tc>
          <w:tcPr>
            <w:tcW w:w="763" w:type="dxa"/>
            <w:tcBorders>
              <w:top w:val="single" w:sz="2" w:space="0" w:color="auto"/>
            </w:tcBorders>
            <w:shd w:val="clear" w:color="auto" w:fill="auto"/>
          </w:tcPr>
          <w:p w14:paraId="4DADA488" w14:textId="2E2D69E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0.03</w:t>
            </w:r>
          </w:p>
        </w:tc>
        <w:tc>
          <w:tcPr>
            <w:tcW w:w="1276" w:type="dxa"/>
            <w:tcBorders>
              <w:top w:val="single" w:sz="2" w:space="0" w:color="auto"/>
            </w:tcBorders>
            <w:shd w:val="clear" w:color="auto" w:fill="auto"/>
          </w:tcPr>
          <w:p w14:paraId="198DD2B2" w14:textId="06C22185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 xml:space="preserve">0.2 </w:t>
            </w:r>
          </w:p>
        </w:tc>
        <w:tc>
          <w:tcPr>
            <w:tcW w:w="851" w:type="dxa"/>
            <w:tcBorders>
              <w:top w:val="single" w:sz="2" w:space="0" w:color="auto"/>
            </w:tcBorders>
            <w:shd w:val="clear" w:color="auto" w:fill="auto"/>
          </w:tcPr>
          <w:p w14:paraId="70D8AF9B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auto"/>
          </w:tcPr>
          <w:p w14:paraId="43D5CF4F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2" w:space="0" w:color="auto"/>
            </w:tcBorders>
            <w:shd w:val="clear" w:color="auto" w:fill="auto"/>
          </w:tcPr>
          <w:p w14:paraId="7C7EE93B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12</w:t>
            </w:r>
          </w:p>
        </w:tc>
        <w:tc>
          <w:tcPr>
            <w:tcW w:w="2438" w:type="dxa"/>
            <w:tcBorders>
              <w:top w:val="single" w:sz="2" w:space="0" w:color="auto"/>
            </w:tcBorders>
          </w:tcPr>
          <w:p w14:paraId="2BC66CFA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PAA</w:t>
            </w:r>
          </w:p>
        </w:tc>
      </w:tr>
      <w:tr w:rsidR="003225EA" w:rsidRPr="000706C4" w14:paraId="0A54D51A" w14:textId="77777777" w:rsidTr="003225EA">
        <w:trPr>
          <w:trHeight w:val="395"/>
          <w:jc w:val="center"/>
        </w:trPr>
        <w:tc>
          <w:tcPr>
            <w:tcW w:w="709" w:type="dxa"/>
            <w:shd w:val="clear" w:color="auto" w:fill="auto"/>
          </w:tcPr>
          <w:p w14:paraId="63D70C72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6</w:t>
            </w:r>
          </w:p>
        </w:tc>
        <w:tc>
          <w:tcPr>
            <w:tcW w:w="796" w:type="dxa"/>
            <w:shd w:val="clear" w:color="auto" w:fill="auto"/>
          </w:tcPr>
          <w:p w14:paraId="4C055C56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24</w:t>
            </w:r>
          </w:p>
        </w:tc>
        <w:tc>
          <w:tcPr>
            <w:tcW w:w="763" w:type="dxa"/>
            <w:shd w:val="clear" w:color="auto" w:fill="auto"/>
          </w:tcPr>
          <w:p w14:paraId="04B430CE" w14:textId="21ACA4C9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0.03</w:t>
            </w:r>
          </w:p>
        </w:tc>
        <w:tc>
          <w:tcPr>
            <w:tcW w:w="1276" w:type="dxa"/>
            <w:shd w:val="clear" w:color="auto" w:fill="auto"/>
          </w:tcPr>
          <w:p w14:paraId="0FC0EEFC" w14:textId="248BC84C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0.2</w:t>
            </w:r>
          </w:p>
        </w:tc>
        <w:tc>
          <w:tcPr>
            <w:tcW w:w="851" w:type="dxa"/>
            <w:shd w:val="clear" w:color="auto" w:fill="auto"/>
          </w:tcPr>
          <w:p w14:paraId="779CEA19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9CDB5E5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43C7F2ED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12</w:t>
            </w:r>
          </w:p>
        </w:tc>
        <w:tc>
          <w:tcPr>
            <w:tcW w:w="2438" w:type="dxa"/>
          </w:tcPr>
          <w:p w14:paraId="68BF34AE" w14:textId="4F798B99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TOCN</w:t>
            </w:r>
            <w:r w:rsidR="006C75F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F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/PAA</w:t>
            </w:r>
          </w:p>
        </w:tc>
      </w:tr>
      <w:tr w:rsidR="003225EA" w:rsidRPr="000706C4" w14:paraId="4EB5520D" w14:textId="77777777" w:rsidTr="003225EA">
        <w:trPr>
          <w:trHeight w:val="395"/>
          <w:jc w:val="center"/>
        </w:trPr>
        <w:tc>
          <w:tcPr>
            <w:tcW w:w="709" w:type="dxa"/>
            <w:shd w:val="clear" w:color="auto" w:fill="auto"/>
          </w:tcPr>
          <w:p w14:paraId="737FEA68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6</w:t>
            </w:r>
          </w:p>
        </w:tc>
        <w:tc>
          <w:tcPr>
            <w:tcW w:w="796" w:type="dxa"/>
            <w:shd w:val="clear" w:color="auto" w:fill="auto"/>
          </w:tcPr>
          <w:p w14:paraId="0D509F2E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24</w:t>
            </w:r>
          </w:p>
        </w:tc>
        <w:tc>
          <w:tcPr>
            <w:tcW w:w="763" w:type="dxa"/>
            <w:shd w:val="clear" w:color="auto" w:fill="auto"/>
          </w:tcPr>
          <w:p w14:paraId="68F763E0" w14:textId="1A8E58DE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0.03</w:t>
            </w:r>
          </w:p>
        </w:tc>
        <w:tc>
          <w:tcPr>
            <w:tcW w:w="1276" w:type="dxa"/>
            <w:shd w:val="clear" w:color="auto" w:fill="auto"/>
          </w:tcPr>
          <w:p w14:paraId="75BF831B" w14:textId="623FCB71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0.2</w:t>
            </w:r>
          </w:p>
        </w:tc>
        <w:tc>
          <w:tcPr>
            <w:tcW w:w="851" w:type="dxa"/>
            <w:shd w:val="clear" w:color="auto" w:fill="auto"/>
          </w:tcPr>
          <w:p w14:paraId="4F1590E1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0.3</w:t>
            </w:r>
          </w:p>
        </w:tc>
        <w:tc>
          <w:tcPr>
            <w:tcW w:w="992" w:type="dxa"/>
            <w:shd w:val="clear" w:color="auto" w:fill="auto"/>
          </w:tcPr>
          <w:p w14:paraId="0963DB23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56DA878F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12</w:t>
            </w:r>
          </w:p>
        </w:tc>
        <w:tc>
          <w:tcPr>
            <w:tcW w:w="2438" w:type="dxa"/>
          </w:tcPr>
          <w:p w14:paraId="188F5B7C" w14:textId="05BFCC8F" w:rsidR="000706C4" w:rsidRPr="003225EA" w:rsidRDefault="006C75F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TOCNF-CNTs/PAA </w:t>
            </w:r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-0.3</w:t>
            </w:r>
          </w:p>
        </w:tc>
      </w:tr>
      <w:tr w:rsidR="003225EA" w:rsidRPr="000706C4" w14:paraId="149C954F" w14:textId="77777777" w:rsidTr="003225EA">
        <w:trPr>
          <w:trHeight w:val="395"/>
          <w:jc w:val="center"/>
        </w:trPr>
        <w:tc>
          <w:tcPr>
            <w:tcW w:w="709" w:type="dxa"/>
            <w:shd w:val="clear" w:color="auto" w:fill="auto"/>
          </w:tcPr>
          <w:p w14:paraId="1D19AACB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6</w:t>
            </w:r>
          </w:p>
        </w:tc>
        <w:tc>
          <w:tcPr>
            <w:tcW w:w="796" w:type="dxa"/>
            <w:shd w:val="clear" w:color="auto" w:fill="auto"/>
          </w:tcPr>
          <w:p w14:paraId="7CBA0110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24</w:t>
            </w:r>
          </w:p>
        </w:tc>
        <w:tc>
          <w:tcPr>
            <w:tcW w:w="763" w:type="dxa"/>
            <w:shd w:val="clear" w:color="auto" w:fill="auto"/>
          </w:tcPr>
          <w:p w14:paraId="06C7C26B" w14:textId="0578DCD4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0.03</w:t>
            </w:r>
          </w:p>
        </w:tc>
        <w:tc>
          <w:tcPr>
            <w:tcW w:w="1276" w:type="dxa"/>
            <w:shd w:val="clear" w:color="auto" w:fill="auto"/>
          </w:tcPr>
          <w:p w14:paraId="387A433C" w14:textId="127249D5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0.2</w:t>
            </w:r>
          </w:p>
        </w:tc>
        <w:tc>
          <w:tcPr>
            <w:tcW w:w="851" w:type="dxa"/>
            <w:shd w:val="clear" w:color="auto" w:fill="auto"/>
          </w:tcPr>
          <w:p w14:paraId="45722FC3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0.5</w:t>
            </w:r>
          </w:p>
        </w:tc>
        <w:tc>
          <w:tcPr>
            <w:tcW w:w="992" w:type="dxa"/>
            <w:shd w:val="clear" w:color="auto" w:fill="auto"/>
          </w:tcPr>
          <w:p w14:paraId="489F12F2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19A6B638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12</w:t>
            </w:r>
          </w:p>
        </w:tc>
        <w:tc>
          <w:tcPr>
            <w:tcW w:w="2438" w:type="dxa"/>
          </w:tcPr>
          <w:p w14:paraId="2BA92FD4" w14:textId="244311BB" w:rsidR="000706C4" w:rsidRPr="003225EA" w:rsidRDefault="006C75F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bCs/>
                <w:color w:val="333333"/>
                <w:spacing w:val="2"/>
                <w:szCs w:val="21"/>
                <w:shd w:val="clear" w:color="auto" w:fill="FCFCFC"/>
              </w:rPr>
              <w:t>TOCNF-CNTs/PAA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 </w:t>
            </w:r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-0.5</w:t>
            </w:r>
          </w:p>
        </w:tc>
      </w:tr>
      <w:tr w:rsidR="003225EA" w:rsidRPr="000706C4" w14:paraId="35C4E37B" w14:textId="77777777" w:rsidTr="003225EA">
        <w:trPr>
          <w:trHeight w:val="395"/>
          <w:jc w:val="center"/>
        </w:trPr>
        <w:tc>
          <w:tcPr>
            <w:tcW w:w="709" w:type="dxa"/>
            <w:shd w:val="clear" w:color="auto" w:fill="auto"/>
          </w:tcPr>
          <w:p w14:paraId="5618C181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6</w:t>
            </w:r>
          </w:p>
        </w:tc>
        <w:tc>
          <w:tcPr>
            <w:tcW w:w="796" w:type="dxa"/>
            <w:shd w:val="clear" w:color="auto" w:fill="auto"/>
          </w:tcPr>
          <w:p w14:paraId="0EC4487C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24</w:t>
            </w:r>
          </w:p>
        </w:tc>
        <w:tc>
          <w:tcPr>
            <w:tcW w:w="763" w:type="dxa"/>
            <w:shd w:val="clear" w:color="auto" w:fill="auto"/>
          </w:tcPr>
          <w:p w14:paraId="1B1D6FA0" w14:textId="3E84C62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0.03</w:t>
            </w:r>
          </w:p>
        </w:tc>
        <w:tc>
          <w:tcPr>
            <w:tcW w:w="1276" w:type="dxa"/>
            <w:shd w:val="clear" w:color="auto" w:fill="auto"/>
          </w:tcPr>
          <w:p w14:paraId="535017E7" w14:textId="6C045F6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0.2</w:t>
            </w:r>
          </w:p>
        </w:tc>
        <w:tc>
          <w:tcPr>
            <w:tcW w:w="851" w:type="dxa"/>
            <w:shd w:val="clear" w:color="auto" w:fill="auto"/>
          </w:tcPr>
          <w:p w14:paraId="42B1DD66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0.7</w:t>
            </w:r>
          </w:p>
        </w:tc>
        <w:tc>
          <w:tcPr>
            <w:tcW w:w="992" w:type="dxa"/>
            <w:shd w:val="clear" w:color="auto" w:fill="auto"/>
          </w:tcPr>
          <w:p w14:paraId="3C875BC9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2FD8FDAB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12</w:t>
            </w:r>
          </w:p>
        </w:tc>
        <w:tc>
          <w:tcPr>
            <w:tcW w:w="2438" w:type="dxa"/>
          </w:tcPr>
          <w:p w14:paraId="3288662F" w14:textId="63963083" w:rsidR="000706C4" w:rsidRPr="003225EA" w:rsidRDefault="006C75F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bCs/>
                <w:color w:val="333333"/>
                <w:spacing w:val="2"/>
                <w:szCs w:val="21"/>
                <w:shd w:val="clear" w:color="auto" w:fill="FCFCFC"/>
              </w:rPr>
              <w:t>TOCNF-CNTs/PAA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 </w:t>
            </w:r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-0.7</w:t>
            </w:r>
          </w:p>
        </w:tc>
      </w:tr>
      <w:tr w:rsidR="003225EA" w:rsidRPr="000706C4" w14:paraId="3E335700" w14:textId="77777777" w:rsidTr="003225EA">
        <w:trPr>
          <w:trHeight w:val="395"/>
          <w:jc w:val="center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5D57A752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6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auto"/>
          </w:tcPr>
          <w:p w14:paraId="06BAD321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24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clear" w:color="auto" w:fill="auto"/>
          </w:tcPr>
          <w:p w14:paraId="48424066" w14:textId="0D32C418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0.03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0AD77BA" w14:textId="13687ED8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sz w:val="24"/>
                <w:szCs w:val="24"/>
                <w:u w:color="FA5050"/>
              </w:rPr>
              <w:t>0.2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9D6D8EA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1.0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24C4148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2712A72" w14:textId="77777777" w:rsidR="000706C4" w:rsidRPr="003225EA" w:rsidRDefault="000706C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12</w:t>
            </w:r>
          </w:p>
        </w:tc>
        <w:tc>
          <w:tcPr>
            <w:tcW w:w="2438" w:type="dxa"/>
            <w:tcBorders>
              <w:bottom w:val="single" w:sz="4" w:space="0" w:color="auto"/>
            </w:tcBorders>
          </w:tcPr>
          <w:p w14:paraId="1A760F3D" w14:textId="6C3189E9" w:rsidR="000706C4" w:rsidRPr="003225EA" w:rsidRDefault="006C75F4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18"/>
              </w:rPr>
            </w:pPr>
            <w:r w:rsidRPr="003225EA">
              <w:rPr>
                <w:rFonts w:ascii="Times New Roman" w:eastAsia="等线" w:hAnsi="Times New Roman" w:cs="Times New Roman"/>
                <w:bCs/>
                <w:color w:val="333333"/>
                <w:spacing w:val="2"/>
                <w:szCs w:val="21"/>
                <w:shd w:val="clear" w:color="auto" w:fill="FCFCFC"/>
              </w:rPr>
              <w:t>TOCNF-CNTs/PAA</w:t>
            </w:r>
            <w:r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 xml:space="preserve"> </w:t>
            </w:r>
            <w:r w:rsidR="000706C4" w:rsidRPr="003225EA">
              <w:rPr>
                <w:rFonts w:ascii="Times New Roman" w:eastAsia="宋体" w:hAnsi="Times New Roman" w:cs="Times New Roman"/>
                <w:color w:val="000000"/>
                <w:szCs w:val="18"/>
              </w:rPr>
              <w:t>-1.0</w:t>
            </w:r>
          </w:p>
        </w:tc>
      </w:tr>
    </w:tbl>
    <w:p w14:paraId="529D6B8C" w14:textId="5320CC78" w:rsidR="000706C4" w:rsidRDefault="006C75F4" w:rsidP="00101457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6C75F4">
        <w:rPr>
          <w:rFonts w:ascii="Times New Roman" w:eastAsia="宋体" w:hAnsi="Times New Roman" w:cs="Times New Roman"/>
          <w:color w:val="4472C4" w:themeColor="accent1"/>
          <w:szCs w:val="18"/>
          <w:vertAlign w:val="superscript"/>
        </w:rPr>
        <w:t>I</w:t>
      </w:r>
      <w:r w:rsidRPr="000706C4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706C4" w:rsidRPr="000706C4">
        <w:rPr>
          <w:rFonts w:ascii="Times New Roman" w:eastAsia="宋体" w:hAnsi="Times New Roman" w:cs="Times New Roman"/>
          <w:color w:val="000000"/>
          <w:sz w:val="24"/>
          <w:szCs w:val="24"/>
        </w:rPr>
        <w:t>wt</w:t>
      </w:r>
      <w:proofErr w:type="spellEnd"/>
      <w:r w:rsidR="000706C4" w:rsidRPr="000706C4">
        <w:rPr>
          <w:rFonts w:ascii="Times New Roman" w:eastAsia="宋体" w:hAnsi="Times New Roman" w:cs="Times New Roman"/>
          <w:color w:val="000000"/>
          <w:sz w:val="24"/>
          <w:szCs w:val="24"/>
        </w:rPr>
        <w:t>%</w:t>
      </w:r>
      <w:r w:rsidR="00D37D23" w:rsidRPr="00615F8E">
        <w:rPr>
          <w:rFonts w:ascii="Times New Roman" w:eastAsia="宋体" w:hAnsi="Times New Roman" w:cs="Times New Roman"/>
          <w:color w:val="000000"/>
          <w:sz w:val="24"/>
          <w:szCs w:val="24"/>
        </w:rPr>
        <w:t>：</w:t>
      </w:r>
      <w:r w:rsidR="00D37D23" w:rsidRPr="00615F8E">
        <w:rPr>
          <w:rFonts w:ascii="Times New Roman" w:eastAsia="宋体" w:hAnsi="Times New Roman" w:cs="Times New Roman"/>
          <w:color w:val="000000"/>
          <w:sz w:val="24"/>
          <w:szCs w:val="24"/>
        </w:rPr>
        <w:t>mass ratio of CNTs to AA</w:t>
      </w:r>
    </w:p>
    <w:p w14:paraId="245E62FF" w14:textId="61FE0C9C" w:rsidR="008D0C84" w:rsidRDefault="008D0C84" w:rsidP="0010145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6A36A485" w14:textId="4D527914" w:rsidR="00EC2399" w:rsidRDefault="00EC2399" w:rsidP="0010145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6FFBCA48" w14:textId="298C1A14" w:rsidR="00EC2399" w:rsidRDefault="00EC2399" w:rsidP="0010145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7ED136B8" w14:textId="3B2D3FA8" w:rsidR="00EC2399" w:rsidRDefault="00EC2399" w:rsidP="0010145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51EFF1F6" w14:textId="7D2253B7" w:rsidR="00EC2399" w:rsidRDefault="00EC2399" w:rsidP="0010145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8F27C28" w14:textId="7991DAED" w:rsidR="00EC2399" w:rsidRDefault="00EC2399" w:rsidP="0010145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6B88B27A" w14:textId="7633E03D" w:rsidR="00EC2399" w:rsidRDefault="00EC2399" w:rsidP="0010145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3F2E6FFB" w14:textId="77777777" w:rsidR="00EC2399" w:rsidRDefault="00EC2399" w:rsidP="0010145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3325DA25" w14:textId="5F6882F9" w:rsidR="006C75F4" w:rsidRDefault="00FC6E6B" w:rsidP="00101457">
      <w:pPr>
        <w:adjustRightInd w:val="0"/>
        <w:snapToGrid w:val="0"/>
        <w:spacing w:line="360" w:lineRule="auto"/>
        <w:jc w:val="left"/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lastRenderedPageBreak/>
        <w:t>5</w:t>
      </w:r>
      <w:r w:rsidR="006C75F4">
        <w:rPr>
          <w:rFonts w:ascii="Times New Roman" w:eastAsia="黑体" w:hAnsi="Times New Roman" w:cs="Times New Roman" w:hint="eastAsia"/>
          <w:b/>
          <w:bCs/>
          <w:color w:val="000000"/>
          <w:sz w:val="24"/>
          <w:szCs w:val="24"/>
        </w:rPr>
        <w:t>.</w:t>
      </w:r>
      <w:r w:rsidR="006C75F4" w:rsidRPr="006C75F4">
        <w:t xml:space="preserve"> </w:t>
      </w:r>
      <w:r w:rsidR="006C75F4" w:rsidRPr="006C75F4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Mechanical performance</w:t>
      </w:r>
      <w:r w:rsidR="006C75F4" w:rsidRPr="006C75F4">
        <w:t xml:space="preserve"> </w:t>
      </w:r>
      <w:r w:rsidR="006C75F4" w:rsidRPr="006C75F4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parameters</w:t>
      </w:r>
      <w:r w:rsidR="006C75F4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 xml:space="preserve"> of </w:t>
      </w:r>
      <w:r w:rsidR="006C75F4" w:rsidRPr="006C75F4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hydrogels</w:t>
      </w:r>
    </w:p>
    <w:p w14:paraId="160FED17" w14:textId="06B5D427" w:rsidR="006C75F4" w:rsidRPr="003225EA" w:rsidRDefault="006C75F4" w:rsidP="00101457">
      <w:pPr>
        <w:adjustRightInd w:val="0"/>
        <w:snapToGrid w:val="0"/>
        <w:spacing w:line="360" w:lineRule="auto"/>
        <w:jc w:val="center"/>
        <w:rPr>
          <w:rFonts w:ascii="Times New Roman" w:eastAsia="等线" w:hAnsi="Times New Roman" w:cs="Times New Roman"/>
          <w:bCs/>
          <w:color w:val="000000" w:themeColor="text1"/>
          <w:spacing w:val="2"/>
          <w:szCs w:val="21"/>
          <w:shd w:val="clear" w:color="auto" w:fill="FCFCFC"/>
        </w:rPr>
      </w:pPr>
      <w:r w:rsidRPr="003225EA">
        <w:rPr>
          <w:rFonts w:ascii="Times New Roman" w:eastAsia="等线" w:hAnsi="Times New Roman" w:cs="Times New Roman" w:hint="eastAsia"/>
          <w:b/>
          <w:color w:val="000000" w:themeColor="text1"/>
          <w:spacing w:val="2"/>
          <w:szCs w:val="21"/>
          <w:shd w:val="clear" w:color="auto" w:fill="FCFCFC"/>
        </w:rPr>
        <w:t xml:space="preserve"> </w:t>
      </w:r>
      <w:bookmarkStart w:id="27" w:name="_Hlk62818089"/>
      <w:r w:rsidRPr="003225EA">
        <w:rPr>
          <w:rFonts w:ascii="Times New Roman" w:eastAsia="等线" w:hAnsi="Times New Roman" w:cs="Times New Roman" w:hint="eastAsia"/>
          <w:b/>
          <w:color w:val="000000" w:themeColor="text1"/>
          <w:spacing w:val="2"/>
          <w:szCs w:val="21"/>
          <w:shd w:val="clear" w:color="auto" w:fill="FCFCFC"/>
        </w:rPr>
        <w:t>Tab</w:t>
      </w:r>
      <w:r w:rsidRPr="003225EA">
        <w:rPr>
          <w:rFonts w:ascii="Times New Roman" w:eastAsia="等线" w:hAnsi="Times New Roman" w:cs="Times New Roman"/>
          <w:b/>
          <w:color w:val="000000" w:themeColor="text1"/>
          <w:spacing w:val="2"/>
          <w:szCs w:val="21"/>
          <w:shd w:val="clear" w:color="auto" w:fill="FCFCFC"/>
        </w:rPr>
        <w:t>le S2</w:t>
      </w:r>
      <w:r w:rsidRPr="003225EA">
        <w:rPr>
          <w:rFonts w:ascii="Times New Roman" w:eastAsia="等线" w:hAnsi="Times New Roman" w:cs="Times New Roman" w:hint="eastAsia"/>
          <w:bCs/>
          <w:color w:val="000000" w:themeColor="text1"/>
          <w:spacing w:val="2"/>
          <w:szCs w:val="21"/>
          <w:shd w:val="clear" w:color="auto" w:fill="FCFCFC"/>
        </w:rPr>
        <w:t xml:space="preserve">. </w:t>
      </w:r>
      <w:r w:rsidRPr="003225EA">
        <w:rPr>
          <w:rFonts w:ascii="Times New Roman" w:eastAsia="等线" w:hAnsi="Times New Roman" w:cs="Times New Roman"/>
          <w:bCs/>
          <w:color w:val="000000" w:themeColor="text1"/>
          <w:spacing w:val="2"/>
          <w:szCs w:val="21"/>
          <w:shd w:val="clear" w:color="auto" w:fill="FCFCFC"/>
        </w:rPr>
        <w:t>Physical-mechanical properties of various gels</w:t>
      </w:r>
    </w:p>
    <w:tbl>
      <w:tblPr>
        <w:tblW w:w="887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559"/>
        <w:gridCol w:w="1418"/>
        <w:gridCol w:w="1275"/>
        <w:gridCol w:w="1261"/>
        <w:gridCol w:w="1095"/>
      </w:tblGrid>
      <w:tr w:rsidR="00552BDE" w:rsidRPr="00A8690B" w14:paraId="19B6FBE9" w14:textId="77777777" w:rsidTr="00A8690B">
        <w:trPr>
          <w:trHeight w:val="761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BCEC9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iCs/>
                <w:color w:val="FF0000"/>
                <w:spacing w:val="2"/>
                <w:sz w:val="20"/>
                <w:szCs w:val="20"/>
                <w:shd w:val="clear" w:color="auto" w:fill="FCFCFC"/>
              </w:rPr>
              <w:t>Sample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508C75E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Compression strength at 70% strain (MPa)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52C86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Tensile Strength</w:t>
            </w:r>
          </w:p>
          <w:p w14:paraId="191A068B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(kPa)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9D1B3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Elongation at Break (%)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E7347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Water Content</w:t>
            </w:r>
          </w:p>
          <w:p w14:paraId="5A494DEC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proofErr w:type="spellStart"/>
            <w:r w:rsidRPr="00A8690B">
              <w:rPr>
                <w:rFonts w:ascii="Times New Roman" w:eastAsia="等线" w:hAnsi="Times New Roman" w:cs="Times New Roman"/>
                <w:bCs/>
                <w:i/>
                <w:color w:val="FF0000"/>
                <w:spacing w:val="2"/>
                <w:sz w:val="20"/>
                <w:szCs w:val="20"/>
                <w:shd w:val="clear" w:color="auto" w:fill="FCFCFC"/>
              </w:rPr>
              <w:t>W</w:t>
            </w: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c</w:t>
            </w:r>
            <w:proofErr w:type="spellEnd"/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 xml:space="preserve"> (%)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F3C7D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 xml:space="preserve">Density </w:t>
            </w:r>
            <w:r w:rsidRPr="00A8690B">
              <w:rPr>
                <w:rFonts w:ascii="Times New Roman" w:eastAsia="等线" w:hAnsi="Times New Roman" w:cs="Times New Roman"/>
                <w:bCs/>
                <w:i/>
                <w:color w:val="FF0000"/>
                <w:spacing w:val="2"/>
                <w:sz w:val="20"/>
                <w:szCs w:val="20"/>
                <w:shd w:val="clear" w:color="auto" w:fill="FCFCFC"/>
              </w:rPr>
              <w:t>ρ</w:t>
            </w:r>
          </w:p>
          <w:p w14:paraId="1A005484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(g cm</w:t>
            </w: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  <w:vertAlign w:val="superscript"/>
              </w:rPr>
              <w:t>-3</w:t>
            </w: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)</w:t>
            </w:r>
          </w:p>
        </w:tc>
      </w:tr>
      <w:tr w:rsidR="00552BDE" w:rsidRPr="00A8690B" w14:paraId="7BE833E9" w14:textId="77777777" w:rsidTr="00A8690B">
        <w:trPr>
          <w:trHeight w:val="425"/>
          <w:jc w:val="center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1BEAD6B7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PAA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1B3BDF62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0.17±0.02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62F56F37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25.58±5.18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7CB88F28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795±53</w:t>
            </w:r>
          </w:p>
        </w:tc>
        <w:tc>
          <w:tcPr>
            <w:tcW w:w="1261" w:type="dxa"/>
            <w:tcBorders>
              <w:top w:val="single" w:sz="4" w:space="0" w:color="auto"/>
              <w:bottom w:val="nil"/>
            </w:tcBorders>
            <w:vAlign w:val="center"/>
          </w:tcPr>
          <w:p w14:paraId="4F58ED3D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81.98±0.11</w:t>
            </w:r>
          </w:p>
        </w:tc>
        <w:tc>
          <w:tcPr>
            <w:tcW w:w="1095" w:type="dxa"/>
            <w:tcBorders>
              <w:top w:val="single" w:sz="4" w:space="0" w:color="auto"/>
              <w:bottom w:val="nil"/>
            </w:tcBorders>
            <w:vAlign w:val="center"/>
          </w:tcPr>
          <w:p w14:paraId="219212CE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1.13±0.04</w:t>
            </w:r>
          </w:p>
        </w:tc>
      </w:tr>
      <w:tr w:rsidR="00552BDE" w:rsidRPr="00A8690B" w14:paraId="416CF965" w14:textId="77777777" w:rsidTr="00A8690B">
        <w:trPr>
          <w:trHeight w:val="425"/>
          <w:jc w:val="center"/>
        </w:trPr>
        <w:tc>
          <w:tcPr>
            <w:tcW w:w="2268" w:type="dxa"/>
            <w:tcBorders>
              <w:top w:val="nil"/>
            </w:tcBorders>
            <w:vAlign w:val="center"/>
          </w:tcPr>
          <w:p w14:paraId="161C7200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TOCNF/PAA</w:t>
            </w:r>
          </w:p>
        </w:tc>
        <w:tc>
          <w:tcPr>
            <w:tcW w:w="1559" w:type="dxa"/>
            <w:tcBorders>
              <w:top w:val="nil"/>
            </w:tcBorders>
          </w:tcPr>
          <w:p w14:paraId="5C4E2352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0.52±0.05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3CADD8E8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35.78±3.43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14:paraId="74670722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1069±26</w:t>
            </w:r>
          </w:p>
        </w:tc>
        <w:tc>
          <w:tcPr>
            <w:tcW w:w="1261" w:type="dxa"/>
            <w:tcBorders>
              <w:top w:val="nil"/>
            </w:tcBorders>
            <w:vAlign w:val="center"/>
          </w:tcPr>
          <w:p w14:paraId="2F898ECD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82.06±0.04</w:t>
            </w:r>
          </w:p>
        </w:tc>
        <w:tc>
          <w:tcPr>
            <w:tcW w:w="1095" w:type="dxa"/>
            <w:tcBorders>
              <w:top w:val="nil"/>
            </w:tcBorders>
            <w:vAlign w:val="center"/>
          </w:tcPr>
          <w:p w14:paraId="4B38143B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1.17±0.03</w:t>
            </w:r>
          </w:p>
        </w:tc>
      </w:tr>
      <w:tr w:rsidR="00552BDE" w:rsidRPr="00A8690B" w14:paraId="50EF0CEB" w14:textId="77777777" w:rsidTr="00A8690B">
        <w:trPr>
          <w:trHeight w:val="425"/>
          <w:jc w:val="center"/>
        </w:trPr>
        <w:tc>
          <w:tcPr>
            <w:tcW w:w="2268" w:type="dxa"/>
            <w:vAlign w:val="center"/>
          </w:tcPr>
          <w:p w14:paraId="0CA868FE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TOCNF-CNTs/PAA-0.3</w:t>
            </w:r>
          </w:p>
        </w:tc>
        <w:tc>
          <w:tcPr>
            <w:tcW w:w="1559" w:type="dxa"/>
          </w:tcPr>
          <w:p w14:paraId="33D08ED3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1.02±0.13</w:t>
            </w:r>
          </w:p>
        </w:tc>
        <w:tc>
          <w:tcPr>
            <w:tcW w:w="1418" w:type="dxa"/>
            <w:vAlign w:val="center"/>
          </w:tcPr>
          <w:p w14:paraId="6303F11E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37.90±9.54</w:t>
            </w:r>
          </w:p>
        </w:tc>
        <w:tc>
          <w:tcPr>
            <w:tcW w:w="1275" w:type="dxa"/>
            <w:vAlign w:val="center"/>
          </w:tcPr>
          <w:p w14:paraId="2945FC25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967±25</w:t>
            </w:r>
          </w:p>
        </w:tc>
        <w:tc>
          <w:tcPr>
            <w:tcW w:w="1261" w:type="dxa"/>
            <w:vAlign w:val="center"/>
          </w:tcPr>
          <w:p w14:paraId="7CE6CEA9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82.52±0.14</w:t>
            </w:r>
          </w:p>
        </w:tc>
        <w:tc>
          <w:tcPr>
            <w:tcW w:w="1095" w:type="dxa"/>
            <w:vAlign w:val="center"/>
          </w:tcPr>
          <w:p w14:paraId="3D932494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1.24±0.12</w:t>
            </w:r>
          </w:p>
        </w:tc>
      </w:tr>
      <w:tr w:rsidR="00552BDE" w:rsidRPr="00A8690B" w14:paraId="7632B88F" w14:textId="77777777" w:rsidTr="00A8690B">
        <w:trPr>
          <w:trHeight w:val="437"/>
          <w:jc w:val="center"/>
        </w:trPr>
        <w:tc>
          <w:tcPr>
            <w:tcW w:w="2268" w:type="dxa"/>
            <w:vAlign w:val="center"/>
          </w:tcPr>
          <w:p w14:paraId="7DCF7453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TOCNF-CNTs/PAA -0.5</w:t>
            </w:r>
          </w:p>
        </w:tc>
        <w:tc>
          <w:tcPr>
            <w:tcW w:w="1559" w:type="dxa"/>
          </w:tcPr>
          <w:p w14:paraId="1AAE9601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1.18±0.12</w:t>
            </w:r>
          </w:p>
        </w:tc>
        <w:tc>
          <w:tcPr>
            <w:tcW w:w="1418" w:type="dxa"/>
            <w:vAlign w:val="center"/>
          </w:tcPr>
          <w:p w14:paraId="36BD75F6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44.96±10.03</w:t>
            </w:r>
          </w:p>
        </w:tc>
        <w:tc>
          <w:tcPr>
            <w:tcW w:w="1275" w:type="dxa"/>
            <w:vAlign w:val="center"/>
          </w:tcPr>
          <w:p w14:paraId="1D6330CA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949±12</w:t>
            </w:r>
          </w:p>
        </w:tc>
        <w:tc>
          <w:tcPr>
            <w:tcW w:w="1261" w:type="dxa"/>
            <w:vAlign w:val="center"/>
          </w:tcPr>
          <w:p w14:paraId="015387BC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82.45±0.25</w:t>
            </w:r>
          </w:p>
        </w:tc>
        <w:tc>
          <w:tcPr>
            <w:tcW w:w="1095" w:type="dxa"/>
            <w:vAlign w:val="center"/>
          </w:tcPr>
          <w:p w14:paraId="7C8ADC4F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1.24±0.08</w:t>
            </w:r>
          </w:p>
        </w:tc>
      </w:tr>
      <w:tr w:rsidR="00552BDE" w:rsidRPr="00A8690B" w14:paraId="0042D6D1" w14:textId="77777777" w:rsidTr="00A8690B">
        <w:trPr>
          <w:trHeight w:val="425"/>
          <w:jc w:val="center"/>
        </w:trPr>
        <w:tc>
          <w:tcPr>
            <w:tcW w:w="2268" w:type="dxa"/>
            <w:vAlign w:val="center"/>
          </w:tcPr>
          <w:p w14:paraId="12DF470E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TOCNF-CNTs/PAA -0.7</w:t>
            </w:r>
          </w:p>
        </w:tc>
        <w:tc>
          <w:tcPr>
            <w:tcW w:w="1559" w:type="dxa"/>
          </w:tcPr>
          <w:p w14:paraId="1AB5965E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1.80±0.23</w:t>
            </w:r>
          </w:p>
        </w:tc>
        <w:tc>
          <w:tcPr>
            <w:tcW w:w="1418" w:type="dxa"/>
            <w:vAlign w:val="center"/>
          </w:tcPr>
          <w:p w14:paraId="4356430E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59.16±6.53</w:t>
            </w:r>
          </w:p>
        </w:tc>
        <w:tc>
          <w:tcPr>
            <w:tcW w:w="1275" w:type="dxa"/>
            <w:vAlign w:val="center"/>
          </w:tcPr>
          <w:p w14:paraId="5F573EAF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850±54</w:t>
            </w:r>
          </w:p>
        </w:tc>
        <w:tc>
          <w:tcPr>
            <w:tcW w:w="1261" w:type="dxa"/>
            <w:vAlign w:val="center"/>
          </w:tcPr>
          <w:p w14:paraId="310CAE2B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82.01±0.28</w:t>
            </w:r>
          </w:p>
        </w:tc>
        <w:tc>
          <w:tcPr>
            <w:tcW w:w="1095" w:type="dxa"/>
            <w:vAlign w:val="center"/>
          </w:tcPr>
          <w:p w14:paraId="4E82855B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1.26±0.05</w:t>
            </w:r>
          </w:p>
        </w:tc>
      </w:tr>
      <w:tr w:rsidR="00552BDE" w:rsidRPr="00A8690B" w14:paraId="22DFF3F9" w14:textId="77777777" w:rsidTr="00A8690B">
        <w:trPr>
          <w:trHeight w:val="425"/>
          <w:jc w:val="center"/>
        </w:trPr>
        <w:tc>
          <w:tcPr>
            <w:tcW w:w="2268" w:type="dxa"/>
            <w:vAlign w:val="center"/>
          </w:tcPr>
          <w:p w14:paraId="1F37D2D7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TOCNF-CNTs/PAA -1.0</w:t>
            </w:r>
          </w:p>
        </w:tc>
        <w:tc>
          <w:tcPr>
            <w:tcW w:w="1559" w:type="dxa"/>
          </w:tcPr>
          <w:p w14:paraId="3BA03D73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1.21±0.13</w:t>
            </w:r>
          </w:p>
        </w:tc>
        <w:tc>
          <w:tcPr>
            <w:tcW w:w="1418" w:type="dxa"/>
            <w:vAlign w:val="center"/>
          </w:tcPr>
          <w:p w14:paraId="0D62479C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49.17±9.05</w:t>
            </w:r>
          </w:p>
        </w:tc>
        <w:tc>
          <w:tcPr>
            <w:tcW w:w="1275" w:type="dxa"/>
            <w:vAlign w:val="center"/>
          </w:tcPr>
          <w:p w14:paraId="0E61F58E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819±38</w:t>
            </w:r>
          </w:p>
        </w:tc>
        <w:tc>
          <w:tcPr>
            <w:tcW w:w="1261" w:type="dxa"/>
            <w:vAlign w:val="center"/>
          </w:tcPr>
          <w:p w14:paraId="5F15FFCE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81.42±0.23</w:t>
            </w:r>
          </w:p>
        </w:tc>
        <w:tc>
          <w:tcPr>
            <w:tcW w:w="1095" w:type="dxa"/>
            <w:vAlign w:val="center"/>
          </w:tcPr>
          <w:p w14:paraId="6A037D04" w14:textId="77777777" w:rsidR="00552BDE" w:rsidRPr="00A8690B" w:rsidRDefault="00552BDE" w:rsidP="00F22831">
            <w:pPr>
              <w:snapToGrid w:val="0"/>
              <w:spacing w:before="100" w:line="360" w:lineRule="auto"/>
              <w:jc w:val="center"/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</w:pPr>
            <w:r w:rsidRPr="00A8690B">
              <w:rPr>
                <w:rFonts w:ascii="Times New Roman" w:eastAsia="等线" w:hAnsi="Times New Roman" w:cs="Times New Roman"/>
                <w:bCs/>
                <w:color w:val="FF0000"/>
                <w:spacing w:val="2"/>
                <w:sz w:val="20"/>
                <w:szCs w:val="20"/>
                <w:shd w:val="clear" w:color="auto" w:fill="FCFCFC"/>
              </w:rPr>
              <w:t>1.27±0.07</w:t>
            </w:r>
          </w:p>
        </w:tc>
      </w:tr>
    </w:tbl>
    <w:bookmarkEnd w:id="27"/>
    <w:p w14:paraId="25620A7F" w14:textId="18E4E66D" w:rsidR="006C75F4" w:rsidRPr="00377F49" w:rsidRDefault="006C75F4" w:rsidP="00101457">
      <w:pPr>
        <w:spacing w:line="360" w:lineRule="auto"/>
        <w:ind w:firstLine="420"/>
        <w:rPr>
          <w:rFonts w:ascii="Times New Roman" w:eastAsia="黑体" w:hAnsi="Times New Roman" w:cs="Times New Roman"/>
          <w:color w:val="000000" w:themeColor="text1"/>
          <w:sz w:val="24"/>
          <w:szCs w:val="24"/>
        </w:rPr>
      </w:pPr>
      <w:r w:rsidRPr="003225EA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The pure PAA hydrogel exhibited an extremely low tensile strength (~25.58 kPa) and elongation at break (~795</w:t>
      </w:r>
      <w:r w:rsidR="00780D10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.3</w:t>
      </w:r>
      <w:r w:rsidRPr="003225EA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%). TOCNFs as a nanofillers could reinforce the tensile property and ductility of the PAA hydrogel, the tensile strength and elongation at break increased to ~35.78 kPa and ~1069</w:t>
      </w:r>
      <w:r w:rsidR="00780D10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.5</w:t>
      </w:r>
      <w:r w:rsidRPr="003225EA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%. Similar to the compressive strength and rheological viscoelasticity, with increasing the CNTs content from 0.3 to 0.7 </w:t>
      </w:r>
      <w:proofErr w:type="spellStart"/>
      <w:r w:rsidRPr="003225EA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wt</w:t>
      </w:r>
      <w:proofErr w:type="spellEnd"/>
      <w:r w:rsidRPr="003225EA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%, the tensile strength of TOCNF-CNTs/PAA hydrogels increased from 37.9 kPa to 59.16 kPa. When the CNTs content further increased to 1.0 </w:t>
      </w:r>
      <w:proofErr w:type="spellStart"/>
      <w:r w:rsidRPr="003225EA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wt</w:t>
      </w:r>
      <w:proofErr w:type="spellEnd"/>
      <w:r w:rsidRPr="003225EA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%, the tensile strength decreased to 49.17 kPa (still higher than that of PAA and TOCNF/PAA hydrogels).</w:t>
      </w:r>
      <w:r w:rsidR="00377F49" w:rsidRPr="00377F49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</w:t>
      </w:r>
      <w:r w:rsidR="00377F49" w:rsidRPr="00377F49">
        <w:rPr>
          <w:rFonts w:ascii="Times New Roman" w:hAnsi="Times New Roman" w:cs="Times New Roman"/>
          <w:bCs/>
          <w:color w:val="FF0000"/>
          <w:sz w:val="24"/>
        </w:rPr>
        <w:t xml:space="preserve">It can be seen from the </w:t>
      </w:r>
      <w:r w:rsidR="00377F49" w:rsidRPr="00377F49">
        <w:rPr>
          <w:rFonts w:ascii="Times New Roman" w:hAnsi="Times New Roman" w:cs="Times New Roman"/>
          <w:b/>
          <w:color w:val="FF0000"/>
          <w:sz w:val="24"/>
        </w:rPr>
        <w:t>Table S2</w:t>
      </w:r>
      <w:r w:rsidR="00377F49" w:rsidRPr="00377F49">
        <w:rPr>
          <w:rFonts w:ascii="Times New Roman" w:hAnsi="Times New Roman" w:cs="Times New Roman"/>
          <w:bCs/>
          <w:color w:val="FF0000"/>
          <w:sz w:val="24"/>
        </w:rPr>
        <w:t xml:space="preserve"> that the water content of hydrogels was above 80%, and the average water content was 82.07%. This was because the porous network structure of hy</w:t>
      </w:r>
      <w:r w:rsidR="00377F49" w:rsidRPr="00377F49">
        <w:rPr>
          <w:rFonts w:ascii="Times New Roman" w:hAnsi="Times New Roman" w:cs="Times New Roman"/>
          <w:bCs/>
          <w:color w:val="FF0000"/>
          <w:sz w:val="24"/>
          <w:szCs w:val="24"/>
        </w:rPr>
        <w:t>drogels could hold a large number of water molecules. The average density of hydrogels was 1.22 g cm</w:t>
      </w:r>
      <w:r w:rsidR="00377F49" w:rsidRPr="00377F49">
        <w:rPr>
          <w:rFonts w:ascii="Times New Roman" w:hAnsi="Times New Roman" w:cs="Times New Roman"/>
          <w:bCs/>
          <w:color w:val="FF0000"/>
          <w:sz w:val="24"/>
          <w:szCs w:val="24"/>
          <w:vertAlign w:val="superscript"/>
        </w:rPr>
        <w:t>-3</w:t>
      </w:r>
      <w:r w:rsidR="00377F49" w:rsidRPr="00377F49">
        <w:rPr>
          <w:rFonts w:ascii="Times New Roman" w:hAnsi="Times New Roman" w:cs="Times New Roman"/>
          <w:bCs/>
          <w:color w:val="FF0000"/>
          <w:sz w:val="24"/>
          <w:szCs w:val="24"/>
        </w:rPr>
        <w:t>, close to that of water. With the addition of TOCNF</w:t>
      </w:r>
      <w:r w:rsidR="00377F49" w:rsidRPr="00377F49">
        <w:rPr>
          <w:rFonts w:ascii="Times New Roman" w:hAnsi="Times New Roman" w:cs="Times New Roman"/>
          <w:bCs/>
          <w:color w:val="FF0000"/>
          <w:sz w:val="24"/>
        </w:rPr>
        <w:t>s</w:t>
      </w:r>
      <w:r w:rsidR="00377F49" w:rsidRPr="00377F49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and CNTs, TOCN</w:t>
      </w:r>
      <w:r w:rsidR="00377F49" w:rsidRPr="00377F49">
        <w:rPr>
          <w:rFonts w:ascii="Times New Roman" w:hAnsi="Times New Roman" w:cs="Times New Roman"/>
          <w:bCs/>
          <w:color w:val="FF0000"/>
          <w:sz w:val="24"/>
        </w:rPr>
        <w:t xml:space="preserve">F-CNTs were entangled with PAA </w:t>
      </w:r>
      <w:r w:rsidR="00377F49" w:rsidRPr="00377F49">
        <w:rPr>
          <w:rFonts w:ascii="Times New Roman" w:hAnsi="Times New Roman" w:cs="Times New Roman"/>
          <w:bCs/>
          <w:color w:val="FF0000"/>
          <w:sz w:val="24"/>
          <w:szCs w:val="24"/>
        </w:rPr>
        <w:t>chains</w:t>
      </w:r>
      <w:r w:rsidR="00377F49" w:rsidRPr="00377F49">
        <w:rPr>
          <w:rFonts w:ascii="Times New Roman" w:hAnsi="Times New Roman" w:cs="Times New Roman"/>
          <w:bCs/>
          <w:color w:val="FF0000"/>
          <w:sz w:val="24"/>
        </w:rPr>
        <w:t>, and the porous structure became compact and stable, resulting in an increase in density.</w:t>
      </w:r>
    </w:p>
    <w:p w14:paraId="1CACAD3C" w14:textId="56716252" w:rsidR="006D1C0F" w:rsidRDefault="006D1C0F" w:rsidP="006D1C0F">
      <w:pPr>
        <w:spacing w:line="360" w:lineRule="auto"/>
        <w:ind w:firstLine="420"/>
        <w:jc w:val="center"/>
        <w:rPr>
          <w:rFonts w:ascii="Times New Roman" w:eastAsia="黑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黑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6D5BA68" wp14:editId="02044F4A">
            <wp:extent cx="3333868" cy="245364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3785" cy="2468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85FC5" w14:textId="12E064F3" w:rsidR="006D1C0F" w:rsidRPr="000C4998" w:rsidRDefault="006D1C0F" w:rsidP="006D1C0F">
      <w:pPr>
        <w:spacing w:line="360" w:lineRule="auto"/>
        <w:ind w:firstLine="420"/>
        <w:jc w:val="center"/>
        <w:rPr>
          <w:rFonts w:ascii="Times New Roman" w:eastAsia="黑体" w:hAnsi="Times New Roman" w:cs="Times New Roman"/>
          <w:color w:val="FF0000"/>
          <w:sz w:val="24"/>
          <w:szCs w:val="24"/>
        </w:rPr>
      </w:pPr>
      <w:r w:rsidRPr="000C4998">
        <w:rPr>
          <w:rFonts w:ascii="Times New Roman" w:eastAsia="黑体" w:hAnsi="Times New Roman" w:cs="Times New Roman" w:hint="eastAsia"/>
          <w:b/>
          <w:bCs/>
          <w:color w:val="FF0000"/>
          <w:sz w:val="24"/>
          <w:szCs w:val="24"/>
        </w:rPr>
        <w:t>F</w:t>
      </w:r>
      <w:r w:rsidRPr="000C4998">
        <w:rPr>
          <w:rFonts w:ascii="Times New Roman" w:eastAsia="黑体" w:hAnsi="Times New Roman" w:cs="Times New Roman"/>
          <w:b/>
          <w:bCs/>
          <w:color w:val="FF0000"/>
          <w:sz w:val="24"/>
          <w:szCs w:val="24"/>
        </w:rPr>
        <w:t>igure S1</w:t>
      </w:r>
      <w:r w:rsidRPr="000C4998">
        <w:rPr>
          <w:rFonts w:ascii="Times New Roman" w:eastAsia="黑体" w:hAnsi="Times New Roman" w:cs="Times New Roman"/>
          <w:color w:val="FF0000"/>
          <w:sz w:val="24"/>
          <w:szCs w:val="24"/>
        </w:rPr>
        <w:t>. Toughness of hydrogels</w:t>
      </w:r>
    </w:p>
    <w:p w14:paraId="5EFB6327" w14:textId="77777777" w:rsidR="000C4998" w:rsidRPr="000C4998" w:rsidRDefault="000C4998" w:rsidP="000C4998">
      <w:pPr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FF0000"/>
          <w:sz w:val="24"/>
        </w:rPr>
      </w:pPr>
      <w:r w:rsidRPr="000C4998">
        <w:rPr>
          <w:rFonts w:ascii="Times New Roman" w:hAnsi="Times New Roman" w:cs="Times New Roman"/>
          <w:color w:val="FF0000"/>
          <w:sz w:val="24"/>
        </w:rPr>
        <w:t>The toughness of hydrogels is shown in Figure S1. It could be seen that the toughness values of TOCNF/PAA hydrogel (265.24 kPa) was greater than that of PAA hydrogel (137.27 kPa), indicating that TOCNF can enhance the toughness of hydrogel. After adding CNTs, the toughness value of TOCNF-CNTs/PAA-0.7 hydrogel reached the maximum of 302.44 kPa.</w:t>
      </w:r>
    </w:p>
    <w:p w14:paraId="5DD5B7AA" w14:textId="0944771D" w:rsidR="006C75F4" w:rsidRDefault="006C75F4" w:rsidP="00101457">
      <w:pPr>
        <w:widowControl/>
        <w:spacing w:line="360" w:lineRule="auto"/>
        <w:jc w:val="left"/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</w:pPr>
    </w:p>
    <w:p w14:paraId="02B08640" w14:textId="7F9AF200" w:rsidR="006C75F4" w:rsidRPr="006C75F4" w:rsidRDefault="00FC6E6B" w:rsidP="00101457">
      <w:pPr>
        <w:spacing w:line="360" w:lineRule="auto"/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</w:pPr>
      <w:bookmarkStart w:id="28" w:name="OLE_LINK86"/>
      <w:bookmarkStart w:id="29" w:name="OLE_LINK87"/>
      <w:r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6</w:t>
      </w:r>
      <w:r w:rsidR="006C75F4" w:rsidRPr="006C75F4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. Self-healing characteristics of hydrogels</w:t>
      </w:r>
    </w:p>
    <w:p w14:paraId="2C6D8ED4" w14:textId="3F1018DE" w:rsidR="006C75F4" w:rsidRPr="00F2433D" w:rsidRDefault="0084178A" w:rsidP="00101457">
      <w:pPr>
        <w:spacing w:line="360" w:lineRule="auto"/>
        <w:jc w:val="center"/>
        <w:rPr>
          <w:rFonts w:ascii="Times New Roman" w:eastAsia="宋体" w:hAnsi="Times New Roman" w:cs="Times New Roman"/>
          <w:color w:val="FF0000"/>
          <w:szCs w:val="24"/>
        </w:rPr>
      </w:pPr>
      <w:bookmarkStart w:id="30" w:name="_Hlk63250795"/>
      <w:bookmarkEnd w:id="28"/>
      <w:bookmarkEnd w:id="29"/>
      <w:r w:rsidRPr="00F2433D">
        <w:rPr>
          <w:rFonts w:ascii="AdvOT9b062e0d" w:eastAsia="宋体" w:hAnsi="AdvOT9b062e0d" w:cs="Times New Roman"/>
          <w:b/>
          <w:bCs/>
          <w:color w:val="FF0000"/>
          <w:szCs w:val="24"/>
        </w:rPr>
        <w:t>T</w:t>
      </w:r>
      <w:r w:rsidRPr="00F2433D">
        <w:rPr>
          <w:rFonts w:ascii="AdvOT9b062e0d" w:eastAsia="宋体" w:hAnsi="AdvOT9b062e0d" w:cs="Times New Roman" w:hint="eastAsia"/>
          <w:b/>
          <w:bCs/>
          <w:color w:val="FF0000"/>
          <w:szCs w:val="24"/>
        </w:rPr>
        <w:t>able</w:t>
      </w:r>
      <w:r w:rsidRPr="00F2433D">
        <w:rPr>
          <w:rFonts w:ascii="AdvOT9b062e0d" w:eastAsia="宋体" w:hAnsi="AdvOT9b062e0d" w:cs="Times New Roman"/>
          <w:b/>
          <w:bCs/>
          <w:color w:val="FF0000"/>
          <w:szCs w:val="24"/>
        </w:rPr>
        <w:t xml:space="preserve"> </w:t>
      </w:r>
      <w:r w:rsidR="006C75F4" w:rsidRPr="00F2433D">
        <w:rPr>
          <w:rFonts w:ascii="AdvOT9b062e0d" w:eastAsia="宋体" w:hAnsi="AdvOT9b062e0d" w:cs="Times New Roman"/>
          <w:b/>
          <w:bCs/>
          <w:color w:val="FF0000"/>
          <w:szCs w:val="24"/>
        </w:rPr>
        <w:t>S</w:t>
      </w:r>
      <w:r w:rsidRPr="00F2433D">
        <w:rPr>
          <w:rFonts w:ascii="AdvOT9b062e0d" w:eastAsia="宋体" w:hAnsi="AdvOT9b062e0d" w:cs="Times New Roman" w:hint="eastAsia"/>
          <w:b/>
          <w:bCs/>
          <w:color w:val="FF0000"/>
          <w:szCs w:val="24"/>
        </w:rPr>
        <w:t>3</w:t>
      </w:r>
      <w:r w:rsidRPr="00F2433D">
        <w:rPr>
          <w:rFonts w:ascii="AdvOT9b062e0d" w:eastAsia="宋体" w:hAnsi="AdvOT9b062e0d" w:cs="Times New Roman" w:hint="eastAsia"/>
          <w:color w:val="FF0000"/>
          <w:szCs w:val="24"/>
        </w:rPr>
        <w:t>.</w:t>
      </w:r>
      <w:r w:rsidRPr="00F2433D">
        <w:rPr>
          <w:rFonts w:ascii="AdvOT9b062e0d" w:eastAsia="宋体" w:hAnsi="AdvOT9b062e0d" w:cs="Times New Roman"/>
          <w:color w:val="FF0000"/>
          <w:szCs w:val="24"/>
        </w:rPr>
        <w:t xml:space="preserve"> S</w:t>
      </w:r>
      <w:r w:rsidRPr="00F2433D">
        <w:rPr>
          <w:rFonts w:ascii="AdvOT9b062e0d" w:eastAsia="宋体" w:hAnsi="AdvOT9b062e0d" w:cs="Times New Roman" w:hint="eastAsia"/>
          <w:color w:val="FF0000"/>
          <w:szCs w:val="24"/>
        </w:rPr>
        <w:t>elf-healing</w:t>
      </w:r>
      <w:r w:rsidRPr="00F2433D">
        <w:rPr>
          <w:rFonts w:ascii="Times New Roman" w:eastAsia="宋体" w:hAnsi="Times New Roman" w:cs="Times New Roman"/>
          <w:color w:val="FF0000"/>
          <w:szCs w:val="24"/>
        </w:rPr>
        <w:t xml:space="preserve"> </w:t>
      </w:r>
      <w:r w:rsidRPr="00F2433D">
        <w:rPr>
          <w:rFonts w:ascii="AdvOT9b062e0d" w:eastAsia="宋体" w:hAnsi="AdvOT9b062e0d" w:cs="Times New Roman"/>
          <w:color w:val="FF0000"/>
          <w:szCs w:val="24"/>
        </w:rPr>
        <w:t>characteristics</w:t>
      </w:r>
      <w:r w:rsidRPr="00F2433D">
        <w:rPr>
          <w:rFonts w:ascii="Times New Roman" w:eastAsia="宋体" w:hAnsi="Times New Roman" w:cs="Times New Roman"/>
          <w:color w:val="FF0000"/>
          <w:szCs w:val="24"/>
        </w:rPr>
        <w:t xml:space="preserve"> of various </w:t>
      </w:r>
      <w:r w:rsidRPr="00F2433D">
        <w:rPr>
          <w:rFonts w:ascii="Times New Roman" w:eastAsia="宋体" w:hAnsi="Times New Roman" w:cs="Times New Roman" w:hint="eastAsia"/>
          <w:color w:val="FF0000"/>
          <w:szCs w:val="24"/>
        </w:rPr>
        <w:t>hydro</w:t>
      </w:r>
      <w:r w:rsidRPr="00F2433D">
        <w:rPr>
          <w:rFonts w:ascii="Times New Roman" w:eastAsia="宋体" w:hAnsi="Times New Roman" w:cs="Times New Roman"/>
          <w:color w:val="FF0000"/>
          <w:szCs w:val="24"/>
        </w:rPr>
        <w:t>gels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1"/>
        <w:gridCol w:w="1148"/>
        <w:gridCol w:w="992"/>
        <w:gridCol w:w="851"/>
        <w:gridCol w:w="1419"/>
        <w:gridCol w:w="1081"/>
        <w:gridCol w:w="704"/>
      </w:tblGrid>
      <w:tr w:rsidR="0084178A" w:rsidRPr="007A6B0B" w14:paraId="50945198" w14:textId="77777777" w:rsidTr="0084178A">
        <w:trPr>
          <w:trHeight w:val="240"/>
          <w:jc w:val="center"/>
        </w:trPr>
        <w:tc>
          <w:tcPr>
            <w:tcW w:w="1271" w:type="pct"/>
            <w:tcBorders>
              <w:bottom w:val="single" w:sz="4" w:space="0" w:color="auto"/>
            </w:tcBorders>
            <w:vAlign w:val="center"/>
          </w:tcPr>
          <w:p w14:paraId="62A64C1F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Sample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14:paraId="20C334CE" w14:textId="7648FA01" w:rsidR="0084178A" w:rsidRPr="006C75F4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color w:val="000000"/>
                <w:szCs w:val="21"/>
              </w:rPr>
            </w:pPr>
            <w:proofErr w:type="spellStart"/>
            <w:r w:rsidRPr="007A6B0B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ε</w:t>
            </w:r>
            <w:r w:rsidR="006C75F4" w:rsidRPr="006C75F4">
              <w:rPr>
                <w:rFonts w:ascii="Times New Roman" w:eastAsia="宋体" w:hAnsi="Times New Roman" w:cs="Times New Roman"/>
                <w:bCs/>
                <w:iCs/>
                <w:color w:val="4472C4" w:themeColor="accent1"/>
                <w:szCs w:val="21"/>
                <w:vertAlign w:val="superscript"/>
              </w:rPr>
              <w:t>I</w:t>
            </w:r>
            <w:proofErr w:type="spellEnd"/>
          </w:p>
          <w:p w14:paraId="7BCD79C1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(%)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vAlign w:val="center"/>
          </w:tcPr>
          <w:p w14:paraId="14C4E6CA" w14:textId="26FBB4FA" w:rsidR="0084178A" w:rsidRPr="006C75F4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</w:pPr>
            <w:proofErr w:type="spellStart"/>
            <w:r w:rsidRPr="006C75F4">
              <w:rPr>
                <w:rFonts w:ascii="Times New Roman" w:eastAsia="宋体" w:hAnsi="Times New Roman" w:cs="Times New Roman"/>
                <w:bCs/>
                <w:i/>
                <w:color w:val="000000"/>
                <w:szCs w:val="21"/>
              </w:rPr>
              <w:t>ε</w:t>
            </w:r>
            <w:r w:rsidRPr="006C75F4"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  <w:t>'</w:t>
            </w:r>
            <w:r w:rsidR="006C75F4" w:rsidRPr="006C75F4">
              <w:rPr>
                <w:rFonts w:ascii="Times New Roman" w:eastAsia="宋体" w:hAnsi="Times New Roman" w:cs="Times New Roman"/>
                <w:bCs/>
                <w:iCs/>
                <w:color w:val="4472C4" w:themeColor="accent1"/>
                <w:szCs w:val="21"/>
                <w:vertAlign w:val="superscript"/>
              </w:rPr>
              <w:t>I</w:t>
            </w:r>
            <w:proofErr w:type="spellEnd"/>
          </w:p>
          <w:p w14:paraId="60D688A8" w14:textId="77777777" w:rsidR="0084178A" w:rsidRPr="006C75F4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C75F4">
              <w:rPr>
                <w:rFonts w:ascii="Times New Roman" w:eastAsia="宋体" w:hAnsi="Times New Roman" w:cs="Times New Roman"/>
                <w:color w:val="000000"/>
                <w:szCs w:val="21"/>
              </w:rPr>
              <w:t>(%)</w:t>
            </w:r>
          </w:p>
        </w:tc>
        <w:tc>
          <w:tcPr>
            <w:tcW w:w="512" w:type="pct"/>
            <w:tcBorders>
              <w:bottom w:val="single" w:sz="4" w:space="0" w:color="auto"/>
            </w:tcBorders>
            <w:vAlign w:val="center"/>
          </w:tcPr>
          <w:p w14:paraId="2145747E" w14:textId="76817A2A" w:rsidR="0084178A" w:rsidRPr="006C75F4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ƒ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1</w:t>
            </w:r>
            <w:r w:rsidR="006C75F4" w:rsidRPr="006C75F4">
              <w:rPr>
                <w:rFonts w:ascii="Times New Roman" w:eastAsia="宋体" w:hAnsi="Times New Roman" w:cs="Times New Roman"/>
                <w:color w:val="4472C4" w:themeColor="accent1"/>
                <w:szCs w:val="21"/>
                <w:vertAlign w:val="superscript"/>
              </w:rPr>
              <w:t>III</w:t>
            </w:r>
          </w:p>
          <w:p w14:paraId="0092C8FD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(%)</w:t>
            </w:r>
          </w:p>
        </w:tc>
        <w:tc>
          <w:tcPr>
            <w:tcW w:w="854" w:type="pct"/>
            <w:tcBorders>
              <w:bottom w:val="single" w:sz="4" w:space="0" w:color="auto"/>
            </w:tcBorders>
          </w:tcPr>
          <w:p w14:paraId="1A3542C4" w14:textId="2E28D081" w:rsidR="0084178A" w:rsidRPr="006C75F4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color w:val="4472C4" w:themeColor="accent1"/>
                <w:szCs w:val="21"/>
                <w:vertAlign w:val="superscript"/>
              </w:rPr>
            </w:pPr>
            <w:bookmarkStart w:id="31" w:name="OLE_LINK84"/>
            <w:bookmarkStart w:id="32" w:name="OLE_LINK85"/>
            <w:proofErr w:type="spellStart"/>
            <w:r w:rsidRPr="007A6B0B"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  <w:t>σ</w:t>
            </w:r>
            <w:bookmarkEnd w:id="31"/>
            <w:bookmarkEnd w:id="32"/>
            <w:r w:rsidR="006C75F4" w:rsidRPr="006C75F4">
              <w:rPr>
                <w:rFonts w:ascii="Times New Roman" w:eastAsia="宋体" w:hAnsi="Times New Roman" w:cs="Times New Roman"/>
                <w:iCs/>
                <w:color w:val="4472C4" w:themeColor="accent1"/>
                <w:szCs w:val="21"/>
                <w:vertAlign w:val="superscript"/>
              </w:rPr>
              <w:t>II</w:t>
            </w:r>
            <w:proofErr w:type="spellEnd"/>
          </w:p>
          <w:p w14:paraId="084F1D2B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(S m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-1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651" w:type="pct"/>
            <w:tcBorders>
              <w:bottom w:val="single" w:sz="4" w:space="0" w:color="auto"/>
            </w:tcBorders>
          </w:tcPr>
          <w:p w14:paraId="5E1EAFEE" w14:textId="581CD76F" w:rsidR="0084178A" w:rsidRPr="006C75F4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color w:val="4472C4" w:themeColor="accent1"/>
                <w:szCs w:val="21"/>
                <w:vertAlign w:val="superscript"/>
              </w:rPr>
            </w:pPr>
            <w:r w:rsidRPr="007A6B0B"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  <w:t>σ'</w:t>
            </w:r>
            <w:r w:rsidR="006C75F4" w:rsidRPr="006C75F4">
              <w:rPr>
                <w:rFonts w:ascii="Times New Roman" w:eastAsia="宋体" w:hAnsi="Times New Roman" w:cs="Times New Roman"/>
                <w:iCs/>
                <w:color w:val="4472C4" w:themeColor="accent1"/>
                <w:szCs w:val="21"/>
                <w:vertAlign w:val="superscript"/>
              </w:rPr>
              <w:t xml:space="preserve"> II</w:t>
            </w:r>
          </w:p>
          <w:p w14:paraId="5A503396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(S m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-1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24" w:type="pct"/>
            <w:tcBorders>
              <w:bottom w:val="single" w:sz="4" w:space="0" w:color="auto"/>
            </w:tcBorders>
          </w:tcPr>
          <w:p w14:paraId="51D7D5DC" w14:textId="38518F44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ƒ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2</w:t>
            </w:r>
            <w:r w:rsidR="006C75F4" w:rsidRPr="006C75F4">
              <w:rPr>
                <w:rFonts w:ascii="Times New Roman" w:eastAsia="宋体" w:hAnsi="Times New Roman" w:cs="Times New Roman"/>
                <w:color w:val="4472C4" w:themeColor="accent1"/>
                <w:szCs w:val="21"/>
                <w:vertAlign w:val="superscript"/>
              </w:rPr>
              <w:t>IV</w:t>
            </w:r>
          </w:p>
          <w:p w14:paraId="603446FD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(%)</w:t>
            </w:r>
          </w:p>
        </w:tc>
      </w:tr>
      <w:tr w:rsidR="0084178A" w:rsidRPr="007A6B0B" w14:paraId="29D2659F" w14:textId="77777777" w:rsidTr="0084178A">
        <w:trPr>
          <w:trHeight w:val="240"/>
          <w:jc w:val="center"/>
        </w:trPr>
        <w:tc>
          <w:tcPr>
            <w:tcW w:w="1271" w:type="pct"/>
            <w:tcBorders>
              <w:top w:val="single" w:sz="4" w:space="0" w:color="auto"/>
            </w:tcBorders>
            <w:vAlign w:val="center"/>
          </w:tcPr>
          <w:p w14:paraId="650B0D75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color w:val="000000"/>
                <w:szCs w:val="21"/>
              </w:rPr>
              <w:t>PAA</w:t>
            </w: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74102827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795±53</w:t>
            </w:r>
          </w:p>
        </w:tc>
        <w:tc>
          <w:tcPr>
            <w:tcW w:w="597" w:type="pct"/>
            <w:tcBorders>
              <w:top w:val="single" w:sz="4" w:space="0" w:color="auto"/>
            </w:tcBorders>
            <w:vAlign w:val="center"/>
          </w:tcPr>
          <w:p w14:paraId="2AE15A87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749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±21</w:t>
            </w:r>
          </w:p>
        </w:tc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14:paraId="225AB859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94.23</w:t>
            </w:r>
          </w:p>
        </w:tc>
        <w:tc>
          <w:tcPr>
            <w:tcW w:w="854" w:type="pct"/>
            <w:tcBorders>
              <w:top w:val="single" w:sz="4" w:space="0" w:color="auto"/>
            </w:tcBorders>
          </w:tcPr>
          <w:p w14:paraId="0D5EF6DE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.3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0.04</w:t>
            </w:r>
          </w:p>
        </w:tc>
        <w:tc>
          <w:tcPr>
            <w:tcW w:w="651" w:type="pct"/>
            <w:tcBorders>
              <w:top w:val="single" w:sz="4" w:space="0" w:color="auto"/>
            </w:tcBorders>
          </w:tcPr>
          <w:p w14:paraId="0F314F89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.3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0.03</w:t>
            </w:r>
          </w:p>
        </w:tc>
        <w:tc>
          <w:tcPr>
            <w:tcW w:w="424" w:type="pct"/>
            <w:tcBorders>
              <w:top w:val="single" w:sz="4" w:space="0" w:color="auto"/>
            </w:tcBorders>
          </w:tcPr>
          <w:p w14:paraId="71C4E6AD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99.5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</w:tr>
      <w:tr w:rsidR="0084178A" w:rsidRPr="007A6B0B" w14:paraId="47A9E9B7" w14:textId="77777777" w:rsidTr="0084178A">
        <w:trPr>
          <w:trHeight w:val="240"/>
          <w:jc w:val="center"/>
        </w:trPr>
        <w:tc>
          <w:tcPr>
            <w:tcW w:w="1271" w:type="pct"/>
            <w:vAlign w:val="center"/>
          </w:tcPr>
          <w:p w14:paraId="07915876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color w:val="000000"/>
                <w:szCs w:val="21"/>
              </w:rPr>
              <w:t>TOCN/PAA</w:t>
            </w:r>
          </w:p>
        </w:tc>
        <w:tc>
          <w:tcPr>
            <w:tcW w:w="691" w:type="pct"/>
            <w:vAlign w:val="center"/>
          </w:tcPr>
          <w:p w14:paraId="6DFB5638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 w:hint="eastAsia"/>
                <w:bCs/>
                <w:color w:val="000000"/>
                <w:szCs w:val="21"/>
              </w:rPr>
              <w:t>1</w:t>
            </w: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069±26</w:t>
            </w:r>
          </w:p>
        </w:tc>
        <w:tc>
          <w:tcPr>
            <w:tcW w:w="597" w:type="pct"/>
            <w:vAlign w:val="center"/>
          </w:tcPr>
          <w:p w14:paraId="5E279AC1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1008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±18</w:t>
            </w:r>
          </w:p>
        </w:tc>
        <w:tc>
          <w:tcPr>
            <w:tcW w:w="512" w:type="pct"/>
            <w:vAlign w:val="center"/>
          </w:tcPr>
          <w:p w14:paraId="3068B40F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.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36</w:t>
            </w:r>
          </w:p>
        </w:tc>
        <w:tc>
          <w:tcPr>
            <w:tcW w:w="854" w:type="pct"/>
          </w:tcPr>
          <w:p w14:paraId="3BD0640A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.3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0.03</w:t>
            </w:r>
          </w:p>
        </w:tc>
        <w:tc>
          <w:tcPr>
            <w:tcW w:w="651" w:type="pct"/>
          </w:tcPr>
          <w:p w14:paraId="449A9D23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2.32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±0.06</w:t>
            </w:r>
          </w:p>
        </w:tc>
        <w:tc>
          <w:tcPr>
            <w:tcW w:w="424" w:type="pct"/>
          </w:tcPr>
          <w:p w14:paraId="7A8B28D2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9.57</w:t>
            </w:r>
          </w:p>
        </w:tc>
      </w:tr>
      <w:tr w:rsidR="0084178A" w:rsidRPr="007A6B0B" w14:paraId="418FE54B" w14:textId="77777777" w:rsidTr="0084178A">
        <w:trPr>
          <w:trHeight w:val="240"/>
          <w:jc w:val="center"/>
        </w:trPr>
        <w:tc>
          <w:tcPr>
            <w:tcW w:w="1271" w:type="pct"/>
            <w:vAlign w:val="center"/>
          </w:tcPr>
          <w:p w14:paraId="5C77DAD5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color w:val="000000"/>
                <w:szCs w:val="21"/>
              </w:rPr>
              <w:t>TOCN-CNT/PAA-0.3</w:t>
            </w:r>
          </w:p>
        </w:tc>
        <w:tc>
          <w:tcPr>
            <w:tcW w:w="691" w:type="pct"/>
            <w:vAlign w:val="center"/>
          </w:tcPr>
          <w:p w14:paraId="7D1316E9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967±25</w:t>
            </w:r>
          </w:p>
        </w:tc>
        <w:tc>
          <w:tcPr>
            <w:tcW w:w="597" w:type="pct"/>
            <w:vAlign w:val="center"/>
          </w:tcPr>
          <w:p w14:paraId="6062DA4F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925</w:t>
            </w: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±</w:t>
            </w:r>
            <w:r w:rsidRPr="007A6B0B">
              <w:rPr>
                <w:rFonts w:ascii="Times New Roman" w:eastAsia="GulliverBL" w:hAnsi="Times New Roman" w:cs="Times New Roman" w:hint="eastAsia"/>
                <w:bCs/>
                <w:color w:val="000000"/>
                <w:szCs w:val="21"/>
              </w:rPr>
              <w:t>53</w:t>
            </w:r>
          </w:p>
        </w:tc>
        <w:tc>
          <w:tcPr>
            <w:tcW w:w="512" w:type="pct"/>
            <w:vAlign w:val="center"/>
          </w:tcPr>
          <w:p w14:paraId="4B5DF7AB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95.6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854" w:type="pct"/>
          </w:tcPr>
          <w:p w14:paraId="6EF33555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2.61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0.03</w:t>
            </w:r>
          </w:p>
        </w:tc>
        <w:tc>
          <w:tcPr>
            <w:tcW w:w="651" w:type="pct"/>
          </w:tcPr>
          <w:p w14:paraId="0351F265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2.57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±0.0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424" w:type="pct"/>
          </w:tcPr>
          <w:p w14:paraId="79CCD18C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98.47</w:t>
            </w:r>
          </w:p>
        </w:tc>
      </w:tr>
      <w:tr w:rsidR="0084178A" w:rsidRPr="007A6B0B" w14:paraId="7C580C48" w14:textId="77777777" w:rsidTr="0084178A">
        <w:trPr>
          <w:trHeight w:val="240"/>
          <w:jc w:val="center"/>
        </w:trPr>
        <w:tc>
          <w:tcPr>
            <w:tcW w:w="1271" w:type="pct"/>
            <w:vAlign w:val="center"/>
          </w:tcPr>
          <w:p w14:paraId="485C3B59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color w:val="000000"/>
                <w:szCs w:val="21"/>
              </w:rPr>
              <w:t>TOCN-CNT/PAA-0.5</w:t>
            </w:r>
          </w:p>
        </w:tc>
        <w:tc>
          <w:tcPr>
            <w:tcW w:w="691" w:type="pct"/>
            <w:vAlign w:val="center"/>
          </w:tcPr>
          <w:p w14:paraId="155D9BA7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949±12</w:t>
            </w:r>
          </w:p>
        </w:tc>
        <w:tc>
          <w:tcPr>
            <w:tcW w:w="597" w:type="pct"/>
            <w:vAlign w:val="center"/>
          </w:tcPr>
          <w:p w14:paraId="432912BC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896</w:t>
            </w: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±</w:t>
            </w:r>
            <w:r w:rsidRPr="007A6B0B">
              <w:rPr>
                <w:rFonts w:ascii="Times New Roman" w:eastAsia="GulliverBL" w:hAnsi="Times New Roman" w:cs="Times New Roman" w:hint="eastAsia"/>
                <w:bCs/>
                <w:color w:val="000000"/>
                <w:szCs w:val="21"/>
              </w:rPr>
              <w:t>45</w:t>
            </w:r>
          </w:p>
        </w:tc>
        <w:tc>
          <w:tcPr>
            <w:tcW w:w="512" w:type="pct"/>
            <w:vAlign w:val="center"/>
          </w:tcPr>
          <w:p w14:paraId="19C09190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94.4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854" w:type="pct"/>
          </w:tcPr>
          <w:p w14:paraId="0B9CFDEF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2.81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0.02</w:t>
            </w:r>
          </w:p>
        </w:tc>
        <w:tc>
          <w:tcPr>
            <w:tcW w:w="651" w:type="pct"/>
          </w:tcPr>
          <w:p w14:paraId="20C66B47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2.79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±0.0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424" w:type="pct"/>
          </w:tcPr>
          <w:p w14:paraId="770E5822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99.29</w:t>
            </w:r>
          </w:p>
        </w:tc>
      </w:tr>
      <w:tr w:rsidR="0084178A" w:rsidRPr="007A6B0B" w14:paraId="0A943D76" w14:textId="77777777" w:rsidTr="0084178A">
        <w:trPr>
          <w:trHeight w:val="240"/>
          <w:jc w:val="center"/>
        </w:trPr>
        <w:tc>
          <w:tcPr>
            <w:tcW w:w="1271" w:type="pct"/>
            <w:vAlign w:val="center"/>
          </w:tcPr>
          <w:p w14:paraId="58DC10C7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GulliverBL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color w:val="000000"/>
                <w:szCs w:val="21"/>
              </w:rPr>
              <w:t>TOCN-CNT/PAA-0.7</w:t>
            </w:r>
          </w:p>
        </w:tc>
        <w:tc>
          <w:tcPr>
            <w:tcW w:w="691" w:type="pct"/>
            <w:vAlign w:val="center"/>
          </w:tcPr>
          <w:p w14:paraId="0D7C8E6B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850±54</w:t>
            </w:r>
          </w:p>
        </w:tc>
        <w:tc>
          <w:tcPr>
            <w:tcW w:w="597" w:type="pct"/>
            <w:vAlign w:val="center"/>
          </w:tcPr>
          <w:p w14:paraId="7E705677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811</w:t>
            </w: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±</w:t>
            </w:r>
            <w:r w:rsidRPr="007A6B0B">
              <w:rPr>
                <w:rFonts w:ascii="Times New Roman" w:eastAsia="GulliverBL" w:hAnsi="Times New Roman" w:cs="Times New Roman" w:hint="eastAsia"/>
                <w:bCs/>
                <w:color w:val="000000"/>
                <w:szCs w:val="21"/>
              </w:rPr>
              <w:t>25</w:t>
            </w:r>
          </w:p>
        </w:tc>
        <w:tc>
          <w:tcPr>
            <w:tcW w:w="512" w:type="pct"/>
            <w:vAlign w:val="center"/>
          </w:tcPr>
          <w:p w14:paraId="36B20AE4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5.4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854" w:type="pct"/>
          </w:tcPr>
          <w:p w14:paraId="6758A9D0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2.88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0.05</w:t>
            </w:r>
          </w:p>
        </w:tc>
        <w:tc>
          <w:tcPr>
            <w:tcW w:w="651" w:type="pct"/>
          </w:tcPr>
          <w:p w14:paraId="4F777A5C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2.88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0.03</w:t>
            </w:r>
          </w:p>
        </w:tc>
        <w:tc>
          <w:tcPr>
            <w:tcW w:w="424" w:type="pct"/>
          </w:tcPr>
          <w:p w14:paraId="359E078B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99.99</w:t>
            </w:r>
          </w:p>
        </w:tc>
      </w:tr>
      <w:tr w:rsidR="0084178A" w:rsidRPr="007A6B0B" w14:paraId="3A7EC264" w14:textId="77777777" w:rsidTr="0084178A">
        <w:trPr>
          <w:trHeight w:val="240"/>
          <w:jc w:val="center"/>
        </w:trPr>
        <w:tc>
          <w:tcPr>
            <w:tcW w:w="1271" w:type="pct"/>
            <w:vAlign w:val="center"/>
          </w:tcPr>
          <w:p w14:paraId="740682CC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GulliverBL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color w:val="000000"/>
                <w:szCs w:val="21"/>
              </w:rPr>
              <w:t>TOCN-CNT/PAA-1.0</w:t>
            </w:r>
          </w:p>
        </w:tc>
        <w:tc>
          <w:tcPr>
            <w:tcW w:w="691" w:type="pct"/>
            <w:vAlign w:val="center"/>
          </w:tcPr>
          <w:p w14:paraId="38D4CF62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819±38</w:t>
            </w:r>
          </w:p>
        </w:tc>
        <w:tc>
          <w:tcPr>
            <w:tcW w:w="597" w:type="pct"/>
            <w:vAlign w:val="center"/>
          </w:tcPr>
          <w:p w14:paraId="5724C56E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764</w:t>
            </w:r>
            <w:r w:rsidRPr="007A6B0B">
              <w:rPr>
                <w:rFonts w:ascii="Times New Roman" w:eastAsia="GulliverBL" w:hAnsi="Times New Roman" w:cs="Times New Roman"/>
                <w:bCs/>
                <w:color w:val="000000"/>
                <w:szCs w:val="21"/>
              </w:rPr>
              <w:t>±</w:t>
            </w:r>
            <w:r w:rsidRPr="007A6B0B">
              <w:rPr>
                <w:rFonts w:ascii="Times New Roman" w:eastAsia="GulliverBL" w:hAnsi="Times New Roman" w:cs="Times New Roman" w:hint="eastAsia"/>
                <w:bCs/>
                <w:color w:val="000000"/>
                <w:szCs w:val="21"/>
              </w:rPr>
              <w:t>32</w:t>
            </w:r>
          </w:p>
        </w:tc>
        <w:tc>
          <w:tcPr>
            <w:tcW w:w="512" w:type="pct"/>
            <w:vAlign w:val="center"/>
          </w:tcPr>
          <w:p w14:paraId="38B6FD34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3.2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854" w:type="pct"/>
          </w:tcPr>
          <w:p w14:paraId="5F1C9179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.94±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0.08</w:t>
            </w:r>
          </w:p>
        </w:tc>
        <w:tc>
          <w:tcPr>
            <w:tcW w:w="651" w:type="pct"/>
          </w:tcPr>
          <w:p w14:paraId="6605CA23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2.92</w:t>
            </w:r>
            <w:r w:rsidRPr="007A6B0B">
              <w:rPr>
                <w:rFonts w:ascii="Times New Roman" w:eastAsia="宋体" w:hAnsi="Times New Roman" w:cs="Times New Roman"/>
                <w:color w:val="000000"/>
                <w:szCs w:val="21"/>
              </w:rPr>
              <w:t>±0.0</w:t>
            </w: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424" w:type="pct"/>
          </w:tcPr>
          <w:p w14:paraId="0728923C" w14:textId="77777777" w:rsidR="0084178A" w:rsidRPr="007A6B0B" w:rsidRDefault="0084178A" w:rsidP="0010145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A6B0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99.32</w:t>
            </w:r>
          </w:p>
        </w:tc>
      </w:tr>
    </w:tbl>
    <w:p w14:paraId="71FD42DF" w14:textId="0C2D3EA1" w:rsidR="006C75F4" w:rsidRPr="006C75F4" w:rsidRDefault="006C75F4" w:rsidP="00101457">
      <w:pPr>
        <w:spacing w:line="360" w:lineRule="auto"/>
        <w:jc w:val="left"/>
        <w:rPr>
          <w:rFonts w:ascii="Times New Roman" w:eastAsia="宋体" w:hAnsi="Times New Roman" w:cs="Times New Roman"/>
          <w:bCs/>
          <w:iCs/>
          <w:szCs w:val="21"/>
        </w:rPr>
      </w:pPr>
      <w:r w:rsidRPr="006C75F4">
        <w:rPr>
          <w:rFonts w:ascii="Times New Roman" w:eastAsia="宋体" w:hAnsi="Times New Roman" w:cs="Times New Roman"/>
          <w:bCs/>
          <w:iCs/>
          <w:color w:val="4472C4" w:themeColor="accent1"/>
          <w:szCs w:val="21"/>
          <w:vertAlign w:val="superscript"/>
        </w:rPr>
        <w:t>I</w:t>
      </w:r>
      <w:r w:rsidR="00EC2399">
        <w:rPr>
          <w:rFonts w:ascii="Times New Roman" w:eastAsia="宋体" w:hAnsi="Times New Roman" w:cs="Times New Roman" w:hint="eastAsia"/>
          <w:bCs/>
          <w:iCs/>
          <w:szCs w:val="21"/>
        </w:rPr>
        <w:t>:</w:t>
      </w:r>
      <w:r w:rsidR="00EC2399">
        <w:rPr>
          <w:rFonts w:ascii="Times New Roman" w:eastAsia="宋体" w:hAnsi="Times New Roman" w:cs="Times New Roman"/>
          <w:bCs/>
          <w:iCs/>
          <w:szCs w:val="21"/>
        </w:rPr>
        <w:t xml:space="preserve"> </w:t>
      </w:r>
      <w:r w:rsidRPr="006C75F4">
        <w:rPr>
          <w:rFonts w:ascii="Times New Roman" w:eastAsia="宋体" w:hAnsi="Times New Roman" w:cs="Times New Roman"/>
          <w:bCs/>
          <w:i/>
          <w:szCs w:val="21"/>
        </w:rPr>
        <w:t>ε</w:t>
      </w:r>
      <w:r>
        <w:rPr>
          <w:rFonts w:ascii="Times New Roman" w:eastAsia="宋体" w:hAnsi="Times New Roman" w:cs="Times New Roman"/>
          <w:bCs/>
          <w:i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bCs/>
          <w:iCs/>
          <w:szCs w:val="21"/>
        </w:rPr>
        <w:t>of</w:t>
      </w:r>
      <w:r>
        <w:rPr>
          <w:rFonts w:ascii="Times New Roman" w:eastAsia="宋体" w:hAnsi="Times New Roman" w:cs="Times New Roman"/>
          <w:bCs/>
          <w:iCs/>
          <w:szCs w:val="21"/>
        </w:rPr>
        <w:t xml:space="preserve"> </w:t>
      </w:r>
      <w:r w:rsidRPr="006C75F4">
        <w:rPr>
          <w:rFonts w:ascii="Times New Roman" w:eastAsia="宋体" w:hAnsi="Times New Roman" w:cs="Times New Roman"/>
          <w:bCs/>
          <w:iCs/>
          <w:szCs w:val="21"/>
        </w:rPr>
        <w:t>the original and healed hydrogel with different components</w:t>
      </w:r>
    </w:p>
    <w:p w14:paraId="499ADB3C" w14:textId="4B56AC4E" w:rsidR="006C75F4" w:rsidRPr="006C75F4" w:rsidRDefault="006C75F4" w:rsidP="00101457">
      <w:pPr>
        <w:spacing w:line="360" w:lineRule="auto"/>
        <w:jc w:val="left"/>
        <w:rPr>
          <w:rFonts w:ascii="Times New Roman" w:eastAsia="宋体" w:hAnsi="Times New Roman" w:cs="Times New Roman"/>
          <w:bCs/>
          <w:iCs/>
          <w:color w:val="000000"/>
          <w:szCs w:val="21"/>
        </w:rPr>
      </w:pPr>
      <w:r w:rsidRPr="006C75F4">
        <w:rPr>
          <w:rFonts w:ascii="Times New Roman" w:eastAsia="宋体" w:hAnsi="Times New Roman" w:cs="Times New Roman"/>
          <w:iCs/>
          <w:color w:val="4472C4" w:themeColor="accent1"/>
          <w:szCs w:val="21"/>
          <w:vertAlign w:val="superscript"/>
        </w:rPr>
        <w:t>II</w:t>
      </w:r>
      <w:r w:rsidR="00EC2399">
        <w:rPr>
          <w:rFonts w:ascii="Times New Roman" w:eastAsia="宋体" w:hAnsi="Times New Roman" w:cs="Times New Roman" w:hint="eastAsia"/>
          <w:iCs/>
          <w:szCs w:val="21"/>
        </w:rPr>
        <w:t>:</w:t>
      </w:r>
      <w:r w:rsidR="00EC2399">
        <w:rPr>
          <w:rFonts w:ascii="Times New Roman" w:eastAsia="宋体" w:hAnsi="Times New Roman" w:cs="Times New Roman"/>
          <w:iCs/>
          <w:szCs w:val="21"/>
        </w:rPr>
        <w:t xml:space="preserve"> </w:t>
      </w:r>
      <w:r w:rsidRPr="006C75F4">
        <w:rPr>
          <w:rFonts w:ascii="Times New Roman" w:eastAsia="宋体" w:hAnsi="Times New Roman" w:cs="Times New Roman"/>
          <w:i/>
          <w:szCs w:val="21"/>
        </w:rPr>
        <w:t>σ</w:t>
      </w:r>
      <w:r>
        <w:rPr>
          <w:rFonts w:ascii="Times New Roman" w:eastAsia="宋体" w:hAnsi="Times New Roman" w:cs="Times New Roman"/>
          <w:i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iCs/>
          <w:szCs w:val="21"/>
        </w:rPr>
        <w:t>o</w:t>
      </w:r>
      <w:r>
        <w:rPr>
          <w:rFonts w:ascii="Times New Roman" w:eastAsia="宋体" w:hAnsi="Times New Roman" w:cs="Times New Roman"/>
          <w:iCs/>
          <w:szCs w:val="21"/>
        </w:rPr>
        <w:t xml:space="preserve">f </w:t>
      </w:r>
      <w:r w:rsidRPr="006C75F4">
        <w:rPr>
          <w:rFonts w:ascii="Times New Roman" w:eastAsia="宋体" w:hAnsi="Times New Roman" w:cs="Times New Roman"/>
          <w:iCs/>
          <w:szCs w:val="21"/>
        </w:rPr>
        <w:t>the original and healed hydrogel with different components</w:t>
      </w:r>
    </w:p>
    <w:p w14:paraId="68A6BCD7" w14:textId="57E0209C" w:rsidR="008D0C84" w:rsidRPr="006C75F4" w:rsidRDefault="006C75F4" w:rsidP="00101457">
      <w:pPr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  <w:r w:rsidRPr="006C75F4">
        <w:rPr>
          <w:rFonts w:ascii="Times New Roman" w:eastAsia="宋体" w:hAnsi="Times New Roman" w:cs="Times New Roman"/>
          <w:color w:val="4472C4" w:themeColor="accent1"/>
          <w:szCs w:val="21"/>
          <w:vertAlign w:val="superscript"/>
        </w:rPr>
        <w:t>III</w:t>
      </w:r>
      <w:r w:rsidRPr="006C75F4">
        <w:rPr>
          <w:rFonts w:ascii="Times New Roman" w:eastAsia="宋体" w:hAnsi="Times New Roman" w:cs="Times New Roman"/>
          <w:color w:val="000000"/>
          <w:szCs w:val="21"/>
        </w:rPr>
        <w:t>: Mechanical self-healing efficiency of various hydrogels</w:t>
      </w:r>
    </w:p>
    <w:p w14:paraId="345E4C7B" w14:textId="1857F241" w:rsidR="008D0C84" w:rsidRDefault="006C75F4" w:rsidP="00101457">
      <w:pPr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  <w:r w:rsidRPr="006C75F4">
        <w:rPr>
          <w:rFonts w:ascii="Times New Roman" w:eastAsia="宋体" w:hAnsi="Times New Roman" w:cs="Times New Roman"/>
          <w:color w:val="4472C4" w:themeColor="accent1"/>
          <w:szCs w:val="21"/>
          <w:vertAlign w:val="superscript"/>
        </w:rPr>
        <w:t>IV</w:t>
      </w:r>
      <w:r w:rsidRPr="006C75F4">
        <w:rPr>
          <w:rFonts w:ascii="Times New Roman" w:eastAsia="宋体" w:hAnsi="Times New Roman" w:cs="Times New Roman"/>
          <w:color w:val="000000"/>
          <w:szCs w:val="21"/>
        </w:rPr>
        <w:t>: Electrical self-healing efficiencies of different hydrogels</w:t>
      </w:r>
    </w:p>
    <w:p w14:paraId="7E189C4B" w14:textId="691450EC" w:rsidR="00F2433D" w:rsidRPr="00F2433D" w:rsidRDefault="00F2433D" w:rsidP="00F2433D">
      <w:pPr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FF0000"/>
          <w:sz w:val="24"/>
        </w:rPr>
      </w:pPr>
      <w:r w:rsidRPr="00F2433D">
        <w:rPr>
          <w:rFonts w:ascii="Times New Roman" w:hAnsi="Times New Roman" w:cs="Times New Roman"/>
          <w:color w:val="FF0000"/>
          <w:sz w:val="24"/>
        </w:rPr>
        <w:lastRenderedPageBreak/>
        <w:t>The electrical conductivities of hydrogels before and after self-healing were shown in the Table S3. The self-healing efficiencies of PAA, TOCNF/PAA and TOCNF-CNTs/PAA hydrogels were 99.56%, 99.57 and 99.99%, respectively, indicating that hydrogels could completely recover the electrical conductivities.</w:t>
      </w:r>
    </w:p>
    <w:p w14:paraId="00F55DB7" w14:textId="77777777" w:rsidR="00F2433D" w:rsidRPr="00F2433D" w:rsidRDefault="00F2433D" w:rsidP="00101457">
      <w:pPr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</w:p>
    <w:bookmarkEnd w:id="30"/>
    <w:p w14:paraId="40FB4507" w14:textId="7E1FF5A7" w:rsidR="00511EDD" w:rsidRDefault="00FC6E6B" w:rsidP="00101457">
      <w:pPr>
        <w:widowControl/>
        <w:spacing w:line="360" w:lineRule="auto"/>
        <w:jc w:val="left"/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7</w:t>
      </w:r>
      <w:r w:rsidR="00511EDD" w:rsidRPr="006C75F4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5A2369" w:rsidRPr="005A2369">
        <w:rPr>
          <w:rFonts w:ascii="Times New Roman" w:eastAsia="黑体" w:hAnsi="Times New Roman" w:cs="Times New Roman"/>
          <w:b/>
          <w:bCs/>
          <w:color w:val="000000"/>
          <w:sz w:val="24"/>
          <w:szCs w:val="24"/>
        </w:rPr>
        <w:t>Sensing performance of strain sensors assembled from TOCNF-CNTs/PAA</w:t>
      </w:r>
    </w:p>
    <w:p w14:paraId="0BFCA892" w14:textId="74BED097" w:rsidR="00CE7AD4" w:rsidRDefault="00511EDD" w:rsidP="00101457">
      <w:pPr>
        <w:spacing w:line="360" w:lineRule="auto"/>
        <w:jc w:val="center"/>
        <w:rPr>
          <w:rFonts w:ascii="Times New Roman" w:hAnsi="Times New Roman" w:cs="Times New Roman"/>
        </w:rPr>
      </w:pPr>
      <w:r w:rsidRPr="007A6B0B">
        <w:rPr>
          <w:noProof/>
        </w:rPr>
        <w:drawing>
          <wp:inline distT="0" distB="0" distL="0" distR="0" wp14:anchorId="5D73DCCE" wp14:editId="40EAA127">
            <wp:extent cx="5040000" cy="3582000"/>
            <wp:effectExtent l="0" t="0" r="825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76" r="9978"/>
                    <a:stretch/>
                  </pic:blipFill>
                  <pic:spPr bwMode="auto">
                    <a:xfrm>
                      <a:off x="0" y="0"/>
                      <a:ext cx="5040000" cy="358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55623A" w14:textId="34C81308" w:rsidR="00511EDD" w:rsidRPr="003225EA" w:rsidRDefault="00511EDD" w:rsidP="00101457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3225EA">
        <w:rPr>
          <w:rFonts w:ascii="Times New Roman" w:eastAsia="等线" w:hAnsi="Times New Roman" w:cs="Times New Roman"/>
          <w:b/>
          <w:color w:val="000000" w:themeColor="text1"/>
          <w:spacing w:val="2"/>
          <w:szCs w:val="21"/>
          <w:shd w:val="clear" w:color="auto" w:fill="FCFCFC"/>
        </w:rPr>
        <w:t>Figure S</w:t>
      </w:r>
      <w:r w:rsidR="006D1C0F">
        <w:rPr>
          <w:rFonts w:ascii="Times New Roman" w:eastAsia="等线" w:hAnsi="Times New Roman" w:cs="Times New Roman"/>
          <w:b/>
          <w:color w:val="000000" w:themeColor="text1"/>
          <w:spacing w:val="2"/>
          <w:szCs w:val="21"/>
          <w:shd w:val="clear" w:color="auto" w:fill="FCFCFC"/>
        </w:rPr>
        <w:t>2</w:t>
      </w:r>
      <w:r w:rsidRPr="003225EA">
        <w:rPr>
          <w:rFonts w:ascii="Times New Roman" w:eastAsia="等线" w:hAnsi="Times New Roman" w:cs="Times New Roman"/>
          <w:b/>
          <w:color w:val="000000" w:themeColor="text1"/>
          <w:spacing w:val="2"/>
          <w:szCs w:val="21"/>
          <w:shd w:val="clear" w:color="auto" w:fill="FCFCFC"/>
        </w:rPr>
        <w:t xml:space="preserve">. </w:t>
      </w:r>
      <w:r w:rsidRPr="003225EA">
        <w:rPr>
          <w:rFonts w:ascii="Times New Roman" w:eastAsia="等线" w:hAnsi="Times New Roman" w:cs="Times New Roman"/>
          <w:color w:val="000000" w:themeColor="text1"/>
          <w:szCs w:val="21"/>
        </w:rPr>
        <w:t xml:space="preserve">Plot of </w:t>
      </w:r>
      <w:r w:rsidRPr="003225EA">
        <w:rPr>
          <w:rFonts w:ascii="Times New Roman" w:eastAsia="等线" w:hAnsi="Times New Roman" w:cs="Times New Roman"/>
          <w:b/>
          <w:color w:val="000000" w:themeColor="text1"/>
          <w:spacing w:val="2"/>
          <w:szCs w:val="21"/>
          <w:shd w:val="clear" w:color="auto" w:fill="FCFCFC"/>
        </w:rPr>
        <w:t>(</w:t>
      </w:r>
      <w:r w:rsidRPr="003225EA">
        <w:rPr>
          <w:rFonts w:ascii="Times New Roman" w:eastAsia="等线" w:hAnsi="Times New Roman" w:cs="Times New Roman"/>
          <w:color w:val="000000" w:themeColor="text1"/>
          <w:szCs w:val="21"/>
        </w:rPr>
        <w:t>a) Δ</w:t>
      </w:r>
      <w:r w:rsidRPr="003225EA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R</w:t>
      </w:r>
      <w:r w:rsidRPr="003225EA">
        <w:rPr>
          <w:rFonts w:ascii="Times New Roman" w:eastAsia="等线" w:hAnsi="Times New Roman" w:cs="Times New Roman"/>
          <w:color w:val="000000" w:themeColor="text1"/>
          <w:szCs w:val="21"/>
        </w:rPr>
        <w:t>/</w:t>
      </w:r>
      <w:r w:rsidRPr="003225EA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R</w:t>
      </w:r>
      <w:r w:rsidRPr="003225EA">
        <w:rPr>
          <w:rFonts w:ascii="Times New Roman" w:eastAsia="等线" w:hAnsi="Times New Roman" w:cs="Times New Roman"/>
          <w:color w:val="000000" w:themeColor="text1"/>
          <w:szCs w:val="21"/>
          <w:vertAlign w:val="subscript"/>
        </w:rPr>
        <w:t>0</w:t>
      </w:r>
      <w:r w:rsidRPr="003225EA">
        <w:rPr>
          <w:rFonts w:ascii="Times New Roman" w:eastAsia="等线" w:hAnsi="Times New Roman" w:cs="Times New Roman"/>
          <w:color w:val="000000" w:themeColor="text1"/>
          <w:szCs w:val="21"/>
        </w:rPr>
        <w:t xml:space="preserve"> and (b) </w:t>
      </w:r>
      <w:r w:rsidRPr="003225EA">
        <w:rPr>
          <w:rFonts w:ascii="Times New Roman" w:eastAsia="等线" w:hAnsi="Times New Roman" w:cs="Times New Roman"/>
          <w:i/>
          <w:iCs/>
          <w:color w:val="000000" w:themeColor="text1"/>
          <w:szCs w:val="21"/>
        </w:rPr>
        <w:t>GF</w:t>
      </w:r>
      <w:r w:rsidRPr="003225EA">
        <w:rPr>
          <w:rFonts w:ascii="Times New Roman" w:eastAsia="等线" w:hAnsi="Times New Roman" w:cs="Times New Roman"/>
          <w:color w:val="000000" w:themeColor="text1"/>
          <w:szCs w:val="21"/>
        </w:rPr>
        <w:t xml:space="preserve"> as a function of applied strain for</w:t>
      </w:r>
      <w:r w:rsidRPr="003225EA">
        <w:rPr>
          <w:color w:val="000000" w:themeColor="text1"/>
          <w:szCs w:val="21"/>
        </w:rPr>
        <w:t xml:space="preserve"> </w:t>
      </w:r>
      <w:bookmarkStart w:id="33" w:name="_Hlk51772375"/>
      <w:r w:rsidRPr="003225EA">
        <w:rPr>
          <w:rFonts w:ascii="Times New Roman" w:eastAsia="等线" w:hAnsi="Times New Roman" w:cs="Times New Roman"/>
          <w:color w:val="000000" w:themeColor="text1"/>
          <w:szCs w:val="21"/>
        </w:rPr>
        <w:t>TOCNF-CNTs/PAA</w:t>
      </w:r>
      <w:bookmarkEnd w:id="33"/>
      <w:r w:rsidRPr="003225EA">
        <w:rPr>
          <w:rFonts w:ascii="Times New Roman" w:eastAsia="等线" w:hAnsi="Times New Roman" w:cs="Times New Roman"/>
          <w:color w:val="000000" w:themeColor="text1"/>
          <w:szCs w:val="21"/>
        </w:rPr>
        <w:t>-0.7 hydrogel. (c)</w:t>
      </w:r>
      <w:r w:rsidRPr="003225EA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Real-time</w:t>
      </w:r>
      <w:r w:rsidRPr="003225EA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I</w:t>
      </w:r>
      <w:r w:rsidRPr="003225EA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–</w:t>
      </w:r>
      <w:r w:rsidRPr="003225EA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t </w:t>
      </w:r>
      <w:r w:rsidRPr="003225EA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response of the sensor for monitoring finger bending motion with different bending degree (about 30°, 60°, 90° and 120°). (d) </w:t>
      </w:r>
      <w:r w:rsidRPr="003225EA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I</w:t>
      </w:r>
      <w:r w:rsidRPr="003225EA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–</w:t>
      </w:r>
      <w:r w:rsidRPr="003225EA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t </w:t>
      </w:r>
      <w:r w:rsidRPr="003225EA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curve of finger bending 120°</w:t>
      </w:r>
      <w:r w:rsidR="006D5B64" w:rsidRPr="003225EA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="006D5B64" w:rsidRPr="003225EA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a</w:t>
      </w:r>
      <w:r w:rsidR="006D5B64" w:rsidRPr="003225EA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fter repetition for 200 times</w:t>
      </w:r>
    </w:p>
    <w:p w14:paraId="57552C90" w14:textId="51C94F92" w:rsidR="00511EDD" w:rsidRPr="00C549D8" w:rsidRDefault="007D5E1E" w:rsidP="00101457">
      <w:pPr>
        <w:adjustRightInd w:val="0"/>
        <w:snapToGrid w:val="0"/>
        <w:spacing w:line="360" w:lineRule="auto"/>
        <w:ind w:firstLineChars="200" w:firstLine="480"/>
      </w:pP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Figure S</w:t>
      </w:r>
      <w:r w:rsidR="006D1C0F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2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a show</w:t>
      </w:r>
      <w:r w:rsidR="00F33D9C"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s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a typical plot of relative resistance variation as a function of strains assembled from </w:t>
      </w:r>
      <w:bookmarkStart w:id="34" w:name="_Hlk51681060"/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TOCNF-CNTs/PAA-0.7</w:t>
      </w:r>
      <w:bookmarkEnd w:id="34"/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.</w:t>
      </w:r>
      <w:r w:rsidRPr="003225EA">
        <w:rPr>
          <w:color w:val="0D0D0D" w:themeColor="text1" w:themeTint="F2"/>
        </w:rPr>
        <w:t xml:space="preserve"> 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The resistance change ratio could be defined as the ratio of the resistance change (Δ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R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 =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 R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 − 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R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0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) to the initial resistance 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R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0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, described as Δ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R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/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R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0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. </w:t>
      </w:r>
      <w:r w:rsidRPr="003225E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The obtained result 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displayed that the Δ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R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/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R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0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value of the specimens</w:t>
      </w:r>
      <w:r w:rsidRPr="003225EA">
        <w:rPr>
          <w:color w:val="0D0D0D" w:themeColor="text1" w:themeTint="F2"/>
        </w:rPr>
        <w:t xml:space="preserve"> 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monotonic</w:t>
      </w:r>
      <w:r w:rsidRPr="003225EA">
        <w:rPr>
          <w:color w:val="0D0D0D" w:themeColor="text1" w:themeTint="F2"/>
        </w:rPr>
        <w:t xml:space="preserve"> 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increased with</w:t>
      </w:r>
      <w:r w:rsidRPr="003225EA">
        <w:rPr>
          <w:color w:val="0D0D0D" w:themeColor="text1" w:themeTint="F2"/>
        </w:rPr>
        <w:t xml:space="preserve"> 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strain, where 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R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  <w:vertAlign w:val="subscript"/>
        </w:rPr>
        <w:t>0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and Δ</w:t>
      </w:r>
      <w:r w:rsidRPr="003225EA">
        <w:rPr>
          <w:rFonts w:ascii="Times New Roman" w:eastAsia="宋体" w:hAnsi="Times New Roman" w:cs="Times New Roman"/>
          <w:i/>
          <w:iCs/>
          <w:color w:val="0D0D0D" w:themeColor="text1" w:themeTint="F2"/>
          <w:kern w:val="0"/>
          <w:sz w:val="24"/>
          <w:szCs w:val="24"/>
        </w:rPr>
        <w:t>R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represent the original resistance and the difference values being stretched, respectively. The darkening of the LED lighting system provided further confirmation of above conclusion (</w:t>
      </w:r>
      <w:r w:rsidRPr="003225E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inset of Figure S1a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). When the maximal strain increased up to 400%, the corresponding</w:t>
      </w:r>
      <w:r w:rsidRPr="003225EA">
        <w:rPr>
          <w:color w:val="0D0D0D" w:themeColor="text1" w:themeTint="F2"/>
        </w:rPr>
        <w:t xml:space="preserve"> 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GF</w:t>
      </w:r>
      <w:r w:rsidRPr="003225EA">
        <w:rPr>
          <w:color w:val="0D0D0D" w:themeColor="text1" w:themeTint="F2"/>
        </w:rPr>
        <w:t xml:space="preserve"> 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increased from 0 to 6.86 (Figure S</w:t>
      </w:r>
      <w:r w:rsidR="006D1C0F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2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b).</w:t>
      </w:r>
      <w:r w:rsidRPr="003225EA">
        <w:rPr>
          <w:color w:val="0D0D0D" w:themeColor="text1" w:themeTint="F2"/>
        </w:rPr>
        <w:t xml:space="preserve"> </w:t>
      </w:r>
      <w:r w:rsidR="006D5B64"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T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he strain sensor can be attached to a finger and monitor the finger </w:t>
      </w:r>
      <w:r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lastRenderedPageBreak/>
        <w:t>joint motion (bending) with obvious current variations with applied strains</w:t>
      </w:r>
      <w:r w:rsidR="006D5B64"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. When the finger was progressive bended, the current decreased gradually in response to the movements of the finger via a step-by-step manner (Figure S</w:t>
      </w:r>
      <w:r w:rsidR="006D1C0F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2</w:t>
      </w:r>
      <w:r w:rsidR="006D5B64"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c).</w:t>
      </w:r>
      <w:r w:rsidR="006D5B64" w:rsidRPr="003225EA">
        <w:rPr>
          <w:rFonts w:ascii="Times New Roman" w:eastAsia="等线" w:hAnsi="Times New Roman" w:cs="Times New Roman"/>
          <w:color w:val="0D0D0D" w:themeColor="text1" w:themeTint="F2"/>
        </w:rPr>
        <w:t xml:space="preserve"> </w:t>
      </w:r>
      <w:r w:rsidR="006D5B64"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A further cyclic measurement was presented in Figure S</w:t>
      </w:r>
      <w:r w:rsidR="006D1C0F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2</w:t>
      </w:r>
      <w:r w:rsidR="006D5B64"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d.</w:t>
      </w:r>
      <w:bookmarkStart w:id="35" w:name="_Hlk53663022"/>
      <w:r w:rsidR="006D5B64"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After repetition for about 200 times</w:t>
      </w:r>
      <w:bookmarkEnd w:id="35"/>
      <w:r w:rsidR="006D5B64" w:rsidRPr="003225EA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(about 120° bending angle), it still exhibited discernible strain sensitivity, implying the excellent repeatability of this strain sensor.</w:t>
      </w:r>
    </w:p>
    <w:sectPr w:rsidR="00511EDD" w:rsidRPr="00C549D8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6B68A5" w14:textId="77777777" w:rsidR="00A653AB" w:rsidRDefault="00A653AB" w:rsidP="006C75F4">
      <w:r>
        <w:separator/>
      </w:r>
    </w:p>
  </w:endnote>
  <w:endnote w:type="continuationSeparator" w:id="0">
    <w:p w14:paraId="24EB22E6" w14:textId="77777777" w:rsidR="00A653AB" w:rsidRDefault="00A653AB" w:rsidP="006C7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Linotype,Italic">
    <w:altName w:val="宋体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vOT9b062e0d">
    <w:altName w:val="Times New Roman"/>
    <w:panose1 w:val="00000000000000000000"/>
    <w:charset w:val="00"/>
    <w:family w:val="roman"/>
    <w:notTrueType/>
    <w:pitch w:val="default"/>
  </w:font>
  <w:font w:name="GulliverBL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33474702"/>
      <w:docPartObj>
        <w:docPartGallery w:val="Page Numbers (Bottom of Page)"/>
        <w:docPartUnique/>
      </w:docPartObj>
    </w:sdtPr>
    <w:sdtEndPr/>
    <w:sdtContent>
      <w:p w14:paraId="665910DA" w14:textId="4B0175B2" w:rsidR="00B1047F" w:rsidRDefault="00B1047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9CA62D4" w14:textId="77777777" w:rsidR="00B1047F" w:rsidRDefault="00B1047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CC33F6" w14:textId="77777777" w:rsidR="00A653AB" w:rsidRDefault="00A653AB" w:rsidP="006C75F4">
      <w:r>
        <w:separator/>
      </w:r>
    </w:p>
  </w:footnote>
  <w:footnote w:type="continuationSeparator" w:id="0">
    <w:p w14:paraId="22693E86" w14:textId="77777777" w:rsidR="00A653AB" w:rsidRDefault="00A653AB" w:rsidP="006C75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B50F3E"/>
    <w:multiLevelType w:val="hybridMultilevel"/>
    <w:tmpl w:val="CF9E775E"/>
    <w:lvl w:ilvl="0" w:tplc="F59016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516FD1"/>
    <w:multiLevelType w:val="multilevel"/>
    <w:tmpl w:val="F47CC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B16470"/>
    <w:multiLevelType w:val="hybridMultilevel"/>
    <w:tmpl w:val="880A48E6"/>
    <w:lvl w:ilvl="0" w:tplc="B7B4FF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6C4"/>
    <w:rsid w:val="000706C4"/>
    <w:rsid w:val="000716A4"/>
    <w:rsid w:val="00082306"/>
    <w:rsid w:val="000907F8"/>
    <w:rsid w:val="000A1A2E"/>
    <w:rsid w:val="000B288D"/>
    <w:rsid w:val="000C4998"/>
    <w:rsid w:val="000F2FAD"/>
    <w:rsid w:val="00101457"/>
    <w:rsid w:val="0012500F"/>
    <w:rsid w:val="001D1156"/>
    <w:rsid w:val="0023508D"/>
    <w:rsid w:val="002A1889"/>
    <w:rsid w:val="00303022"/>
    <w:rsid w:val="003047E8"/>
    <w:rsid w:val="003225EA"/>
    <w:rsid w:val="003640C4"/>
    <w:rsid w:val="00377F49"/>
    <w:rsid w:val="003E275A"/>
    <w:rsid w:val="00411F25"/>
    <w:rsid w:val="00425225"/>
    <w:rsid w:val="004A1BDC"/>
    <w:rsid w:val="004B0B15"/>
    <w:rsid w:val="004B7DF0"/>
    <w:rsid w:val="00511EDD"/>
    <w:rsid w:val="0051450C"/>
    <w:rsid w:val="00516E49"/>
    <w:rsid w:val="00542EC0"/>
    <w:rsid w:val="00552BDE"/>
    <w:rsid w:val="005A2369"/>
    <w:rsid w:val="005B4040"/>
    <w:rsid w:val="005C4260"/>
    <w:rsid w:val="00615F8E"/>
    <w:rsid w:val="00630F9B"/>
    <w:rsid w:val="006628E8"/>
    <w:rsid w:val="006B6AAE"/>
    <w:rsid w:val="006C75F4"/>
    <w:rsid w:val="006D1C0F"/>
    <w:rsid w:val="006D5B64"/>
    <w:rsid w:val="007354CC"/>
    <w:rsid w:val="00745E84"/>
    <w:rsid w:val="00767594"/>
    <w:rsid w:val="00780D10"/>
    <w:rsid w:val="007D5E1E"/>
    <w:rsid w:val="0084178A"/>
    <w:rsid w:val="008A3E83"/>
    <w:rsid w:val="008D0C84"/>
    <w:rsid w:val="008E76F2"/>
    <w:rsid w:val="009052D3"/>
    <w:rsid w:val="00967E81"/>
    <w:rsid w:val="00996C2A"/>
    <w:rsid w:val="009E316B"/>
    <w:rsid w:val="009F74FB"/>
    <w:rsid w:val="00A33479"/>
    <w:rsid w:val="00A653AB"/>
    <w:rsid w:val="00A8690B"/>
    <w:rsid w:val="00AC5F36"/>
    <w:rsid w:val="00B1047F"/>
    <w:rsid w:val="00B11FD2"/>
    <w:rsid w:val="00B30834"/>
    <w:rsid w:val="00B551C8"/>
    <w:rsid w:val="00BC7FC1"/>
    <w:rsid w:val="00BF18A4"/>
    <w:rsid w:val="00C43B66"/>
    <w:rsid w:val="00C549D8"/>
    <w:rsid w:val="00C637B9"/>
    <w:rsid w:val="00CA28C7"/>
    <w:rsid w:val="00CE7AD4"/>
    <w:rsid w:val="00D1285E"/>
    <w:rsid w:val="00D3570A"/>
    <w:rsid w:val="00D37D23"/>
    <w:rsid w:val="00DD3442"/>
    <w:rsid w:val="00E01B1D"/>
    <w:rsid w:val="00E17C61"/>
    <w:rsid w:val="00E354BA"/>
    <w:rsid w:val="00E97906"/>
    <w:rsid w:val="00EC2399"/>
    <w:rsid w:val="00F17D21"/>
    <w:rsid w:val="00F2433D"/>
    <w:rsid w:val="00F33D9C"/>
    <w:rsid w:val="00FC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555B5D"/>
  <w15:chartTrackingRefBased/>
  <w15:docId w15:val="{4B508B7B-3F32-4062-849D-CCF221E81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357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570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3570A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D3570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D3570A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 w:cs="Times New Roman"/>
      <w:b w:val="0"/>
      <w:bCs w:val="0"/>
      <w:color w:val="2F5496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D3570A"/>
    <w:pPr>
      <w:widowControl/>
      <w:spacing w:after="100" w:line="259" w:lineRule="auto"/>
      <w:jc w:val="left"/>
    </w:pPr>
    <w:rPr>
      <w:rFonts w:ascii="等线" w:eastAsia="等线" w:hAnsi="等线" w:cs="Times New Roman"/>
      <w:kern w:val="0"/>
      <w:sz w:val="22"/>
    </w:rPr>
  </w:style>
  <w:style w:type="paragraph" w:styleId="a5">
    <w:name w:val="header"/>
    <w:basedOn w:val="a"/>
    <w:link w:val="a6"/>
    <w:uiPriority w:val="99"/>
    <w:unhideWhenUsed/>
    <w:rsid w:val="006C7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C75F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C75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C75F4"/>
    <w:rPr>
      <w:sz w:val="18"/>
      <w:szCs w:val="18"/>
    </w:rPr>
  </w:style>
  <w:style w:type="paragraph" w:styleId="a9">
    <w:name w:val="List Paragraph"/>
    <w:basedOn w:val="a"/>
    <w:uiPriority w:val="34"/>
    <w:qFormat/>
    <w:rsid w:val="00FC6E6B"/>
    <w:pPr>
      <w:ind w:firstLineChars="200" w:firstLine="420"/>
    </w:pPr>
  </w:style>
  <w:style w:type="paragraph" w:customStyle="1" w:styleId="src">
    <w:name w:val="src"/>
    <w:basedOn w:val="a"/>
    <w:rsid w:val="00C637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laceholder Text"/>
    <w:basedOn w:val="a0"/>
    <w:uiPriority w:val="99"/>
    <w:semiHidden/>
    <w:rsid w:val="00C637B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00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7</Pages>
  <Words>1329</Words>
  <Characters>7581</Characters>
  <Application>Microsoft Office Word</Application>
  <DocSecurity>0</DocSecurity>
  <Lines>63</Lines>
  <Paragraphs>17</Paragraphs>
  <ScaleCrop>false</ScaleCrop>
  <Company/>
  <LinksUpToDate>false</LinksUpToDate>
  <CharactersWithSpaces>8893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46856</dc:creator>
  <cp:keywords/>
  <dc:description/>
  <cp:lastModifiedBy>Jiaoyue</cp:lastModifiedBy>
  <cp:revision>18</cp:revision>
  <dcterms:created xsi:type="dcterms:W3CDTF">2020-12-01T03:25:00Z</dcterms:created>
  <dcterms:modified xsi:type="dcterms:W3CDTF">2021-02-10T14:23:00Z</dcterms:modified>
</cp:coreProperties>
</file>