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7A2C" w:rsidRDefault="00AD031E" w:rsidP="00AD031E">
      <w:pPr>
        <w:tabs>
          <w:tab w:val="left" w:pos="2355"/>
        </w:tabs>
        <w:jc w:val="center"/>
      </w:pPr>
      <w:r>
        <w:t>(a)</w:t>
      </w:r>
    </w:p>
    <w:p w:rsidR="00CA0E1F" w:rsidRDefault="00CA0E1F" w:rsidP="00402069">
      <w:pPr>
        <w:tabs>
          <w:tab w:val="left" w:pos="2355"/>
        </w:tabs>
      </w:pPr>
    </w:p>
    <w:p w:rsidR="005C28D9" w:rsidRDefault="00CA0E1F" w:rsidP="00402069">
      <w:pPr>
        <w:tabs>
          <w:tab w:val="left" w:pos="2355"/>
        </w:tabs>
      </w:pPr>
      <w:r w:rsidRPr="00CA0E1F">
        <w:rPr>
          <w:noProof/>
        </w:rPr>
        <w:drawing>
          <wp:inline distT="0" distB="0" distL="0" distR="0">
            <wp:extent cx="6400800" cy="4780349"/>
            <wp:effectExtent l="0" t="0" r="0" b="1270"/>
            <wp:docPr id="2" name="Picture 2" descr="C:\Users\Agri-Biotech\Pictures\Pictur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gri-Biotech\Pictures\Picture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780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28D9" w:rsidRPr="005C28D9" w:rsidRDefault="005C28D9" w:rsidP="005C28D9"/>
    <w:p w:rsidR="005C28D9" w:rsidRPr="005C28D9" w:rsidRDefault="005C28D9" w:rsidP="005C28D9"/>
    <w:p w:rsidR="005C28D9" w:rsidRPr="00625023" w:rsidRDefault="00EE4B3C" w:rsidP="00F06F0D">
      <w:pPr>
        <w:rPr>
          <w:rFonts w:asciiTheme="majorBidi" w:hAnsiTheme="majorBidi" w:cstheme="majorBidi"/>
        </w:rPr>
      </w:pPr>
      <w:r w:rsidRPr="00C92E36">
        <w:rPr>
          <w:rFonts w:asciiTheme="majorBidi" w:hAnsiTheme="majorBidi" w:cstheme="majorBidi"/>
          <w:b/>
          <w:bCs/>
        </w:rPr>
        <w:t>Fig</w:t>
      </w:r>
      <w:r w:rsidR="00C92E36" w:rsidRPr="00C92E36">
        <w:rPr>
          <w:rFonts w:asciiTheme="majorBidi" w:hAnsiTheme="majorBidi" w:cstheme="majorBidi"/>
          <w:b/>
          <w:bCs/>
        </w:rPr>
        <w:t>.</w:t>
      </w:r>
      <w:r w:rsidRPr="00C92E36">
        <w:rPr>
          <w:rFonts w:asciiTheme="majorBidi" w:hAnsiTheme="majorBidi" w:cstheme="majorBidi"/>
          <w:b/>
          <w:bCs/>
        </w:rPr>
        <w:t xml:space="preserve"> </w:t>
      </w:r>
      <w:r w:rsidR="00F06F0D" w:rsidRPr="00C92E36">
        <w:rPr>
          <w:rFonts w:asciiTheme="majorBidi" w:hAnsiTheme="majorBidi" w:cstheme="majorBidi"/>
          <w:b/>
          <w:bCs/>
        </w:rPr>
        <w:t>S4</w:t>
      </w:r>
      <w:r w:rsidR="00FB2650" w:rsidRPr="00C92E36">
        <w:rPr>
          <w:rFonts w:asciiTheme="majorBidi" w:hAnsiTheme="majorBidi" w:cstheme="majorBidi"/>
          <w:b/>
          <w:bCs/>
        </w:rPr>
        <w:t>a</w:t>
      </w:r>
      <w:r w:rsidR="00F06F0D" w:rsidRPr="00C92E36">
        <w:rPr>
          <w:rFonts w:asciiTheme="majorBidi" w:hAnsiTheme="majorBidi" w:cstheme="majorBidi"/>
          <w:b/>
          <w:bCs/>
        </w:rPr>
        <w:t>.</w:t>
      </w:r>
      <w:r w:rsidR="00625023">
        <w:rPr>
          <w:rFonts w:asciiTheme="majorBidi" w:hAnsiTheme="majorBidi" w:cstheme="majorBidi"/>
        </w:rPr>
        <w:t xml:space="preserve"> </w:t>
      </w:r>
      <w:r w:rsidR="00625023" w:rsidRPr="00625023">
        <w:rPr>
          <w:rFonts w:asciiTheme="majorBidi" w:hAnsiTheme="majorBidi" w:cstheme="majorBidi"/>
        </w:rPr>
        <w:t xml:space="preserve">GO annotation clusters of </w:t>
      </w:r>
      <w:proofErr w:type="gramStart"/>
      <w:r w:rsidR="00625023" w:rsidRPr="00625023">
        <w:rPr>
          <w:rFonts w:asciiTheme="majorBidi" w:hAnsiTheme="majorBidi" w:cstheme="majorBidi"/>
        </w:rPr>
        <w:t>novel</w:t>
      </w:r>
      <w:proofErr w:type="gramEnd"/>
      <w:r w:rsidR="00625023" w:rsidRPr="00625023">
        <w:rPr>
          <w:rFonts w:asciiTheme="majorBidi" w:hAnsiTheme="majorBidi" w:cstheme="majorBidi"/>
        </w:rPr>
        <w:t xml:space="preserve"> differentially expressed genes between normal and drought stress</w:t>
      </w:r>
    </w:p>
    <w:p w:rsidR="005C28D9" w:rsidRDefault="005C28D9" w:rsidP="005C28D9"/>
    <w:p w:rsidR="00CA0E1F" w:rsidRDefault="005C28D9" w:rsidP="005C28D9">
      <w:pPr>
        <w:tabs>
          <w:tab w:val="left" w:pos="8165"/>
        </w:tabs>
      </w:pPr>
      <w:r>
        <w:tab/>
      </w:r>
    </w:p>
    <w:p w:rsidR="005C28D9" w:rsidRDefault="005C28D9" w:rsidP="005C28D9">
      <w:pPr>
        <w:tabs>
          <w:tab w:val="left" w:pos="8165"/>
        </w:tabs>
      </w:pPr>
    </w:p>
    <w:p w:rsidR="005C28D9" w:rsidRDefault="005C28D9" w:rsidP="005C28D9">
      <w:pPr>
        <w:tabs>
          <w:tab w:val="left" w:pos="8165"/>
        </w:tabs>
      </w:pPr>
    </w:p>
    <w:p w:rsidR="005C28D9" w:rsidRDefault="005C28D9" w:rsidP="005C28D9">
      <w:pPr>
        <w:tabs>
          <w:tab w:val="left" w:pos="8165"/>
        </w:tabs>
      </w:pPr>
    </w:p>
    <w:p w:rsidR="005C28D9" w:rsidRDefault="005C28D9" w:rsidP="005C28D9">
      <w:pPr>
        <w:tabs>
          <w:tab w:val="left" w:pos="8165"/>
        </w:tabs>
      </w:pPr>
    </w:p>
    <w:p w:rsidR="005C28D9" w:rsidRDefault="005C28D9" w:rsidP="005C28D9">
      <w:pPr>
        <w:tabs>
          <w:tab w:val="left" w:pos="8165"/>
        </w:tabs>
      </w:pPr>
    </w:p>
    <w:p w:rsidR="005C28D9" w:rsidRDefault="005C28D9" w:rsidP="005C28D9">
      <w:pPr>
        <w:tabs>
          <w:tab w:val="left" w:pos="8165"/>
        </w:tabs>
      </w:pPr>
    </w:p>
    <w:p w:rsidR="005C28D9" w:rsidRDefault="005C28D9" w:rsidP="00FB2650">
      <w:pPr>
        <w:tabs>
          <w:tab w:val="left" w:pos="8165"/>
        </w:tabs>
        <w:jc w:val="center"/>
      </w:pPr>
      <w:r>
        <w:rPr>
          <w:noProof/>
        </w:rPr>
        <w:drawing>
          <wp:inline distT="0" distB="0" distL="0" distR="0">
            <wp:extent cx="6400800" cy="4800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O_DEG_4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5023" w:rsidRPr="00F06F0D" w:rsidRDefault="00EE4B3C" w:rsidP="00C92E36">
      <w:pPr>
        <w:rPr>
          <w:rFonts w:asciiTheme="majorBidi" w:hAnsiTheme="majorBidi" w:cstheme="majorBidi"/>
        </w:rPr>
      </w:pPr>
      <w:r w:rsidRPr="00C92E36">
        <w:rPr>
          <w:rFonts w:asciiTheme="majorBidi" w:hAnsiTheme="majorBidi" w:cstheme="majorBidi"/>
          <w:b/>
          <w:bCs/>
        </w:rPr>
        <w:t>Fig</w:t>
      </w:r>
      <w:r w:rsidR="00C92E36" w:rsidRPr="00C92E36">
        <w:rPr>
          <w:rFonts w:asciiTheme="majorBidi" w:hAnsiTheme="majorBidi" w:cstheme="majorBidi"/>
          <w:b/>
          <w:bCs/>
        </w:rPr>
        <w:t>.</w:t>
      </w:r>
      <w:r w:rsidRPr="00C92E36">
        <w:rPr>
          <w:rFonts w:asciiTheme="majorBidi" w:hAnsiTheme="majorBidi" w:cstheme="majorBidi"/>
          <w:b/>
          <w:bCs/>
        </w:rPr>
        <w:t xml:space="preserve"> </w:t>
      </w:r>
      <w:r w:rsidR="00F06F0D" w:rsidRPr="00C92E36">
        <w:rPr>
          <w:rFonts w:asciiTheme="majorBidi" w:hAnsiTheme="majorBidi" w:cstheme="majorBidi"/>
          <w:b/>
          <w:bCs/>
        </w:rPr>
        <w:t xml:space="preserve">S4b. </w:t>
      </w:r>
      <w:r w:rsidR="00625023" w:rsidRPr="00F06F0D">
        <w:rPr>
          <w:rFonts w:asciiTheme="majorBidi" w:hAnsiTheme="majorBidi" w:cstheme="majorBidi"/>
        </w:rPr>
        <w:t>GO annotation clusters of 41_DEG_biological process</w:t>
      </w: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  <w:r>
        <w:rPr>
          <w:noProof/>
        </w:rPr>
        <w:drawing>
          <wp:inline distT="0" distB="0" distL="0" distR="0">
            <wp:extent cx="6400800" cy="47117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O_Non_DEG_4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71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8D9" w:rsidRPr="00F06F0D" w:rsidRDefault="00EE4B3C" w:rsidP="00C92E36">
      <w:pPr>
        <w:rPr>
          <w:rFonts w:asciiTheme="majorBidi" w:hAnsiTheme="majorBidi" w:cstheme="majorBidi"/>
        </w:rPr>
      </w:pPr>
      <w:r w:rsidRPr="00C92E36">
        <w:rPr>
          <w:rFonts w:asciiTheme="majorBidi" w:hAnsiTheme="majorBidi" w:cstheme="majorBidi"/>
          <w:b/>
          <w:bCs/>
        </w:rPr>
        <w:t>Fig</w:t>
      </w:r>
      <w:r w:rsidR="00C92E36" w:rsidRPr="00C92E36">
        <w:rPr>
          <w:rFonts w:asciiTheme="majorBidi" w:hAnsiTheme="majorBidi" w:cstheme="majorBidi"/>
          <w:b/>
          <w:bCs/>
        </w:rPr>
        <w:t>.</w:t>
      </w:r>
      <w:r w:rsidRPr="00C92E36">
        <w:rPr>
          <w:rFonts w:asciiTheme="majorBidi" w:hAnsiTheme="majorBidi" w:cstheme="majorBidi"/>
          <w:b/>
          <w:bCs/>
        </w:rPr>
        <w:t xml:space="preserve"> </w:t>
      </w:r>
      <w:r w:rsidR="00F06F0D" w:rsidRPr="00C92E36">
        <w:rPr>
          <w:rFonts w:asciiTheme="majorBidi" w:hAnsiTheme="majorBidi" w:cstheme="majorBidi"/>
          <w:b/>
          <w:bCs/>
        </w:rPr>
        <w:t>S4</w:t>
      </w:r>
      <w:r w:rsidR="00625023" w:rsidRPr="00C92E36">
        <w:rPr>
          <w:rFonts w:asciiTheme="majorBidi" w:hAnsiTheme="majorBidi" w:cstheme="majorBidi"/>
          <w:b/>
          <w:bCs/>
        </w:rPr>
        <w:t>c</w:t>
      </w:r>
      <w:r w:rsidR="00F06F0D" w:rsidRPr="00C92E36">
        <w:rPr>
          <w:rFonts w:asciiTheme="majorBidi" w:hAnsiTheme="majorBidi" w:cstheme="majorBidi"/>
          <w:b/>
          <w:bCs/>
        </w:rPr>
        <w:t>.</w:t>
      </w:r>
      <w:r w:rsidR="00F06F0D" w:rsidRPr="00F06F0D">
        <w:rPr>
          <w:rFonts w:asciiTheme="majorBidi" w:hAnsiTheme="majorBidi" w:cstheme="majorBidi"/>
        </w:rPr>
        <w:t xml:space="preserve"> </w:t>
      </w:r>
      <w:r w:rsidR="00625023" w:rsidRPr="00F06F0D">
        <w:rPr>
          <w:rFonts w:asciiTheme="majorBidi" w:hAnsiTheme="majorBidi" w:cstheme="majorBidi"/>
        </w:rPr>
        <w:t xml:space="preserve">GO annotation clusters of </w:t>
      </w:r>
      <w:r w:rsidR="005C28D9" w:rsidRPr="00F06F0D">
        <w:rPr>
          <w:rFonts w:asciiTheme="majorBidi" w:hAnsiTheme="majorBidi" w:cstheme="majorBidi"/>
        </w:rPr>
        <w:t>41_Non DEG _biological process</w:t>
      </w: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  <w:r>
        <w:rPr>
          <w:noProof/>
        </w:rPr>
        <w:drawing>
          <wp:inline distT="0" distB="0" distL="0" distR="0">
            <wp:extent cx="6400800" cy="393319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O_DEG_41_Cellula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93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8D9" w:rsidRDefault="005C28D9" w:rsidP="005C28D9">
      <w:pPr>
        <w:jc w:val="center"/>
      </w:pPr>
    </w:p>
    <w:p w:rsidR="005C28D9" w:rsidRPr="00F06F0D" w:rsidRDefault="00EE4B3C" w:rsidP="00C92E36">
      <w:pPr>
        <w:rPr>
          <w:rFonts w:asciiTheme="majorBidi" w:hAnsiTheme="majorBidi" w:cstheme="majorBidi"/>
        </w:rPr>
      </w:pPr>
      <w:r w:rsidRPr="00C92E36">
        <w:rPr>
          <w:rFonts w:asciiTheme="majorBidi" w:hAnsiTheme="majorBidi" w:cstheme="majorBidi"/>
          <w:b/>
          <w:bCs/>
        </w:rPr>
        <w:t>Fig</w:t>
      </w:r>
      <w:r w:rsidR="00C92E36" w:rsidRPr="00C92E36">
        <w:rPr>
          <w:rFonts w:asciiTheme="majorBidi" w:hAnsiTheme="majorBidi" w:cstheme="majorBidi"/>
          <w:b/>
          <w:bCs/>
        </w:rPr>
        <w:t>.</w:t>
      </w:r>
      <w:r w:rsidRPr="00C92E36">
        <w:rPr>
          <w:rFonts w:asciiTheme="majorBidi" w:hAnsiTheme="majorBidi" w:cstheme="majorBidi"/>
          <w:b/>
          <w:bCs/>
        </w:rPr>
        <w:t xml:space="preserve"> </w:t>
      </w:r>
      <w:r w:rsidR="00F06F0D" w:rsidRPr="00C92E36">
        <w:rPr>
          <w:rFonts w:asciiTheme="majorBidi" w:hAnsiTheme="majorBidi" w:cstheme="majorBidi"/>
          <w:b/>
          <w:bCs/>
        </w:rPr>
        <w:t>S4d.</w:t>
      </w:r>
      <w:r w:rsidR="00F06F0D" w:rsidRPr="00F06F0D">
        <w:rPr>
          <w:rFonts w:asciiTheme="majorBidi" w:hAnsiTheme="majorBidi" w:cstheme="majorBidi"/>
        </w:rPr>
        <w:t xml:space="preserve"> </w:t>
      </w:r>
      <w:r w:rsidR="00625023" w:rsidRPr="00F06F0D">
        <w:rPr>
          <w:rFonts w:asciiTheme="majorBidi" w:hAnsiTheme="majorBidi" w:cstheme="majorBidi"/>
        </w:rPr>
        <w:t xml:space="preserve">GO annotation clusters of </w:t>
      </w:r>
      <w:r w:rsidR="005C28D9" w:rsidRPr="00F06F0D">
        <w:rPr>
          <w:rFonts w:asciiTheme="majorBidi" w:hAnsiTheme="majorBidi" w:cstheme="majorBidi"/>
        </w:rPr>
        <w:t>41_DEG_cellular component</w:t>
      </w: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AD031E" w:rsidP="005C28D9">
      <w:pPr>
        <w:jc w:val="center"/>
      </w:pPr>
      <w:r>
        <w:t>(a)</w:t>
      </w: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  <w:r>
        <w:rPr>
          <w:noProof/>
        </w:rPr>
        <w:drawing>
          <wp:inline distT="0" distB="0" distL="0" distR="0">
            <wp:extent cx="6400800" cy="469455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P_NonDEG-41MQTL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69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8D9" w:rsidRDefault="005C28D9" w:rsidP="005C28D9">
      <w:pPr>
        <w:jc w:val="center"/>
      </w:pPr>
    </w:p>
    <w:p w:rsidR="005C28D9" w:rsidRPr="00F06F0D" w:rsidRDefault="00EE4B3C" w:rsidP="00C92E36">
      <w:pPr>
        <w:rPr>
          <w:rFonts w:asciiTheme="majorBidi" w:hAnsiTheme="majorBidi" w:cstheme="majorBidi"/>
        </w:rPr>
      </w:pPr>
      <w:r w:rsidRPr="00C92E36">
        <w:rPr>
          <w:rFonts w:asciiTheme="majorBidi" w:hAnsiTheme="majorBidi" w:cstheme="majorBidi"/>
          <w:b/>
          <w:bCs/>
        </w:rPr>
        <w:t>Fig</w:t>
      </w:r>
      <w:r w:rsidR="00C92E36" w:rsidRPr="00C92E36">
        <w:rPr>
          <w:rFonts w:asciiTheme="majorBidi" w:hAnsiTheme="majorBidi" w:cstheme="majorBidi"/>
          <w:b/>
          <w:bCs/>
        </w:rPr>
        <w:t>.</w:t>
      </w:r>
      <w:r w:rsidRPr="00C92E36">
        <w:rPr>
          <w:rFonts w:asciiTheme="majorBidi" w:hAnsiTheme="majorBidi" w:cstheme="majorBidi"/>
          <w:b/>
          <w:bCs/>
        </w:rPr>
        <w:t xml:space="preserve"> </w:t>
      </w:r>
      <w:r w:rsidR="00F06F0D" w:rsidRPr="00C92E36">
        <w:rPr>
          <w:rFonts w:asciiTheme="majorBidi" w:hAnsiTheme="majorBidi" w:cstheme="majorBidi"/>
          <w:b/>
          <w:bCs/>
        </w:rPr>
        <w:t>S4e.</w:t>
      </w:r>
      <w:r w:rsidR="00F06F0D" w:rsidRPr="00F06F0D">
        <w:rPr>
          <w:rFonts w:asciiTheme="majorBidi" w:hAnsiTheme="majorBidi" w:cstheme="majorBidi"/>
        </w:rPr>
        <w:t xml:space="preserve"> </w:t>
      </w:r>
      <w:r w:rsidR="00625023" w:rsidRPr="00F06F0D">
        <w:rPr>
          <w:rFonts w:asciiTheme="majorBidi" w:hAnsiTheme="majorBidi" w:cstheme="majorBidi"/>
        </w:rPr>
        <w:t xml:space="preserve">GO annotation clusters of </w:t>
      </w:r>
      <w:r w:rsidR="005C28D9" w:rsidRPr="00F06F0D">
        <w:rPr>
          <w:rFonts w:asciiTheme="majorBidi" w:hAnsiTheme="majorBidi" w:cstheme="majorBidi"/>
        </w:rPr>
        <w:t xml:space="preserve">41_Non </w:t>
      </w:r>
      <w:proofErr w:type="spellStart"/>
      <w:r w:rsidR="005C28D9" w:rsidRPr="00F06F0D">
        <w:rPr>
          <w:rFonts w:asciiTheme="majorBidi" w:hAnsiTheme="majorBidi" w:cstheme="majorBidi"/>
        </w:rPr>
        <w:t>DEG_cellular</w:t>
      </w:r>
      <w:proofErr w:type="spellEnd"/>
      <w:r w:rsidR="005C28D9" w:rsidRPr="00F06F0D">
        <w:rPr>
          <w:rFonts w:asciiTheme="majorBidi" w:hAnsiTheme="majorBidi" w:cstheme="majorBidi"/>
        </w:rPr>
        <w:t xml:space="preserve"> component</w:t>
      </w: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  <w:r>
        <w:rPr>
          <w:noProof/>
        </w:rPr>
        <w:drawing>
          <wp:inline distT="0" distB="0" distL="0" distR="0">
            <wp:extent cx="6400800" cy="458787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O_DEG_41_MOLOCULAR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58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8D9" w:rsidRDefault="005C28D9" w:rsidP="005C28D9">
      <w:pPr>
        <w:jc w:val="center"/>
      </w:pPr>
    </w:p>
    <w:p w:rsidR="005C28D9" w:rsidRPr="00F06F0D" w:rsidRDefault="00EE4B3C" w:rsidP="00C92E36">
      <w:pPr>
        <w:rPr>
          <w:rFonts w:asciiTheme="majorBidi" w:hAnsiTheme="majorBidi" w:cstheme="majorBidi"/>
        </w:rPr>
      </w:pPr>
      <w:r w:rsidRPr="00C92E36">
        <w:rPr>
          <w:rFonts w:asciiTheme="majorBidi" w:hAnsiTheme="majorBidi" w:cstheme="majorBidi"/>
          <w:b/>
          <w:bCs/>
        </w:rPr>
        <w:t>Fig</w:t>
      </w:r>
      <w:r w:rsidR="00C92E36" w:rsidRPr="00C92E36">
        <w:rPr>
          <w:rFonts w:asciiTheme="majorBidi" w:hAnsiTheme="majorBidi" w:cstheme="majorBidi"/>
          <w:b/>
          <w:bCs/>
        </w:rPr>
        <w:t>.</w:t>
      </w:r>
      <w:r w:rsidRPr="00C92E36">
        <w:rPr>
          <w:rFonts w:asciiTheme="majorBidi" w:hAnsiTheme="majorBidi" w:cstheme="majorBidi"/>
          <w:b/>
          <w:bCs/>
        </w:rPr>
        <w:t xml:space="preserve"> </w:t>
      </w:r>
      <w:r w:rsidR="00F06F0D" w:rsidRPr="00C92E36">
        <w:rPr>
          <w:rFonts w:asciiTheme="majorBidi" w:hAnsiTheme="majorBidi" w:cstheme="majorBidi"/>
          <w:b/>
          <w:bCs/>
        </w:rPr>
        <w:t>S4f.</w:t>
      </w:r>
      <w:r w:rsidR="00F06F0D" w:rsidRPr="00F06F0D">
        <w:rPr>
          <w:rFonts w:asciiTheme="majorBidi" w:hAnsiTheme="majorBidi" w:cstheme="majorBidi"/>
        </w:rPr>
        <w:t xml:space="preserve"> </w:t>
      </w:r>
      <w:r w:rsidR="00625023" w:rsidRPr="00F06F0D">
        <w:rPr>
          <w:rFonts w:asciiTheme="majorBidi" w:hAnsiTheme="majorBidi" w:cstheme="majorBidi"/>
        </w:rPr>
        <w:t xml:space="preserve">GO annotation clusters of </w:t>
      </w:r>
      <w:r w:rsidR="005C28D9" w:rsidRPr="00F06F0D">
        <w:rPr>
          <w:rFonts w:asciiTheme="majorBidi" w:hAnsiTheme="majorBidi" w:cstheme="majorBidi"/>
        </w:rPr>
        <w:t>41_DEG_molecular function</w:t>
      </w: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</w:p>
    <w:p w:rsidR="005C28D9" w:rsidRDefault="005C28D9" w:rsidP="005C28D9">
      <w:pPr>
        <w:jc w:val="center"/>
      </w:pPr>
      <w:r>
        <w:rPr>
          <w:noProof/>
        </w:rPr>
        <w:drawing>
          <wp:inline distT="0" distB="0" distL="0" distR="0">
            <wp:extent cx="6400800" cy="478726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P_NonDEG_41MQTL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78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8D9" w:rsidRPr="00F06F0D" w:rsidRDefault="00EE4B3C" w:rsidP="00C92E36">
      <w:pPr>
        <w:rPr>
          <w:rFonts w:asciiTheme="majorBidi" w:hAnsiTheme="majorBidi" w:cstheme="majorBidi"/>
        </w:rPr>
      </w:pPr>
      <w:r w:rsidRPr="00C92E36">
        <w:rPr>
          <w:rFonts w:asciiTheme="majorBidi" w:hAnsiTheme="majorBidi" w:cstheme="majorBidi"/>
          <w:b/>
          <w:bCs/>
        </w:rPr>
        <w:t>Fig</w:t>
      </w:r>
      <w:r w:rsidR="00C92E36">
        <w:rPr>
          <w:rFonts w:asciiTheme="majorBidi" w:hAnsiTheme="majorBidi" w:cstheme="majorBidi"/>
          <w:b/>
          <w:bCs/>
        </w:rPr>
        <w:t>.</w:t>
      </w:r>
      <w:r w:rsidRPr="00C92E36">
        <w:rPr>
          <w:rFonts w:asciiTheme="majorBidi" w:hAnsiTheme="majorBidi" w:cstheme="majorBidi"/>
          <w:b/>
          <w:bCs/>
        </w:rPr>
        <w:t xml:space="preserve"> </w:t>
      </w:r>
      <w:r w:rsidR="00F06F0D" w:rsidRPr="00C92E36">
        <w:rPr>
          <w:rFonts w:asciiTheme="majorBidi" w:hAnsiTheme="majorBidi" w:cstheme="majorBidi"/>
          <w:b/>
          <w:bCs/>
        </w:rPr>
        <w:t>S4g.</w:t>
      </w:r>
      <w:r w:rsidR="00F06F0D" w:rsidRPr="00F06F0D">
        <w:rPr>
          <w:rFonts w:asciiTheme="majorBidi" w:hAnsiTheme="majorBidi" w:cstheme="majorBidi"/>
        </w:rPr>
        <w:t xml:space="preserve"> </w:t>
      </w:r>
      <w:r w:rsidR="00625023" w:rsidRPr="00F06F0D">
        <w:rPr>
          <w:rFonts w:asciiTheme="majorBidi" w:hAnsiTheme="majorBidi" w:cstheme="majorBidi"/>
        </w:rPr>
        <w:t xml:space="preserve">GO annotation clusters of </w:t>
      </w:r>
      <w:r w:rsidR="005C28D9" w:rsidRPr="00F06F0D">
        <w:rPr>
          <w:rFonts w:asciiTheme="majorBidi" w:hAnsiTheme="majorBidi" w:cstheme="majorBidi"/>
        </w:rPr>
        <w:t>41_NonDEG_molecular function.</w:t>
      </w:r>
    </w:p>
    <w:p w:rsidR="005C28D9" w:rsidRPr="005C28D9" w:rsidRDefault="005C28D9" w:rsidP="00613445">
      <w:bookmarkStart w:id="0" w:name="_GoBack"/>
      <w:bookmarkEnd w:id="0"/>
    </w:p>
    <w:sectPr w:rsidR="005C28D9" w:rsidRPr="005C28D9" w:rsidSect="00402069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A78"/>
    <w:rsid w:val="00032035"/>
    <w:rsid w:val="000D3FB9"/>
    <w:rsid w:val="00260D70"/>
    <w:rsid w:val="002760C9"/>
    <w:rsid w:val="002F0AAF"/>
    <w:rsid w:val="003108BA"/>
    <w:rsid w:val="003757FD"/>
    <w:rsid w:val="00402069"/>
    <w:rsid w:val="004D5C8E"/>
    <w:rsid w:val="00547BA6"/>
    <w:rsid w:val="005C28D9"/>
    <w:rsid w:val="00613445"/>
    <w:rsid w:val="00625023"/>
    <w:rsid w:val="00976C7D"/>
    <w:rsid w:val="00AD031E"/>
    <w:rsid w:val="00C20154"/>
    <w:rsid w:val="00C92E36"/>
    <w:rsid w:val="00CA0E1F"/>
    <w:rsid w:val="00E51A78"/>
    <w:rsid w:val="00EE4B3C"/>
    <w:rsid w:val="00F06F0D"/>
    <w:rsid w:val="00F0788F"/>
    <w:rsid w:val="00FA7A09"/>
    <w:rsid w:val="00FB0DAD"/>
    <w:rsid w:val="00FB2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9DFD2"/>
  <w15:chartTrackingRefBased/>
  <w15:docId w15:val="{18009E1E-6BC1-4FB2-877A-85D735DD1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jpg"/><Relationship Id="rId4" Type="http://schemas.openxmlformats.org/officeDocument/2006/relationships/image" Target="media/image1.jpe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99</dc:creator>
  <cp:keywords/>
  <dc:description/>
  <cp:lastModifiedBy>Fateme Leoni</cp:lastModifiedBy>
  <cp:revision>11</cp:revision>
  <dcterms:created xsi:type="dcterms:W3CDTF">2020-12-05T19:55:00Z</dcterms:created>
  <dcterms:modified xsi:type="dcterms:W3CDTF">2022-11-08T19:23:00Z</dcterms:modified>
</cp:coreProperties>
</file>