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B67EC" w14:textId="77777777" w:rsidR="00631A7C" w:rsidRDefault="00631A7C" w:rsidP="00631A7C">
      <w:pPr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b/>
          <w:color w:val="000000"/>
        </w:rPr>
        <w:t>Extended Data Fig. 1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proofErr w:type="spellStart"/>
      <w:r>
        <w:rPr>
          <w:rFonts w:asciiTheme="majorBidi" w:hAnsiTheme="majorBidi" w:cstheme="majorBidi"/>
          <w:b/>
          <w:color w:val="000000"/>
        </w:rPr>
        <w:t>Wnt</w:t>
      </w:r>
      <w:proofErr w:type="spellEnd"/>
      <w:r>
        <w:rPr>
          <w:rFonts w:asciiTheme="majorBidi" w:hAnsiTheme="majorBidi" w:cstheme="majorBidi"/>
          <w:b/>
          <w:color w:val="000000"/>
        </w:rPr>
        <w:t xml:space="preserve"> activation by </w:t>
      </w:r>
      <w:r w:rsidRPr="00495327">
        <w:rPr>
          <w:rFonts w:asciiTheme="majorBidi" w:hAnsiTheme="majorBidi" w:cstheme="majorBidi"/>
          <w:b/>
          <w:i/>
          <w:iCs/>
          <w:color w:val="000000"/>
        </w:rPr>
        <w:t>APC</w:t>
      </w:r>
      <w:r>
        <w:rPr>
          <w:rFonts w:asciiTheme="majorBidi" w:hAnsiTheme="majorBidi" w:cstheme="majorBidi"/>
          <w:b/>
          <w:color w:val="000000"/>
        </w:rPr>
        <w:t>-ablation and tamoxifen-induced expression of transgenes in a cell competition mouse model</w:t>
      </w:r>
      <w:r w:rsidRPr="00A934C3">
        <w:rPr>
          <w:rFonts w:asciiTheme="majorBidi" w:hAnsiTheme="majorBidi" w:cstheme="majorBidi" w:hint="eastAsia"/>
          <w:b/>
          <w:color w:val="000000"/>
        </w:rPr>
        <w:t>.</w:t>
      </w:r>
      <w:r w:rsidRPr="00A934C3">
        <w:rPr>
          <w:rFonts w:asciiTheme="majorBidi" w:hAnsiTheme="majorBidi" w:cstheme="majorBidi"/>
          <w:b/>
          <w:color w:val="000000"/>
        </w:rPr>
        <w:t xml:space="preserve"> a</w:t>
      </w:r>
      <w:r w:rsidRPr="00A934C3">
        <w:rPr>
          <w:rFonts w:asciiTheme="majorBidi" w:hAnsiTheme="majorBidi" w:cstheme="majorBidi"/>
          <w:color w:val="000000"/>
        </w:rPr>
        <w:t xml:space="preserve">, </w:t>
      </w:r>
      <w:r>
        <w:rPr>
          <w:rFonts w:asciiTheme="majorBidi" w:hAnsiTheme="majorBidi" w:cstheme="majorBidi"/>
          <w:color w:val="000000"/>
        </w:rPr>
        <w:t xml:space="preserve">Effect of </w:t>
      </w:r>
      <w:r w:rsidRPr="00614075">
        <w:rPr>
          <w:rFonts w:asciiTheme="majorBidi" w:hAnsiTheme="majorBidi" w:cstheme="majorBidi"/>
          <w:i/>
          <w:iCs/>
          <w:color w:val="000000"/>
        </w:rPr>
        <w:t>APC</w:t>
      </w:r>
      <w:r>
        <w:rPr>
          <w:rFonts w:asciiTheme="majorBidi" w:hAnsiTheme="majorBidi" w:cstheme="majorBidi"/>
          <w:color w:val="000000"/>
        </w:rPr>
        <w:t xml:space="preserve">-ablation on mRNA levels of </w:t>
      </w:r>
      <w:proofErr w:type="spellStart"/>
      <w:r>
        <w:rPr>
          <w:rFonts w:asciiTheme="majorBidi" w:hAnsiTheme="majorBidi" w:cstheme="majorBidi"/>
          <w:color w:val="000000"/>
        </w:rPr>
        <w:t>Wnt</w:t>
      </w:r>
      <w:proofErr w:type="spellEnd"/>
      <w:r>
        <w:rPr>
          <w:rFonts w:asciiTheme="majorBidi" w:hAnsiTheme="majorBidi" w:cstheme="majorBidi"/>
          <w:color w:val="000000"/>
        </w:rPr>
        <w:t>-target genes. mRNA was extracted from</w:t>
      </w:r>
      <w:r>
        <w:rPr>
          <w:rFonts w:asciiTheme="majorBidi" w:hAnsiTheme="majorBidi" w:cstheme="majorBidi" w:hint="eastAsia"/>
          <w:color w:val="000000"/>
        </w:rPr>
        <w:t xml:space="preserve"> </w:t>
      </w:r>
      <w:r>
        <w:rPr>
          <w:rFonts w:asciiTheme="majorBidi" w:hAnsiTheme="majorBidi" w:cstheme="majorBidi"/>
          <w:color w:val="000000"/>
        </w:rPr>
        <w:t xml:space="preserve">intestinal organoids genotyped as </w:t>
      </w:r>
      <w:r w:rsidRPr="00E16420">
        <w:rPr>
          <w:rFonts w:asciiTheme="majorBidi" w:hAnsiTheme="majorBidi" w:cstheme="majorBidi"/>
          <w:i/>
          <w:iCs/>
          <w:color w:val="000000"/>
        </w:rPr>
        <w:t>wild-type</w:t>
      </w:r>
      <w:r>
        <w:rPr>
          <w:rFonts w:asciiTheme="majorBidi" w:hAnsiTheme="majorBidi" w:cstheme="majorBidi"/>
          <w:color w:val="000000"/>
        </w:rPr>
        <w:t xml:space="preserve"> or</w:t>
      </w:r>
      <w:r w:rsidRPr="00495327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95327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495327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proofErr w:type="spellEnd"/>
      <w:r w:rsidRPr="00495327">
        <w:rPr>
          <w:rFonts w:asciiTheme="majorBidi" w:hAnsiTheme="majorBidi" w:cstheme="majorBidi"/>
          <w:bCs/>
          <w:color w:val="000000"/>
        </w:rPr>
        <w:t xml:space="preserve"> </w:t>
      </w:r>
      <w:r w:rsidRPr="009D2CC9">
        <w:rPr>
          <w:rFonts w:asciiTheme="majorBidi" w:hAnsiTheme="majorBidi" w:cstheme="majorBidi"/>
          <w:bCs/>
          <w:color w:val="000000"/>
        </w:rPr>
        <w:t>mice</w:t>
      </w:r>
      <w:r>
        <w:rPr>
          <w:rFonts w:asciiTheme="majorBidi" w:hAnsiTheme="majorBidi" w:cstheme="majorBidi"/>
          <w:color w:val="000000"/>
        </w:rPr>
        <w:t xml:space="preserve"> and subjected to q-PCR analyses. Values are shown as fold changes in </w:t>
      </w:r>
      <w:proofErr w:type="spellStart"/>
      <w:r w:rsidRPr="00495327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495327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proofErr w:type="spellEnd"/>
      <w:r w:rsidRPr="00495327"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color w:val="000000"/>
        </w:rPr>
        <w:t>cells</w:t>
      </w:r>
      <w:r w:rsidRPr="00495327"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color w:val="000000"/>
        </w:rPr>
        <w:t xml:space="preserve">relative to </w:t>
      </w:r>
      <w:r w:rsidRPr="00E16420">
        <w:rPr>
          <w:rFonts w:asciiTheme="majorBidi" w:hAnsiTheme="majorBidi" w:cstheme="majorBidi"/>
          <w:i/>
          <w:iCs/>
          <w:color w:val="000000"/>
        </w:rPr>
        <w:t>wild-type</w:t>
      </w:r>
      <w:r>
        <w:rPr>
          <w:rFonts w:asciiTheme="majorBidi" w:hAnsiTheme="majorBidi" w:cstheme="majorBidi"/>
          <w:color w:val="000000"/>
        </w:rPr>
        <w:t xml:space="preserve"> cells. </w:t>
      </w:r>
      <w:r w:rsidRPr="00643F6A">
        <w:rPr>
          <w:rFonts w:asciiTheme="majorBidi" w:hAnsiTheme="majorBidi" w:cstheme="majorBidi"/>
        </w:rPr>
        <w:t xml:space="preserve">Data are mean ± </w:t>
      </w:r>
      <w:proofErr w:type="spellStart"/>
      <w:r w:rsidRPr="00643F6A">
        <w:rPr>
          <w:rFonts w:asciiTheme="majorBidi" w:hAnsiTheme="majorBidi" w:cstheme="majorBidi"/>
        </w:rPr>
        <w:t>s.e.m.</w:t>
      </w:r>
      <w:proofErr w:type="spellEnd"/>
      <w:r>
        <w:rPr>
          <w:rFonts w:asciiTheme="majorBidi" w:hAnsiTheme="majorBidi" w:cstheme="majorBidi"/>
        </w:rPr>
        <w:t xml:space="preserve"> </w:t>
      </w:r>
      <w:r w:rsidRPr="00643F6A">
        <w:rPr>
          <w:rFonts w:asciiTheme="majorBidi" w:hAnsiTheme="majorBidi" w:cstheme="majorBidi"/>
          <w:i/>
          <w:iCs/>
          <w:color w:val="000000"/>
        </w:rPr>
        <w:t>n</w:t>
      </w:r>
      <w:r>
        <w:rPr>
          <w:rFonts w:asciiTheme="majorBidi" w:hAnsiTheme="majorBidi" w:cstheme="majorBidi"/>
          <w:i/>
          <w:iCs/>
          <w:color w:val="000000"/>
        </w:rPr>
        <w:t xml:space="preserve"> </w:t>
      </w:r>
      <w:r w:rsidRPr="00643F6A">
        <w:rPr>
          <w:rFonts w:asciiTheme="majorBidi" w:hAnsiTheme="majorBidi" w:cstheme="majorBidi"/>
          <w:color w:val="000000"/>
        </w:rPr>
        <w:t>=</w:t>
      </w:r>
      <w:r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</w:rPr>
        <w:t>five</w:t>
      </w:r>
      <w:r w:rsidRPr="00643F6A">
        <w:rPr>
          <w:rFonts w:asciiTheme="majorBidi" w:hAnsiTheme="majorBidi" w:cstheme="majorBidi"/>
        </w:rPr>
        <w:t xml:space="preserve"> independent exp</w:t>
      </w:r>
      <w:r w:rsidRPr="00352508">
        <w:rPr>
          <w:rFonts w:asciiTheme="majorBidi" w:hAnsiTheme="majorBidi" w:cstheme="majorBidi"/>
          <w:color w:val="000000" w:themeColor="text1"/>
        </w:rPr>
        <w:t>eriments. *</w:t>
      </w:r>
      <w:r w:rsidRPr="00352508">
        <w:rPr>
          <w:rFonts w:asciiTheme="majorBidi" w:hAnsiTheme="majorBidi" w:cstheme="majorBidi"/>
          <w:i/>
          <w:color w:val="000000" w:themeColor="text1"/>
        </w:rPr>
        <w:t>P</w:t>
      </w:r>
      <w:r w:rsidRPr="00352508">
        <w:rPr>
          <w:rFonts w:asciiTheme="majorBidi" w:hAnsiTheme="majorBidi" w:cstheme="majorBidi"/>
          <w:color w:val="000000" w:themeColor="text1"/>
        </w:rPr>
        <w:t>&lt;0.05, unpair</w:t>
      </w:r>
      <w:r w:rsidRPr="00643F6A">
        <w:rPr>
          <w:rFonts w:asciiTheme="majorBidi" w:hAnsiTheme="majorBidi" w:cstheme="majorBidi"/>
        </w:rPr>
        <w:t xml:space="preserve">ed two-tailed </w:t>
      </w:r>
      <w:r w:rsidRPr="00643F6A">
        <w:rPr>
          <w:rFonts w:asciiTheme="majorBidi" w:hAnsiTheme="majorBidi" w:cstheme="majorBidi"/>
          <w:i/>
          <w:iCs/>
        </w:rPr>
        <w:t>t</w:t>
      </w:r>
      <w:r w:rsidRPr="00643F6A">
        <w:rPr>
          <w:rFonts w:asciiTheme="majorBidi" w:hAnsiTheme="majorBidi" w:cstheme="majorBidi"/>
        </w:rPr>
        <w:t>-test</w:t>
      </w:r>
      <w:r>
        <w:rPr>
          <w:rFonts w:asciiTheme="majorBidi" w:hAnsiTheme="majorBidi" w:cstheme="majorBidi"/>
        </w:rPr>
        <w:t>.</w:t>
      </w:r>
      <w:r w:rsidRPr="00643F6A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b/>
          <w:color w:val="000000"/>
        </w:rPr>
        <w:t>b</w:t>
      </w:r>
      <w:r w:rsidRPr="00A934C3">
        <w:rPr>
          <w:rFonts w:asciiTheme="majorBidi" w:hAnsiTheme="majorBidi" w:cstheme="majorBidi"/>
          <w:color w:val="000000"/>
        </w:rPr>
        <w:t>,</w:t>
      </w:r>
      <w:r>
        <w:rPr>
          <w:rFonts w:asciiTheme="majorBidi" w:hAnsiTheme="majorBidi" w:cstheme="majorBidi"/>
          <w:color w:val="000000"/>
        </w:rPr>
        <w:t xml:space="preserve"> Immunofluorescence images of intestinal villi from </w:t>
      </w:r>
      <w:proofErr w:type="spellStart"/>
      <w:r w:rsidRPr="008E5A1E">
        <w:rPr>
          <w:rFonts w:asciiTheme="majorBidi" w:hAnsiTheme="majorBidi" w:cstheme="majorBidi"/>
          <w:i/>
          <w:iCs/>
          <w:color w:val="000000"/>
        </w:rPr>
        <w:t>Villin</w:t>
      </w:r>
      <w:proofErr w:type="spellEnd"/>
      <w:r w:rsidRPr="008E5A1E">
        <w:rPr>
          <w:rFonts w:asciiTheme="majorBidi" w:hAnsiTheme="majorBidi" w:cstheme="majorBidi"/>
          <w:i/>
          <w:iCs/>
          <w:color w:val="000000"/>
        </w:rPr>
        <w:t>-GFP</w:t>
      </w:r>
      <w:r>
        <w:rPr>
          <w:rFonts w:asciiTheme="majorBidi" w:hAnsiTheme="majorBidi" w:cstheme="majorBidi"/>
          <w:color w:val="000000"/>
        </w:rPr>
        <w:t xml:space="preserve"> mice 3 days after low-dose tamoxifen injection. The sliced sections were prepared, and were stained with DAPI (blue)</w:t>
      </w:r>
      <w:r w:rsidRPr="00BF4E1B">
        <w:rPr>
          <w:rFonts w:asciiTheme="majorBidi" w:hAnsiTheme="majorBidi" w:cstheme="majorBidi"/>
          <w:color w:val="000000"/>
        </w:rPr>
        <w:t xml:space="preserve">, </w:t>
      </w:r>
      <w:r w:rsidRPr="00BF4E1B">
        <w:rPr>
          <w:rFonts w:asciiTheme="majorBidi" w:hAnsiTheme="majorBidi" w:cstheme="majorBidi"/>
          <w:bCs/>
          <w:color w:val="000000"/>
        </w:rPr>
        <w:t>GFP antibody (green)</w:t>
      </w:r>
      <w:r>
        <w:rPr>
          <w:rFonts w:asciiTheme="majorBidi" w:hAnsiTheme="majorBidi" w:cstheme="majorBidi"/>
          <w:bCs/>
          <w:color w:val="000000"/>
        </w:rPr>
        <w:t xml:space="preserve"> and Olfm4, WGA, DCLK1 or </w:t>
      </w:r>
      <w:proofErr w:type="spellStart"/>
      <w:r>
        <w:rPr>
          <w:rFonts w:asciiTheme="majorBidi" w:hAnsiTheme="majorBidi" w:cstheme="majorBidi"/>
          <w:bCs/>
          <w:color w:val="000000"/>
        </w:rPr>
        <w:t>Villin</w:t>
      </w:r>
      <w:proofErr w:type="spellEnd"/>
      <w:r>
        <w:rPr>
          <w:rFonts w:asciiTheme="majorBidi" w:hAnsiTheme="majorBidi" w:cstheme="majorBidi"/>
          <w:bCs/>
          <w:color w:val="000000"/>
        </w:rPr>
        <w:t xml:space="preserve"> antibody (red). Note that GFP expression is overlapped with </w:t>
      </w:r>
      <w:proofErr w:type="spellStart"/>
      <w:r>
        <w:rPr>
          <w:rFonts w:asciiTheme="majorBidi" w:hAnsiTheme="majorBidi" w:cstheme="majorBidi"/>
          <w:bCs/>
          <w:color w:val="000000"/>
        </w:rPr>
        <w:t>Villin</w:t>
      </w:r>
      <w:proofErr w:type="spellEnd"/>
      <w:r>
        <w:rPr>
          <w:rFonts w:asciiTheme="majorBidi" w:hAnsiTheme="majorBidi" w:cstheme="majorBidi"/>
          <w:bCs/>
          <w:color w:val="000000"/>
        </w:rPr>
        <w:t>-expressing differentiated enterocytes, but not with other lineage markers</w:t>
      </w:r>
      <w:r>
        <w:rPr>
          <w:rFonts w:asciiTheme="majorBidi" w:hAnsiTheme="majorBidi" w:cstheme="majorBidi" w:hint="eastAsia"/>
          <w:bCs/>
          <w:color w:val="000000"/>
        </w:rPr>
        <w:t>.</w:t>
      </w:r>
      <w:r>
        <w:rPr>
          <w:rFonts w:asciiTheme="majorBidi" w:hAnsiTheme="majorBidi" w:cstheme="majorBidi"/>
          <w:bCs/>
          <w:color w:val="000000"/>
        </w:rPr>
        <w:t xml:space="preserve"> </w:t>
      </w:r>
      <w:r w:rsidRPr="00B63316">
        <w:rPr>
          <w:rFonts w:asciiTheme="majorBidi" w:hAnsiTheme="majorBidi" w:cstheme="majorBidi"/>
          <w:color w:val="000000"/>
        </w:rPr>
        <w:t xml:space="preserve">Scale bars, </w:t>
      </w:r>
      <w:r>
        <w:rPr>
          <w:rFonts w:asciiTheme="majorBidi" w:hAnsiTheme="majorBidi" w:cstheme="majorBidi"/>
          <w:color w:val="000000"/>
        </w:rPr>
        <w:t>5</w:t>
      </w:r>
      <w:r w:rsidRPr="00B63316">
        <w:rPr>
          <w:rFonts w:asciiTheme="majorBidi" w:hAnsiTheme="majorBidi" w:cstheme="majorBidi"/>
          <w:color w:val="000000"/>
        </w:rPr>
        <w:t xml:space="preserve">0 </w:t>
      </w:r>
      <w:proofErr w:type="spellStart"/>
      <w:r w:rsidRPr="00B63316">
        <w:rPr>
          <w:rFonts w:asciiTheme="majorBidi" w:hAnsiTheme="majorBidi" w:cstheme="majorBidi"/>
          <w:color w:val="000000"/>
        </w:rPr>
        <w:t>μm</w:t>
      </w:r>
      <w:proofErr w:type="spellEnd"/>
      <w:r w:rsidRPr="00B63316">
        <w:rPr>
          <w:rFonts w:asciiTheme="majorBidi" w:hAnsiTheme="majorBidi" w:cstheme="majorBidi"/>
          <w:color w:val="000000"/>
        </w:rPr>
        <w:t>.</w:t>
      </w:r>
    </w:p>
    <w:p w14:paraId="1CCE9CCE" w14:textId="77777777" w:rsidR="00631A7C" w:rsidRDefault="00631A7C" w:rsidP="00631A7C">
      <w:pPr>
        <w:rPr>
          <w:rFonts w:asciiTheme="majorBidi" w:hAnsiTheme="majorBidi" w:cstheme="majorBidi"/>
          <w:color w:val="000000"/>
        </w:rPr>
      </w:pPr>
    </w:p>
    <w:p w14:paraId="3D625D08" w14:textId="77777777" w:rsidR="00631A7C" w:rsidRPr="00B93A2B" w:rsidRDefault="00631A7C" w:rsidP="00631A7C">
      <w:pPr>
        <w:rPr>
          <w:rFonts w:asciiTheme="majorBidi" w:hAnsiTheme="majorBidi" w:cstheme="majorBidi"/>
          <w:b/>
          <w:bCs/>
          <w:color w:val="000000"/>
        </w:rPr>
      </w:pPr>
      <w:r>
        <w:rPr>
          <w:rFonts w:asciiTheme="majorBidi" w:hAnsiTheme="majorBidi" w:cstheme="majorBidi"/>
          <w:b/>
          <w:color w:val="000000"/>
        </w:rPr>
        <w:t>Extended Data Fig. 2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r>
        <w:rPr>
          <w:rFonts w:asciiTheme="majorBidi" w:hAnsiTheme="majorBidi" w:cstheme="majorBidi"/>
          <w:b/>
          <w:color w:val="000000"/>
        </w:rPr>
        <w:t>Invasive</w:t>
      </w:r>
      <w:r>
        <w:rPr>
          <w:rFonts w:asciiTheme="majorBidi" w:hAnsiTheme="majorBidi" w:cstheme="majorBidi" w:hint="eastAsia"/>
          <w:b/>
          <w:color w:val="000000"/>
        </w:rPr>
        <w:t xml:space="preserve"> </w:t>
      </w:r>
      <w:r>
        <w:rPr>
          <w:rFonts w:asciiTheme="majorBidi" w:hAnsiTheme="majorBidi" w:cstheme="majorBidi"/>
          <w:b/>
          <w:color w:val="000000"/>
        </w:rPr>
        <w:t xml:space="preserve">and proliferative capacity of </w:t>
      </w:r>
      <w:proofErr w:type="spellStart"/>
      <w:r>
        <w:rPr>
          <w:rFonts w:asciiTheme="majorBidi" w:hAnsiTheme="majorBidi" w:cstheme="majorBidi"/>
          <w:b/>
          <w:color w:val="000000"/>
        </w:rPr>
        <w:t>APC</w:t>
      </w:r>
      <w:r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M</w:t>
      </w:r>
      <w:r w:rsidRPr="00885255"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in</w:t>
      </w:r>
      <w:proofErr w:type="spellEnd"/>
      <w:r>
        <w:rPr>
          <w:rFonts w:asciiTheme="majorBidi" w:hAnsiTheme="majorBidi" w:cstheme="majorBidi"/>
          <w:b/>
          <w:color w:val="000000"/>
        </w:rPr>
        <w:t>/RasV12-transformed cells</w:t>
      </w:r>
      <w:r w:rsidRPr="00A934C3">
        <w:rPr>
          <w:rFonts w:asciiTheme="majorBidi" w:hAnsiTheme="majorBidi" w:cstheme="majorBidi" w:hint="eastAsia"/>
          <w:b/>
          <w:color w:val="000000"/>
        </w:rPr>
        <w:t>.</w:t>
      </w:r>
      <w:r w:rsidRPr="00A934C3">
        <w:rPr>
          <w:rFonts w:asciiTheme="majorBidi" w:hAnsiTheme="majorBidi" w:cstheme="majorBidi"/>
          <w:b/>
          <w:color w:val="000000"/>
        </w:rPr>
        <w:t xml:space="preserve">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A934C3">
        <w:rPr>
          <w:rFonts w:asciiTheme="majorBidi" w:hAnsiTheme="majorBidi" w:cstheme="majorBidi"/>
          <w:color w:val="000000"/>
        </w:rPr>
        <w:t>,</w:t>
      </w:r>
      <w:r>
        <w:rPr>
          <w:rFonts w:asciiTheme="majorBidi" w:hAnsiTheme="majorBidi" w:cstheme="majorBidi"/>
          <w:color w:val="000000"/>
        </w:rPr>
        <w:t xml:space="preserve"> </w:t>
      </w:r>
      <w:r w:rsidRPr="00B93A2B">
        <w:rPr>
          <w:rFonts w:asciiTheme="majorBidi" w:hAnsiTheme="majorBidi" w:cstheme="majorBidi"/>
          <w:b/>
          <w:bCs/>
          <w:color w:val="000000"/>
        </w:rPr>
        <w:t>b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Immunofluorescence images of laminin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or Ki-67 </w:t>
      </w:r>
      <w:r>
        <w:rPr>
          <w:rFonts w:asciiTheme="majorBidi" w:hAnsiTheme="majorBidi" w:cstheme="majorBidi"/>
          <w:bCs/>
          <w:color w:val="000000"/>
        </w:rPr>
        <w:t>(</w:t>
      </w:r>
      <w:r w:rsidRPr="00B93A2B">
        <w:rPr>
          <w:rFonts w:asciiTheme="majorBidi" w:hAnsiTheme="majorBidi" w:cstheme="majorBidi"/>
          <w:b/>
          <w:bCs/>
          <w:color w:val="000000"/>
        </w:rPr>
        <w:t>b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in small intestine of </w:t>
      </w:r>
      <w:proofErr w:type="spellStart"/>
      <w:r w:rsidRPr="001B588B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1B588B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proofErr w:type="spellEnd"/>
      <w:r w:rsidRPr="001B588B">
        <w:rPr>
          <w:rFonts w:asciiTheme="majorBidi" w:hAnsiTheme="majorBidi" w:cstheme="majorBidi"/>
          <w:i/>
          <w:iCs/>
          <w:color w:val="000000" w:themeColor="text1"/>
        </w:rPr>
        <w:t>-</w:t>
      </w:r>
      <w:proofErr w:type="spellStart"/>
      <w:r w:rsidRPr="001B588B">
        <w:rPr>
          <w:rFonts w:asciiTheme="majorBidi" w:hAnsiTheme="majorBidi" w:cstheme="majorBidi"/>
          <w:i/>
          <w:iCs/>
          <w:color w:val="000000" w:themeColor="text1"/>
        </w:rPr>
        <w:t>Villin</w:t>
      </w:r>
      <w:proofErr w:type="spellEnd"/>
      <w:r w:rsidRPr="001B588B">
        <w:rPr>
          <w:rFonts w:asciiTheme="majorBidi" w:hAnsiTheme="majorBidi" w:cstheme="majorBidi"/>
          <w:i/>
          <w:iCs/>
          <w:color w:val="000000" w:themeColor="text1"/>
        </w:rPr>
        <w:t>-GFP</w:t>
      </w:r>
      <w:r>
        <w:rPr>
          <w:rFonts w:asciiTheme="majorBidi" w:hAnsiTheme="majorBidi" w:cstheme="majorBidi"/>
          <w:color w:val="000000" w:themeColor="text1"/>
        </w:rPr>
        <w:t xml:space="preserve">, 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Villin-RasV12</w:t>
      </w:r>
      <w:r>
        <w:rPr>
          <w:rFonts w:asciiTheme="majorBidi" w:hAnsiTheme="majorBidi" w:cstheme="majorBidi"/>
          <w:color w:val="000000" w:themeColor="text1"/>
        </w:rPr>
        <w:t xml:space="preserve"> or 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1B588B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-Villin-RasV12</w:t>
      </w:r>
      <w:r>
        <w:rPr>
          <w:rFonts w:asciiTheme="majorBidi" w:hAnsiTheme="majorBidi" w:cstheme="majorBidi"/>
          <w:color w:val="000000" w:themeColor="text1"/>
        </w:rPr>
        <w:t xml:space="preserve"> mice at 3 days after 1 mg tamoxifen administration. </w:t>
      </w:r>
      <w:r>
        <w:rPr>
          <w:rFonts w:asciiTheme="majorBidi" w:hAnsiTheme="majorBidi" w:cstheme="majorBidi"/>
          <w:color w:val="000000"/>
        </w:rPr>
        <w:t>The sliced sections were prepared, and were stained with DAPI (blue)</w:t>
      </w:r>
      <w:r w:rsidRPr="00BF4E1B">
        <w:rPr>
          <w:rFonts w:asciiTheme="majorBidi" w:hAnsiTheme="majorBidi" w:cstheme="majorBidi"/>
          <w:color w:val="000000"/>
        </w:rPr>
        <w:t xml:space="preserve">, </w:t>
      </w:r>
      <w:r w:rsidRPr="00BF4E1B">
        <w:rPr>
          <w:rFonts w:asciiTheme="majorBidi" w:hAnsiTheme="majorBidi" w:cstheme="majorBidi"/>
          <w:bCs/>
          <w:color w:val="000000"/>
        </w:rPr>
        <w:t>GFP antibody (green)</w:t>
      </w:r>
      <w:r>
        <w:rPr>
          <w:rFonts w:asciiTheme="majorBidi" w:hAnsiTheme="majorBidi" w:cstheme="majorBidi"/>
          <w:bCs/>
          <w:color w:val="000000"/>
        </w:rPr>
        <w:t>, laminin</w:t>
      </w:r>
      <w:r>
        <w:rPr>
          <w:rFonts w:asciiTheme="majorBidi" w:hAnsiTheme="majorBidi" w:cstheme="majorBidi" w:hint="eastAsia"/>
          <w:bCs/>
          <w:color w:val="000000"/>
        </w:rPr>
        <w:t xml:space="preserve"> </w:t>
      </w:r>
      <w:r>
        <w:rPr>
          <w:rFonts w:asciiTheme="majorBidi" w:hAnsiTheme="majorBidi" w:cstheme="majorBidi"/>
          <w:bCs/>
          <w:color w:val="000000"/>
        </w:rPr>
        <w:t>antibody (</w:t>
      </w:r>
      <w:r w:rsidRPr="00A934C3">
        <w:rPr>
          <w:rFonts w:asciiTheme="majorBidi" w:hAnsiTheme="majorBidi" w:cstheme="majorBidi"/>
          <w:b/>
          <w:color w:val="000000"/>
        </w:rPr>
        <w:t>a</w:t>
      </w:r>
      <w:r>
        <w:rPr>
          <w:rFonts w:asciiTheme="majorBidi" w:hAnsiTheme="majorBidi" w:cstheme="majorBidi"/>
          <w:bCs/>
          <w:color w:val="000000"/>
        </w:rPr>
        <w:t xml:space="preserve">, red) or Ki-67 </w:t>
      </w:r>
      <w:r>
        <w:rPr>
          <w:rFonts w:asciiTheme="majorBidi" w:hAnsiTheme="majorBidi" w:cstheme="majorBidi" w:hint="eastAsia"/>
          <w:bCs/>
          <w:color w:val="000000"/>
        </w:rPr>
        <w:t>a</w:t>
      </w:r>
      <w:r>
        <w:rPr>
          <w:rFonts w:asciiTheme="majorBidi" w:hAnsiTheme="majorBidi" w:cstheme="majorBidi"/>
          <w:bCs/>
          <w:color w:val="000000"/>
        </w:rPr>
        <w:t>ntibody (</w:t>
      </w:r>
      <w:r w:rsidRPr="00B93A2B">
        <w:rPr>
          <w:rFonts w:asciiTheme="majorBidi" w:hAnsiTheme="majorBidi" w:cstheme="majorBidi"/>
          <w:b/>
          <w:bCs/>
          <w:color w:val="000000"/>
        </w:rPr>
        <w:t>b</w:t>
      </w:r>
      <w:r>
        <w:rPr>
          <w:rFonts w:asciiTheme="majorBidi" w:hAnsiTheme="majorBidi" w:cstheme="majorBidi"/>
          <w:color w:val="000000"/>
        </w:rPr>
        <w:t>, red</w:t>
      </w:r>
      <w:r>
        <w:rPr>
          <w:rFonts w:asciiTheme="majorBidi" w:hAnsiTheme="majorBidi" w:cstheme="majorBidi"/>
          <w:bCs/>
          <w:color w:val="000000"/>
        </w:rPr>
        <w:t xml:space="preserve">) and phalloidin (white). </w:t>
      </w:r>
      <w:r w:rsidRPr="00B63316">
        <w:rPr>
          <w:rFonts w:asciiTheme="majorBidi" w:hAnsiTheme="majorBidi" w:cstheme="majorBidi"/>
          <w:color w:val="000000"/>
        </w:rPr>
        <w:t xml:space="preserve">Scale bars, </w:t>
      </w:r>
      <w:r>
        <w:rPr>
          <w:rFonts w:asciiTheme="majorBidi" w:hAnsiTheme="majorBidi" w:cstheme="majorBidi"/>
          <w:color w:val="000000"/>
        </w:rPr>
        <w:t>5</w:t>
      </w:r>
      <w:r w:rsidRPr="00B63316">
        <w:rPr>
          <w:rFonts w:asciiTheme="majorBidi" w:hAnsiTheme="majorBidi" w:cstheme="majorBidi"/>
          <w:color w:val="000000"/>
        </w:rPr>
        <w:t xml:space="preserve">0 </w:t>
      </w:r>
      <w:proofErr w:type="spellStart"/>
      <w:r w:rsidRPr="00B63316">
        <w:rPr>
          <w:rFonts w:asciiTheme="majorBidi" w:hAnsiTheme="majorBidi" w:cstheme="majorBidi"/>
          <w:color w:val="000000"/>
        </w:rPr>
        <w:t>μm</w:t>
      </w:r>
      <w:proofErr w:type="spellEnd"/>
      <w:r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and 10</w:t>
      </w:r>
      <w:r w:rsidRPr="00B63316">
        <w:rPr>
          <w:rFonts w:asciiTheme="majorBidi" w:hAnsiTheme="majorBidi" w:cstheme="majorBidi"/>
          <w:color w:val="000000"/>
        </w:rPr>
        <w:t xml:space="preserve">0 </w:t>
      </w:r>
      <w:proofErr w:type="spellStart"/>
      <w:r w:rsidRPr="00B63316">
        <w:rPr>
          <w:rFonts w:asciiTheme="majorBidi" w:hAnsiTheme="majorBidi" w:cstheme="majorBidi"/>
          <w:color w:val="000000"/>
        </w:rPr>
        <w:t>μm</w:t>
      </w:r>
      <w:proofErr w:type="spellEnd"/>
      <w:r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bCs/>
          <w:color w:val="000000"/>
        </w:rPr>
        <w:t>(</w:t>
      </w:r>
      <w:r>
        <w:rPr>
          <w:rFonts w:asciiTheme="majorBidi" w:hAnsiTheme="majorBidi" w:cstheme="majorBidi"/>
          <w:b/>
          <w:color w:val="000000"/>
        </w:rPr>
        <w:t>b</w:t>
      </w:r>
      <w:r w:rsidRPr="00E822FD">
        <w:rPr>
          <w:rFonts w:asciiTheme="majorBidi" w:hAnsiTheme="majorBidi" w:cstheme="majorBidi"/>
          <w:color w:val="000000"/>
        </w:rPr>
        <w:t>)</w:t>
      </w:r>
      <w:r w:rsidRPr="00B63316">
        <w:rPr>
          <w:rFonts w:asciiTheme="majorBidi" w:hAnsiTheme="majorBidi" w:cstheme="majorBidi"/>
          <w:color w:val="000000"/>
        </w:rPr>
        <w:t>.</w:t>
      </w:r>
      <w:r>
        <w:rPr>
          <w:rFonts w:asciiTheme="majorBidi" w:hAnsiTheme="majorBidi" w:cstheme="majorBidi"/>
          <w:color w:val="000000"/>
        </w:rPr>
        <w:t xml:space="preserve"> A </w:t>
      </w:r>
      <w:r>
        <w:rPr>
          <w:rFonts w:asciiTheme="majorBidi" w:hAnsiTheme="majorBidi" w:cstheme="majorBidi"/>
        </w:rPr>
        <w:t xml:space="preserve">white square in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</w:rPr>
        <w:t xml:space="preserve"> highlights </w:t>
      </w:r>
      <w:proofErr w:type="spellStart"/>
      <w:r>
        <w:rPr>
          <w:rFonts w:asciiTheme="majorBidi" w:hAnsiTheme="majorBidi" w:cstheme="majorBidi"/>
        </w:rPr>
        <w:t>APC</w:t>
      </w:r>
      <w:r>
        <w:rPr>
          <w:rFonts w:asciiTheme="majorBidi" w:hAnsiTheme="majorBidi" w:cstheme="majorBidi"/>
          <w:color w:val="000000" w:themeColor="text1"/>
          <w:vertAlign w:val="superscript"/>
        </w:rPr>
        <w:t>M</w:t>
      </w:r>
      <w:r w:rsidRPr="00352508">
        <w:rPr>
          <w:rFonts w:asciiTheme="majorBidi" w:hAnsiTheme="majorBidi" w:cstheme="majorBidi"/>
          <w:color w:val="000000" w:themeColor="text1"/>
          <w:vertAlign w:val="superscript"/>
        </w:rPr>
        <w:t>in</w:t>
      </w:r>
      <w:proofErr w:type="spellEnd"/>
      <w:r>
        <w:rPr>
          <w:rFonts w:asciiTheme="majorBidi" w:hAnsiTheme="majorBidi" w:cstheme="majorBidi"/>
        </w:rPr>
        <w:t xml:space="preserve">/RasV12-transformed cells penetrating laminin-positive basement membrane (white arrows). </w:t>
      </w:r>
    </w:p>
    <w:p w14:paraId="0197DFB7" w14:textId="77777777" w:rsidR="00631A7C" w:rsidRDefault="00631A7C" w:rsidP="00631A7C">
      <w:pPr>
        <w:rPr>
          <w:rFonts w:asciiTheme="majorBidi" w:hAnsiTheme="majorBidi" w:cstheme="majorBidi"/>
          <w:color w:val="000000"/>
        </w:rPr>
      </w:pPr>
    </w:p>
    <w:p w14:paraId="3A6E20DC" w14:textId="77777777" w:rsidR="00631A7C" w:rsidRDefault="00631A7C" w:rsidP="00631A7C">
      <w:pPr>
        <w:tabs>
          <w:tab w:val="left" w:pos="5245"/>
        </w:tabs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b/>
          <w:color w:val="000000"/>
        </w:rPr>
        <w:t>Extended Data Fig. 3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r>
        <w:rPr>
          <w:rFonts w:asciiTheme="majorBidi" w:hAnsiTheme="majorBidi" w:cstheme="majorBidi"/>
          <w:b/>
          <w:color w:val="000000"/>
        </w:rPr>
        <w:t xml:space="preserve">Basal extrusion of </w:t>
      </w:r>
      <w:proofErr w:type="spellStart"/>
      <w:r>
        <w:rPr>
          <w:rFonts w:asciiTheme="majorBidi" w:hAnsiTheme="majorBidi" w:cstheme="majorBidi"/>
          <w:b/>
          <w:color w:val="000000"/>
        </w:rPr>
        <w:t>APC</w:t>
      </w:r>
      <w:r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M</w:t>
      </w:r>
      <w:r w:rsidRPr="00885255"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in</w:t>
      </w:r>
      <w:proofErr w:type="spellEnd"/>
      <w:r>
        <w:rPr>
          <w:rFonts w:asciiTheme="majorBidi" w:hAnsiTheme="majorBidi" w:cstheme="majorBidi"/>
          <w:b/>
          <w:color w:val="000000"/>
        </w:rPr>
        <w:t>/RasV12-transformed cells occurs at a similar frequency across small intestine</w:t>
      </w:r>
      <w:r w:rsidRPr="00A934C3">
        <w:rPr>
          <w:rFonts w:asciiTheme="majorBidi" w:hAnsiTheme="majorBidi" w:cstheme="majorBidi" w:hint="eastAsia"/>
          <w:b/>
          <w:color w:val="000000"/>
        </w:rPr>
        <w:t>.</w:t>
      </w:r>
      <w:r w:rsidRPr="00A934C3">
        <w:rPr>
          <w:rFonts w:asciiTheme="majorBidi" w:hAnsiTheme="majorBidi" w:cstheme="majorBidi"/>
          <w:b/>
          <w:color w:val="000000"/>
        </w:rPr>
        <w:t xml:space="preserve">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Confocal microscopic images of duodenum, </w:t>
      </w:r>
      <w:proofErr w:type="gramStart"/>
      <w:r>
        <w:rPr>
          <w:rFonts w:asciiTheme="majorBidi" w:hAnsiTheme="majorBidi" w:cstheme="majorBidi"/>
          <w:color w:val="000000"/>
        </w:rPr>
        <w:t>jejunum</w:t>
      </w:r>
      <w:proofErr w:type="gramEnd"/>
      <w:r>
        <w:rPr>
          <w:rFonts w:asciiTheme="majorBidi" w:hAnsiTheme="majorBidi" w:cstheme="majorBidi"/>
          <w:color w:val="000000"/>
        </w:rPr>
        <w:t xml:space="preserve"> or ileum from 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Villin-RasV12</w:t>
      </w:r>
      <w:r>
        <w:rPr>
          <w:rFonts w:asciiTheme="majorBidi" w:hAnsiTheme="majorBidi" w:cstheme="majorBidi"/>
          <w:color w:val="000000" w:themeColor="text1"/>
        </w:rPr>
        <w:t xml:space="preserve"> or 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1B588B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-Villin-RasV12</w:t>
      </w:r>
      <w:r>
        <w:rPr>
          <w:rFonts w:asciiTheme="majorBidi" w:hAnsiTheme="majorBidi" w:cstheme="majorBidi"/>
          <w:color w:val="000000" w:themeColor="text1"/>
        </w:rPr>
        <w:t xml:space="preserve"> mice. 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Villin-RasV12</w:t>
      </w:r>
      <w:r>
        <w:rPr>
          <w:rFonts w:asciiTheme="majorBidi" w:hAnsiTheme="majorBidi" w:cstheme="majorBidi"/>
          <w:color w:val="000000" w:themeColor="text1"/>
        </w:rPr>
        <w:t xml:space="preserve"> or 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1B588B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-Villin-RasV12</w:t>
      </w:r>
      <w:r>
        <w:rPr>
          <w:rFonts w:asciiTheme="majorBidi" w:hAnsiTheme="majorBidi" w:cstheme="majorBidi"/>
          <w:color w:val="000000" w:themeColor="text1"/>
        </w:rPr>
        <w:t xml:space="preserve"> mice were injected with 1 mg tamoxifen and were sacrificed 3 days later. </w:t>
      </w:r>
      <w:r w:rsidRPr="00586965">
        <w:rPr>
          <w:rFonts w:asciiTheme="majorBidi" w:hAnsiTheme="majorBidi" w:cstheme="majorBidi"/>
          <w:bCs/>
          <w:color w:val="000000"/>
        </w:rPr>
        <w:t>Frozen sections were stained with DAPI (blue), anti-GFP antibody (green) and phalloidin (red).</w:t>
      </w:r>
      <w:r>
        <w:rPr>
          <w:rFonts w:asciiTheme="majorBidi" w:hAnsiTheme="majorBidi" w:cstheme="majorBidi"/>
          <w:bCs/>
          <w:color w:val="000000"/>
        </w:rPr>
        <w:t xml:space="preserve"> </w:t>
      </w:r>
      <w:r>
        <w:rPr>
          <w:rFonts w:asciiTheme="majorBidi" w:hAnsiTheme="majorBidi" w:cstheme="majorBidi"/>
        </w:rPr>
        <w:t xml:space="preserve">White squares in the top images are magnified in the corresponding panels below. White arrows depict the basally extruded cells. </w:t>
      </w:r>
      <w:r w:rsidRPr="00B63316">
        <w:rPr>
          <w:rFonts w:asciiTheme="majorBidi" w:hAnsiTheme="majorBidi" w:cstheme="majorBidi"/>
          <w:color w:val="000000"/>
        </w:rPr>
        <w:t xml:space="preserve">Scale bars, </w:t>
      </w:r>
      <w:r>
        <w:rPr>
          <w:rFonts w:asciiTheme="majorBidi" w:hAnsiTheme="majorBidi" w:cstheme="majorBidi"/>
          <w:color w:val="000000"/>
        </w:rPr>
        <w:t>5</w:t>
      </w:r>
      <w:r w:rsidRPr="00B63316">
        <w:rPr>
          <w:rFonts w:asciiTheme="majorBidi" w:hAnsiTheme="majorBidi" w:cstheme="majorBidi"/>
          <w:color w:val="000000"/>
        </w:rPr>
        <w:t xml:space="preserve">0 </w:t>
      </w:r>
      <w:proofErr w:type="spellStart"/>
      <w:r w:rsidRPr="00B63316">
        <w:rPr>
          <w:rFonts w:asciiTheme="majorBidi" w:hAnsiTheme="majorBidi" w:cstheme="majorBidi"/>
          <w:color w:val="000000"/>
        </w:rPr>
        <w:t>μm</w:t>
      </w:r>
      <w:proofErr w:type="spellEnd"/>
      <w:r>
        <w:rPr>
          <w:rFonts w:asciiTheme="majorBidi" w:hAnsiTheme="majorBidi" w:cstheme="majorBidi"/>
          <w:color w:val="000000"/>
        </w:rPr>
        <w:t xml:space="preserve">. </w:t>
      </w:r>
      <w:r>
        <w:rPr>
          <w:rFonts w:asciiTheme="majorBidi" w:hAnsiTheme="majorBidi" w:cstheme="majorBidi"/>
          <w:bCs/>
          <w:color w:val="000000"/>
        </w:rPr>
        <w:t>(</w:t>
      </w:r>
      <w:r>
        <w:rPr>
          <w:rFonts w:asciiTheme="majorBidi" w:hAnsiTheme="majorBidi" w:cstheme="majorBidi"/>
          <w:b/>
          <w:color w:val="000000"/>
        </w:rPr>
        <w:t>b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</w:t>
      </w:r>
      <w:r w:rsidRPr="00FD363F">
        <w:rPr>
          <w:rFonts w:asciiTheme="majorBidi" w:hAnsiTheme="majorBidi" w:cstheme="majorBidi"/>
          <w:color w:val="000000"/>
        </w:rPr>
        <w:t>Quantification of apical and basal e</w:t>
      </w:r>
      <w:r>
        <w:rPr>
          <w:rFonts w:asciiTheme="majorBidi" w:hAnsiTheme="majorBidi" w:cstheme="majorBidi"/>
          <w:color w:val="000000"/>
        </w:rPr>
        <w:t>xtrusion of transformed cells in Duodenum (</w:t>
      </w:r>
      <w:r w:rsidRPr="00310431">
        <w:rPr>
          <w:rFonts w:asciiTheme="majorBidi" w:hAnsiTheme="majorBidi" w:cstheme="majorBidi"/>
          <w:color w:val="000000"/>
        </w:rPr>
        <w:t>Duo</w:t>
      </w:r>
      <w:r>
        <w:rPr>
          <w:rFonts w:asciiTheme="majorBidi" w:hAnsiTheme="majorBidi" w:cstheme="majorBidi"/>
          <w:color w:val="000000"/>
        </w:rPr>
        <w:t>), Jejunum (</w:t>
      </w:r>
      <w:proofErr w:type="spellStart"/>
      <w:r>
        <w:rPr>
          <w:rFonts w:asciiTheme="majorBidi" w:hAnsiTheme="majorBidi" w:cstheme="majorBidi"/>
          <w:color w:val="000000"/>
        </w:rPr>
        <w:t>Jej</w:t>
      </w:r>
      <w:proofErr w:type="spellEnd"/>
      <w:r>
        <w:rPr>
          <w:rFonts w:asciiTheme="majorBidi" w:hAnsiTheme="majorBidi" w:cstheme="majorBidi"/>
          <w:color w:val="000000"/>
        </w:rPr>
        <w:t xml:space="preserve">) or Ileum (Ile). </w:t>
      </w:r>
      <w:r w:rsidRPr="00FD363F">
        <w:rPr>
          <w:rFonts w:asciiTheme="majorBidi" w:hAnsiTheme="majorBidi" w:cstheme="majorBidi"/>
        </w:rPr>
        <w:t xml:space="preserve">Data are mean ± </w:t>
      </w:r>
      <w:proofErr w:type="spellStart"/>
      <w:r w:rsidRPr="00FD363F">
        <w:rPr>
          <w:rFonts w:asciiTheme="majorBidi" w:hAnsiTheme="majorBidi" w:cstheme="majorBidi"/>
        </w:rPr>
        <w:t>s.e.m.</w:t>
      </w:r>
      <w:proofErr w:type="spellEnd"/>
      <w:r w:rsidRPr="00FD363F">
        <w:rPr>
          <w:rFonts w:asciiTheme="majorBidi" w:hAnsiTheme="majorBidi" w:cstheme="majorBidi"/>
        </w:rPr>
        <w:t xml:space="preserve"> </w:t>
      </w:r>
      <w:r w:rsidRPr="00643F6A">
        <w:rPr>
          <w:rFonts w:asciiTheme="majorBidi" w:hAnsiTheme="majorBidi" w:cstheme="majorBidi"/>
          <w:i/>
          <w:iCs/>
          <w:color w:val="000000"/>
        </w:rPr>
        <w:t>n</w:t>
      </w:r>
      <w:r>
        <w:rPr>
          <w:rFonts w:asciiTheme="majorBidi" w:hAnsiTheme="majorBidi" w:cstheme="majorBidi"/>
          <w:i/>
          <w:iCs/>
          <w:color w:val="000000"/>
        </w:rPr>
        <w:t xml:space="preserve"> </w:t>
      </w:r>
      <w:r w:rsidRPr="00643F6A">
        <w:rPr>
          <w:rFonts w:asciiTheme="majorBidi" w:hAnsiTheme="majorBidi" w:cstheme="majorBidi"/>
          <w:color w:val="000000"/>
        </w:rPr>
        <w:t>=</w:t>
      </w:r>
      <w:r>
        <w:rPr>
          <w:rFonts w:asciiTheme="majorBidi" w:hAnsiTheme="majorBidi" w:cstheme="majorBidi"/>
          <w:color w:val="000000"/>
        </w:rPr>
        <w:t xml:space="preserve"> three independent experiments.</w:t>
      </w:r>
      <w:r w:rsidRPr="003D4E3E">
        <w:rPr>
          <w:rFonts w:asciiTheme="majorBidi" w:hAnsiTheme="majorBidi" w:cstheme="majorBidi"/>
          <w:color w:val="000000" w:themeColor="text1"/>
        </w:rPr>
        <w:t xml:space="preserve"> </w:t>
      </w:r>
      <w:r w:rsidRPr="00FD363F">
        <w:rPr>
          <w:rFonts w:asciiTheme="majorBidi" w:hAnsiTheme="majorBidi" w:cstheme="majorBidi"/>
        </w:rPr>
        <w:t>*</w:t>
      </w:r>
      <w:r w:rsidRPr="00FD363F">
        <w:rPr>
          <w:rFonts w:asciiTheme="majorBidi" w:hAnsiTheme="majorBidi" w:cstheme="majorBidi"/>
          <w:i/>
        </w:rPr>
        <w:t>P</w:t>
      </w:r>
      <w:r w:rsidRPr="00FD363F">
        <w:rPr>
          <w:rFonts w:asciiTheme="majorBidi" w:hAnsiTheme="majorBidi" w:cstheme="majorBidi"/>
        </w:rPr>
        <w:t>&lt;</w:t>
      </w:r>
      <w:r w:rsidRPr="003A43DB">
        <w:rPr>
          <w:rFonts w:asciiTheme="majorBidi" w:hAnsiTheme="majorBidi" w:cstheme="majorBidi"/>
          <w:color w:val="000000" w:themeColor="text1"/>
        </w:rPr>
        <w:t>0.0</w:t>
      </w:r>
      <w:r>
        <w:rPr>
          <w:rFonts w:asciiTheme="majorBidi" w:hAnsiTheme="majorBidi" w:cstheme="majorBidi"/>
          <w:color w:val="000000" w:themeColor="text1"/>
        </w:rPr>
        <w:t>5</w:t>
      </w:r>
      <w:r w:rsidRPr="003A43DB">
        <w:rPr>
          <w:rFonts w:asciiTheme="majorBidi" w:hAnsiTheme="majorBidi" w:cstheme="majorBidi"/>
          <w:color w:val="000000" w:themeColor="text1"/>
        </w:rPr>
        <w:t xml:space="preserve"> </w:t>
      </w:r>
      <w:r w:rsidRPr="00FD363F">
        <w:rPr>
          <w:rFonts w:asciiTheme="majorBidi" w:hAnsiTheme="majorBidi" w:cstheme="majorBidi"/>
          <w:color w:val="000000" w:themeColor="text1"/>
        </w:rPr>
        <w:t>for</w:t>
      </w:r>
      <w:r w:rsidRPr="00590963">
        <w:rPr>
          <w:rFonts w:asciiTheme="majorBidi" w:hAnsiTheme="majorBidi" w:cstheme="majorBidi"/>
          <w:color w:val="000000" w:themeColor="text1"/>
        </w:rPr>
        <w:t xml:space="preserve"> basally extruded cells between RasV12- and </w:t>
      </w:r>
      <w:proofErr w:type="spellStart"/>
      <w:r w:rsidRPr="00590963">
        <w:rPr>
          <w:rFonts w:asciiTheme="majorBidi" w:hAnsiTheme="majorBidi" w:cstheme="majorBidi"/>
          <w:color w:val="000000" w:themeColor="text1"/>
        </w:rPr>
        <w:t>APC</w:t>
      </w:r>
      <w:r w:rsidRPr="000715CC">
        <w:rPr>
          <w:rFonts w:asciiTheme="majorBidi" w:hAnsiTheme="majorBidi" w:cstheme="majorBidi"/>
          <w:color w:val="000000" w:themeColor="text1"/>
          <w:vertAlign w:val="superscript"/>
        </w:rPr>
        <w:t>Min</w:t>
      </w:r>
      <w:proofErr w:type="spellEnd"/>
      <w:r w:rsidRPr="00590963">
        <w:rPr>
          <w:rFonts w:asciiTheme="majorBidi" w:hAnsiTheme="majorBidi" w:cstheme="majorBidi"/>
          <w:color w:val="000000" w:themeColor="text1"/>
        </w:rPr>
        <w:t>/RasV12-expressing cells</w:t>
      </w:r>
      <w:r>
        <w:rPr>
          <w:rFonts w:asciiTheme="majorBidi" w:hAnsiTheme="majorBidi" w:cstheme="majorBidi"/>
          <w:color w:val="000000" w:themeColor="text1"/>
        </w:rPr>
        <w:t xml:space="preserve">, </w:t>
      </w:r>
      <w:r w:rsidRPr="00643F6A">
        <w:rPr>
          <w:rFonts w:asciiTheme="majorBidi" w:hAnsiTheme="majorBidi" w:cstheme="majorBidi"/>
        </w:rPr>
        <w:t xml:space="preserve">unpaired two-tailed </w:t>
      </w:r>
      <w:r w:rsidRPr="00643F6A">
        <w:rPr>
          <w:rFonts w:asciiTheme="majorBidi" w:hAnsiTheme="majorBidi" w:cstheme="majorBidi"/>
          <w:i/>
          <w:iCs/>
        </w:rPr>
        <w:t>t</w:t>
      </w:r>
      <w:r w:rsidRPr="00643F6A">
        <w:rPr>
          <w:rFonts w:asciiTheme="majorBidi" w:hAnsiTheme="majorBidi" w:cstheme="majorBidi"/>
        </w:rPr>
        <w:t xml:space="preserve">-test; </w:t>
      </w:r>
      <w:r w:rsidRPr="003D4E3E">
        <w:rPr>
          <w:rFonts w:asciiTheme="majorBidi" w:hAnsiTheme="majorBidi" w:cstheme="majorBidi"/>
          <w:i/>
          <w:iCs/>
          <w:color w:val="000000" w:themeColor="text1"/>
        </w:rPr>
        <w:t xml:space="preserve">n </w:t>
      </w:r>
      <w:r w:rsidRPr="003D4E3E">
        <w:rPr>
          <w:rFonts w:asciiTheme="majorBidi" w:hAnsiTheme="majorBidi" w:cstheme="majorBidi"/>
          <w:color w:val="000000" w:themeColor="text1"/>
        </w:rPr>
        <w:t xml:space="preserve">= </w:t>
      </w:r>
      <w:r>
        <w:rPr>
          <w:rFonts w:asciiTheme="majorBidi" w:hAnsiTheme="majorBidi" w:cstheme="majorBidi"/>
          <w:color w:val="000000" w:themeColor="text1"/>
        </w:rPr>
        <w:t>275</w:t>
      </w:r>
      <w:r w:rsidRPr="003D4E3E">
        <w:rPr>
          <w:rFonts w:asciiTheme="majorBidi" w:hAnsiTheme="majorBidi" w:cstheme="majorBidi"/>
          <w:color w:val="000000" w:themeColor="text1"/>
        </w:rPr>
        <w:t xml:space="preserve">, </w:t>
      </w:r>
      <w:r>
        <w:rPr>
          <w:rFonts w:asciiTheme="majorBidi" w:hAnsiTheme="majorBidi" w:cstheme="majorBidi"/>
          <w:color w:val="000000" w:themeColor="text1"/>
        </w:rPr>
        <w:t>387</w:t>
      </w:r>
      <w:r w:rsidRPr="003D4E3E">
        <w:rPr>
          <w:rFonts w:asciiTheme="majorBidi" w:hAnsiTheme="majorBidi" w:cstheme="majorBidi"/>
          <w:color w:val="000000" w:themeColor="text1"/>
        </w:rPr>
        <w:t xml:space="preserve"> and </w:t>
      </w:r>
      <w:r>
        <w:rPr>
          <w:rFonts w:asciiTheme="majorBidi" w:hAnsiTheme="majorBidi" w:cstheme="majorBidi"/>
          <w:color w:val="000000" w:themeColor="text1"/>
        </w:rPr>
        <w:t>367</w:t>
      </w:r>
      <w:r w:rsidRPr="003D4E3E">
        <w:rPr>
          <w:rFonts w:asciiTheme="majorBidi" w:hAnsiTheme="majorBidi" w:cstheme="majorBidi"/>
          <w:color w:val="000000" w:themeColor="text1"/>
        </w:rPr>
        <w:t xml:space="preserve"> cells (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Villin-RasV12</w:t>
      </w:r>
      <w:r w:rsidRPr="003D4E3E">
        <w:rPr>
          <w:rFonts w:asciiTheme="majorBidi" w:hAnsiTheme="majorBidi" w:cstheme="majorBidi"/>
          <w:color w:val="000000" w:themeColor="text1"/>
        </w:rPr>
        <w:t xml:space="preserve"> mice) and</w:t>
      </w:r>
      <w:r w:rsidRPr="003D4E3E">
        <w:rPr>
          <w:rFonts w:asciiTheme="majorBidi" w:hAnsiTheme="majorBidi" w:cstheme="majorBidi"/>
          <w:bCs/>
          <w:color w:val="000000" w:themeColor="text1"/>
        </w:rPr>
        <w:t xml:space="preserve"> </w:t>
      </w:r>
      <w:r w:rsidRPr="003D4E3E">
        <w:rPr>
          <w:rFonts w:asciiTheme="majorBidi" w:hAnsiTheme="majorBidi" w:cstheme="majorBidi"/>
          <w:i/>
          <w:iCs/>
          <w:color w:val="000000" w:themeColor="text1"/>
        </w:rPr>
        <w:t xml:space="preserve">n </w:t>
      </w:r>
      <w:r w:rsidRPr="003D4E3E">
        <w:rPr>
          <w:rFonts w:asciiTheme="majorBidi" w:hAnsiTheme="majorBidi" w:cstheme="majorBidi"/>
          <w:color w:val="000000" w:themeColor="text1"/>
        </w:rPr>
        <w:t xml:space="preserve">= </w:t>
      </w:r>
      <w:r>
        <w:rPr>
          <w:rFonts w:asciiTheme="majorBidi" w:hAnsiTheme="majorBidi" w:cstheme="majorBidi"/>
          <w:color w:val="000000" w:themeColor="text1"/>
        </w:rPr>
        <w:t>440</w:t>
      </w:r>
      <w:r w:rsidRPr="003D4E3E">
        <w:rPr>
          <w:rFonts w:asciiTheme="majorBidi" w:hAnsiTheme="majorBidi" w:cstheme="majorBidi"/>
          <w:color w:val="000000" w:themeColor="text1"/>
        </w:rPr>
        <w:t xml:space="preserve">, </w:t>
      </w:r>
      <w:r>
        <w:rPr>
          <w:rFonts w:asciiTheme="majorBidi" w:hAnsiTheme="majorBidi" w:cstheme="majorBidi"/>
          <w:color w:val="000000" w:themeColor="text1"/>
        </w:rPr>
        <w:t>277</w:t>
      </w:r>
      <w:r w:rsidRPr="003D4E3E">
        <w:rPr>
          <w:rFonts w:asciiTheme="majorBidi" w:hAnsiTheme="majorBidi" w:cstheme="majorBidi"/>
          <w:color w:val="000000" w:themeColor="text1"/>
        </w:rPr>
        <w:t xml:space="preserve"> and </w:t>
      </w:r>
      <w:r>
        <w:rPr>
          <w:rFonts w:asciiTheme="majorBidi" w:hAnsiTheme="majorBidi" w:cstheme="majorBidi"/>
          <w:color w:val="000000" w:themeColor="text1"/>
        </w:rPr>
        <w:t>227</w:t>
      </w:r>
      <w:r w:rsidRPr="003D4E3E">
        <w:rPr>
          <w:rFonts w:asciiTheme="majorBidi" w:hAnsiTheme="majorBidi" w:cstheme="majorBidi"/>
          <w:color w:val="000000" w:themeColor="text1"/>
        </w:rPr>
        <w:t xml:space="preserve"> cells</w:t>
      </w:r>
      <w:r>
        <w:rPr>
          <w:rFonts w:asciiTheme="majorBidi" w:hAnsiTheme="majorBidi" w:cstheme="majorBidi"/>
        </w:rPr>
        <w:t xml:space="preserve"> </w:t>
      </w:r>
      <w:r w:rsidRPr="00590963">
        <w:rPr>
          <w:rFonts w:asciiTheme="majorBidi" w:hAnsiTheme="majorBidi" w:cstheme="majorBidi"/>
          <w:color w:val="000000" w:themeColor="text1"/>
        </w:rPr>
        <w:t>(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1B588B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r w:rsidRPr="001B588B">
        <w:rPr>
          <w:rFonts w:asciiTheme="majorBidi" w:hAnsiTheme="majorBidi" w:cstheme="majorBidi"/>
          <w:i/>
          <w:iCs/>
          <w:color w:val="000000" w:themeColor="text1"/>
        </w:rPr>
        <w:t>-Villin-RasV12</w:t>
      </w:r>
      <w:r>
        <w:rPr>
          <w:rFonts w:asciiTheme="majorBidi" w:hAnsiTheme="majorBidi" w:cstheme="majorBidi"/>
          <w:color w:val="000000"/>
        </w:rPr>
        <w:t xml:space="preserve"> mice</w:t>
      </w:r>
      <w:r w:rsidRPr="00590963">
        <w:rPr>
          <w:rFonts w:asciiTheme="majorBidi" w:hAnsiTheme="majorBidi" w:cstheme="majorBidi" w:hint="eastAsia"/>
          <w:color w:val="000000" w:themeColor="text1"/>
        </w:rPr>
        <w:t>)</w:t>
      </w:r>
      <w:r>
        <w:rPr>
          <w:rFonts w:asciiTheme="majorBidi" w:hAnsiTheme="majorBidi" w:cstheme="majorBidi"/>
        </w:rPr>
        <w:t>.</w:t>
      </w:r>
    </w:p>
    <w:p w14:paraId="2DEF664D" w14:textId="77777777" w:rsidR="00631A7C" w:rsidRDefault="00631A7C" w:rsidP="00631A7C">
      <w:pPr>
        <w:rPr>
          <w:rFonts w:asciiTheme="majorBidi" w:hAnsiTheme="majorBidi" w:cstheme="majorBidi"/>
          <w:color w:val="000000"/>
        </w:rPr>
      </w:pPr>
    </w:p>
    <w:p w14:paraId="543456C3" w14:textId="77777777" w:rsidR="00631A7C" w:rsidRPr="007E0BE7" w:rsidRDefault="00631A7C" w:rsidP="00631A7C">
      <w:pPr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color w:val="000000"/>
        </w:rPr>
        <w:t>Extended Data Fig. 4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r>
        <w:rPr>
          <w:rFonts w:asciiTheme="majorBidi" w:hAnsiTheme="majorBidi" w:cstheme="majorBidi"/>
          <w:b/>
          <w:color w:val="000000"/>
        </w:rPr>
        <w:t xml:space="preserve">Characteristic profiling </w:t>
      </w:r>
      <w:r w:rsidRPr="0035098B">
        <w:rPr>
          <w:rFonts w:asciiTheme="majorBidi" w:hAnsiTheme="majorBidi" w:cstheme="majorBidi"/>
          <w:b/>
          <w:color w:val="000000"/>
        </w:rPr>
        <w:t xml:space="preserve">of </w:t>
      </w:r>
      <w:proofErr w:type="spellStart"/>
      <w:r w:rsidRPr="0035098B">
        <w:rPr>
          <w:rFonts w:asciiTheme="majorBidi" w:hAnsiTheme="majorBidi" w:cstheme="majorBidi"/>
          <w:b/>
        </w:rPr>
        <w:t>APC</w:t>
      </w:r>
      <w:r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M</w:t>
      </w:r>
      <w:r w:rsidRPr="00885255"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in</w:t>
      </w:r>
      <w:proofErr w:type="spellEnd"/>
      <w:r w:rsidRPr="0035098B">
        <w:rPr>
          <w:rFonts w:asciiTheme="majorBidi" w:hAnsiTheme="majorBidi" w:cstheme="majorBidi"/>
          <w:b/>
        </w:rPr>
        <w:t>/RasV12-transforme</w:t>
      </w:r>
      <w:r>
        <w:rPr>
          <w:rFonts w:asciiTheme="majorBidi" w:hAnsiTheme="majorBidi" w:cstheme="majorBidi"/>
          <w:b/>
          <w:color w:val="000000"/>
        </w:rPr>
        <w:t xml:space="preserve">d carcinoma cells.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>
        <w:rPr>
          <w:rFonts w:asciiTheme="majorBidi" w:hAnsiTheme="majorBidi" w:cstheme="majorBidi"/>
          <w:b/>
          <w:color w:val="000000"/>
        </w:rPr>
        <w:t>, b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color w:val="000000" w:themeColor="text1"/>
        </w:rPr>
        <w:t xml:space="preserve">HE and immunostaining of intestinal villi from normal </w:t>
      </w:r>
      <w:proofErr w:type="spellStart"/>
      <w:r w:rsidRPr="008A2C5D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8A2C5D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proofErr w:type="spellEnd"/>
      <w:r w:rsidRPr="008A2C5D">
        <w:rPr>
          <w:rFonts w:asciiTheme="majorBidi" w:hAnsiTheme="majorBidi" w:cstheme="majorBidi"/>
          <w:i/>
          <w:iCs/>
          <w:color w:val="000000" w:themeColor="text1"/>
        </w:rPr>
        <w:t>-</w:t>
      </w:r>
      <w:proofErr w:type="spellStart"/>
      <w:r w:rsidRPr="008A2C5D">
        <w:rPr>
          <w:rFonts w:asciiTheme="majorBidi" w:hAnsiTheme="majorBidi" w:cstheme="majorBidi"/>
          <w:i/>
          <w:iCs/>
          <w:color w:val="000000" w:themeColor="text1"/>
        </w:rPr>
        <w:t>Villin</w:t>
      </w:r>
      <w:proofErr w:type="spellEnd"/>
      <w:r w:rsidRPr="008A2C5D">
        <w:rPr>
          <w:rFonts w:asciiTheme="majorBidi" w:hAnsiTheme="majorBidi" w:cstheme="majorBidi"/>
          <w:i/>
          <w:iCs/>
          <w:color w:val="000000" w:themeColor="text1"/>
        </w:rPr>
        <w:t>-GFP</w:t>
      </w:r>
      <w:r>
        <w:rPr>
          <w:rFonts w:asciiTheme="majorBidi" w:hAnsiTheme="majorBidi" w:cstheme="majorBidi"/>
          <w:color w:val="000000" w:themeColor="text1"/>
        </w:rPr>
        <w:t xml:space="preserve">, adenoma-bearing </w:t>
      </w:r>
      <w:proofErr w:type="spellStart"/>
      <w:r w:rsidRPr="008A2C5D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8A2C5D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proofErr w:type="spellEnd"/>
      <w:r w:rsidRPr="008A2C5D">
        <w:rPr>
          <w:rFonts w:asciiTheme="majorBidi" w:hAnsiTheme="majorBidi" w:cstheme="majorBidi"/>
          <w:i/>
          <w:iCs/>
          <w:color w:val="000000" w:themeColor="text1"/>
        </w:rPr>
        <w:t>-</w:t>
      </w:r>
      <w:proofErr w:type="spellStart"/>
      <w:r w:rsidRPr="008A2C5D">
        <w:rPr>
          <w:rFonts w:asciiTheme="majorBidi" w:hAnsiTheme="majorBidi" w:cstheme="majorBidi"/>
          <w:i/>
          <w:iCs/>
          <w:color w:val="000000" w:themeColor="text1"/>
        </w:rPr>
        <w:t>Villin</w:t>
      </w:r>
      <w:proofErr w:type="spellEnd"/>
      <w:r w:rsidRPr="008A2C5D">
        <w:rPr>
          <w:rFonts w:asciiTheme="majorBidi" w:hAnsiTheme="majorBidi" w:cstheme="majorBidi"/>
          <w:i/>
          <w:iCs/>
          <w:color w:val="000000" w:themeColor="text1"/>
        </w:rPr>
        <w:t>-GFP</w:t>
      </w:r>
      <w:r>
        <w:rPr>
          <w:rFonts w:asciiTheme="majorBidi" w:hAnsiTheme="majorBidi" w:cstheme="majorBidi"/>
          <w:color w:val="000000" w:themeColor="text1"/>
        </w:rPr>
        <w:t xml:space="preserve"> or carcinoma-developing </w:t>
      </w:r>
      <w:r w:rsidRPr="008A2C5D">
        <w:rPr>
          <w:rFonts w:asciiTheme="majorBidi" w:hAnsiTheme="majorBidi" w:cstheme="majorBidi"/>
          <w:i/>
          <w:iCs/>
          <w:color w:val="000000" w:themeColor="text1"/>
        </w:rPr>
        <w:t>APC</w:t>
      </w:r>
      <w:r w:rsidRPr="008A2C5D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Min</w:t>
      </w:r>
      <w:r w:rsidRPr="008A2C5D">
        <w:rPr>
          <w:rFonts w:asciiTheme="majorBidi" w:hAnsiTheme="majorBidi" w:cstheme="majorBidi"/>
          <w:i/>
          <w:iCs/>
          <w:color w:val="000000" w:themeColor="text1"/>
        </w:rPr>
        <w:t>-Villin-RasV12</w:t>
      </w:r>
      <w:r>
        <w:rPr>
          <w:rFonts w:asciiTheme="majorBidi" w:hAnsiTheme="majorBidi" w:cstheme="majorBidi"/>
          <w:color w:val="000000" w:themeColor="text1"/>
        </w:rPr>
        <w:t xml:space="preserve"> mice at</w:t>
      </w:r>
      <w:r w:rsidRPr="002F5361">
        <w:rPr>
          <w:rFonts w:asciiTheme="majorBidi" w:hAnsiTheme="majorBidi" w:cstheme="majorBidi"/>
          <w:color w:val="000000" w:themeColor="text1"/>
        </w:rPr>
        <w:t xml:space="preserve"> 42 day</w:t>
      </w:r>
      <w:r>
        <w:rPr>
          <w:rFonts w:asciiTheme="majorBidi" w:hAnsiTheme="majorBidi" w:cstheme="majorBidi"/>
          <w:color w:val="000000" w:themeColor="text1"/>
        </w:rPr>
        <w:t xml:space="preserve">s after tamoxifen administration. Paraffin-embedded sections were processed for HE </w:t>
      </w:r>
      <w:proofErr w:type="gramStart"/>
      <w:r>
        <w:rPr>
          <w:rFonts w:asciiTheme="majorBidi" w:hAnsiTheme="majorBidi" w:cstheme="majorBidi"/>
          <w:color w:val="000000" w:themeColor="text1"/>
        </w:rPr>
        <w:t>staining, or</w:t>
      </w:r>
      <w:proofErr w:type="gramEnd"/>
      <w:r>
        <w:rPr>
          <w:rFonts w:asciiTheme="majorBidi" w:hAnsiTheme="majorBidi" w:cstheme="majorBidi"/>
          <w:color w:val="000000" w:themeColor="text1"/>
        </w:rPr>
        <w:t xml:space="preserve"> were stained with AB-PAS (purple), Sox9, CDX2 or Ki-67 antibody (brown) in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 w:themeColor="text1"/>
        </w:rPr>
        <w:t xml:space="preserve">. In </w:t>
      </w:r>
      <w:r>
        <w:rPr>
          <w:rFonts w:asciiTheme="majorBidi" w:hAnsiTheme="majorBidi" w:cstheme="majorBidi"/>
          <w:bCs/>
          <w:color w:val="000000"/>
        </w:rPr>
        <w:t>(</w:t>
      </w:r>
      <w:r>
        <w:rPr>
          <w:rFonts w:asciiTheme="majorBidi" w:hAnsiTheme="majorBidi" w:cstheme="majorBidi"/>
          <w:b/>
          <w:color w:val="000000"/>
        </w:rPr>
        <w:t>b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, </w:t>
      </w:r>
      <w:r>
        <w:rPr>
          <w:rFonts w:asciiTheme="majorBidi" w:hAnsiTheme="majorBidi" w:cstheme="majorBidi"/>
          <w:color w:val="000000" w:themeColor="text1"/>
        </w:rPr>
        <w:t>sections were stained with Synaptophysin or Chromogranin (brown) and were counterstained with methyl green.</w:t>
      </w:r>
      <w:r w:rsidRPr="007E0BE7"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color w:val="000000"/>
        </w:rPr>
        <w:t>S</w:t>
      </w:r>
      <w:r w:rsidRPr="00B63316">
        <w:rPr>
          <w:rFonts w:asciiTheme="majorBidi" w:hAnsiTheme="majorBidi" w:cstheme="majorBidi"/>
          <w:color w:val="000000"/>
        </w:rPr>
        <w:t xml:space="preserve">cale bars, </w:t>
      </w:r>
      <w:r>
        <w:rPr>
          <w:rFonts w:asciiTheme="majorBidi" w:hAnsiTheme="majorBidi" w:cstheme="majorBidi"/>
          <w:color w:val="000000" w:themeColor="text1"/>
        </w:rPr>
        <w:t>5</w:t>
      </w:r>
      <w:r w:rsidRPr="0073580A">
        <w:rPr>
          <w:rFonts w:asciiTheme="majorBidi" w:hAnsiTheme="majorBidi" w:cstheme="majorBidi"/>
          <w:color w:val="000000" w:themeColor="text1"/>
        </w:rPr>
        <w:t xml:space="preserve">0 </w:t>
      </w:r>
      <w:proofErr w:type="spellStart"/>
      <w:r w:rsidRPr="0073580A">
        <w:rPr>
          <w:rFonts w:asciiTheme="majorBidi" w:hAnsiTheme="majorBidi" w:cstheme="majorBidi"/>
          <w:color w:val="000000" w:themeColor="text1"/>
        </w:rPr>
        <w:t>μm</w:t>
      </w:r>
      <w:proofErr w:type="spellEnd"/>
      <w:r>
        <w:rPr>
          <w:rFonts w:asciiTheme="majorBidi" w:hAnsiTheme="majorBidi" w:cstheme="majorBidi"/>
          <w:color w:val="000000"/>
        </w:rPr>
        <w:t xml:space="preserve"> 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73580A">
        <w:rPr>
          <w:rFonts w:asciiTheme="majorBidi" w:hAnsiTheme="majorBidi" w:cstheme="majorBidi"/>
          <w:bCs/>
          <w:color w:val="000000"/>
        </w:rPr>
        <w:t>,</w:t>
      </w:r>
      <w:r>
        <w:rPr>
          <w:rFonts w:asciiTheme="majorBidi" w:hAnsiTheme="majorBidi" w:cstheme="majorBidi"/>
          <w:b/>
          <w:color w:val="000000"/>
        </w:rPr>
        <w:t xml:space="preserve"> b</w:t>
      </w:r>
      <w:r>
        <w:rPr>
          <w:rFonts w:asciiTheme="majorBidi" w:hAnsiTheme="majorBidi" w:cstheme="majorBidi"/>
          <w:color w:val="000000"/>
        </w:rPr>
        <w:t>).</w:t>
      </w:r>
    </w:p>
    <w:p w14:paraId="76F158EB" w14:textId="77777777" w:rsidR="00631A7C" w:rsidRDefault="00631A7C" w:rsidP="00631A7C">
      <w:pPr>
        <w:rPr>
          <w:rFonts w:asciiTheme="majorBidi" w:hAnsiTheme="majorBidi" w:cstheme="majorBidi"/>
          <w:color w:val="000000"/>
        </w:rPr>
      </w:pPr>
    </w:p>
    <w:p w14:paraId="23ED26A9" w14:textId="77777777" w:rsidR="00631A7C" w:rsidRDefault="00631A7C" w:rsidP="00631A7C">
      <w:pPr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color w:val="000000"/>
        </w:rPr>
        <w:t>Extended Data Fig. 5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proofErr w:type="spellStart"/>
      <w:r>
        <w:rPr>
          <w:rFonts w:asciiTheme="majorBidi" w:hAnsiTheme="majorBidi" w:cstheme="majorBidi"/>
          <w:b/>
          <w:color w:val="000000"/>
        </w:rPr>
        <w:t>Wnt</w:t>
      </w:r>
      <w:proofErr w:type="spellEnd"/>
      <w:r>
        <w:rPr>
          <w:rFonts w:asciiTheme="majorBidi" w:hAnsiTheme="majorBidi" w:cstheme="majorBidi"/>
          <w:b/>
          <w:color w:val="000000"/>
        </w:rPr>
        <w:t>-activated cells are not eliminated by cell competition in MDCK cells</w:t>
      </w:r>
      <w:r>
        <w:rPr>
          <w:rFonts w:asciiTheme="majorBidi" w:hAnsiTheme="majorBidi" w:cstheme="majorBidi"/>
          <w:b/>
          <w:color w:val="000000" w:themeColor="text1"/>
        </w:rPr>
        <w:t>.</w:t>
      </w:r>
      <w:r>
        <w:rPr>
          <w:rFonts w:asciiTheme="majorBidi" w:hAnsiTheme="majorBidi" w:cstheme="majorBidi"/>
          <w:bCs/>
          <w:color w:val="000000"/>
        </w:rPr>
        <w:t xml:space="preserve"> 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Establishment of </w:t>
      </w:r>
      <w:r w:rsidRPr="00B57C8A">
        <w:rPr>
          <w:rFonts w:ascii="Times New Roman" w:hAnsi="Times New Roman"/>
          <w:color w:val="000000"/>
        </w:rPr>
        <w:t xml:space="preserve">MDCK-pTRE3G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 w:rsidRPr="00B57C8A">
        <w:rPr>
          <w:rFonts w:ascii="Times New Roman" w:hAnsi="Times New Roman"/>
          <w:color w:val="000000"/>
        </w:rPr>
        <w:t xml:space="preserve"> cells</w:t>
      </w:r>
      <w:r>
        <w:rPr>
          <w:rFonts w:ascii="Times New Roman" w:hAnsi="Times New Roman"/>
          <w:color w:val="000000"/>
        </w:rPr>
        <w:t>.</w:t>
      </w:r>
      <w:r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</w:rPr>
        <w:t xml:space="preserve">Doxycycline-induced expression of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>
        <w:rPr>
          <w:rFonts w:asciiTheme="majorBidi" w:hAnsiTheme="majorBidi" w:cstheme="majorBidi"/>
        </w:rPr>
        <w:t xml:space="preserve"> is determined by western blotting. </w:t>
      </w:r>
      <w:r>
        <w:rPr>
          <w:rFonts w:asciiTheme="majorBidi" w:hAnsiTheme="majorBidi" w:cstheme="majorBidi"/>
          <w:bCs/>
          <w:color w:val="000000"/>
        </w:rPr>
        <w:t>(</w:t>
      </w:r>
      <w:r>
        <w:rPr>
          <w:rFonts w:asciiTheme="majorBidi" w:hAnsiTheme="majorBidi" w:cstheme="majorBidi"/>
          <w:b/>
          <w:color w:val="000000"/>
        </w:rPr>
        <w:t>b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TOP FLASH reporter assay. </w:t>
      </w:r>
      <w:r w:rsidRPr="00B57C8A">
        <w:rPr>
          <w:rFonts w:ascii="Times New Roman" w:hAnsi="Times New Roman"/>
          <w:color w:val="000000"/>
        </w:rPr>
        <w:t xml:space="preserve">MDCK-pTRE3G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 w:rsidRPr="00B57C8A">
        <w:rPr>
          <w:rFonts w:ascii="Times New Roman" w:hAnsi="Times New Roman"/>
          <w:color w:val="000000"/>
        </w:rPr>
        <w:t xml:space="preserve"> cells</w:t>
      </w:r>
      <w:r>
        <w:rPr>
          <w:rFonts w:asciiTheme="majorBidi" w:hAnsiTheme="majorBidi" w:cstheme="majorBidi"/>
          <w:color w:val="000000"/>
        </w:rPr>
        <w:t xml:space="preserve"> were co-transfected with TOP FLASH or FOP FLASH and </w:t>
      </w:r>
      <w:proofErr w:type="spellStart"/>
      <w:r>
        <w:rPr>
          <w:rFonts w:asciiTheme="majorBidi" w:hAnsiTheme="majorBidi" w:cstheme="majorBidi"/>
          <w:color w:val="000000"/>
        </w:rPr>
        <w:t>Renilla</w:t>
      </w:r>
      <w:proofErr w:type="spellEnd"/>
      <w:r>
        <w:rPr>
          <w:rFonts w:asciiTheme="majorBidi" w:hAnsiTheme="majorBidi" w:cstheme="majorBidi"/>
          <w:color w:val="000000"/>
        </w:rPr>
        <w:t xml:space="preserve"> expressing </w:t>
      </w:r>
      <w:proofErr w:type="gramStart"/>
      <w:r>
        <w:rPr>
          <w:rFonts w:asciiTheme="majorBidi" w:hAnsiTheme="majorBidi" w:cstheme="majorBidi"/>
          <w:color w:val="000000"/>
        </w:rPr>
        <w:t>vector, and</w:t>
      </w:r>
      <w:proofErr w:type="gramEnd"/>
      <w:r>
        <w:rPr>
          <w:rFonts w:asciiTheme="majorBidi" w:hAnsiTheme="majorBidi" w:cstheme="majorBidi"/>
          <w:color w:val="000000"/>
        </w:rPr>
        <w:t xml:space="preserve"> were lysed and subjected to measurement of luciferase activity. </w:t>
      </w:r>
      <w:r w:rsidRPr="00FD363F">
        <w:rPr>
          <w:rFonts w:asciiTheme="majorBidi" w:hAnsiTheme="majorBidi" w:cstheme="majorBidi"/>
        </w:rPr>
        <w:t xml:space="preserve">Data are mean ± </w:t>
      </w:r>
      <w:proofErr w:type="spellStart"/>
      <w:r w:rsidRPr="00FD363F">
        <w:rPr>
          <w:rFonts w:asciiTheme="majorBidi" w:hAnsiTheme="majorBidi" w:cstheme="majorBidi"/>
        </w:rPr>
        <w:t>s.e.m.</w:t>
      </w:r>
      <w:proofErr w:type="spellEnd"/>
      <w:r>
        <w:rPr>
          <w:rFonts w:asciiTheme="majorBidi" w:hAnsiTheme="majorBidi" w:cstheme="majorBidi"/>
          <w:color w:val="000000"/>
        </w:rPr>
        <w:t xml:space="preserve"> </w:t>
      </w:r>
      <w:r w:rsidRPr="00643F6A">
        <w:rPr>
          <w:rFonts w:asciiTheme="majorBidi" w:hAnsiTheme="majorBidi" w:cstheme="majorBidi"/>
          <w:i/>
          <w:iCs/>
          <w:color w:val="000000"/>
        </w:rPr>
        <w:t>n</w:t>
      </w:r>
      <w:r>
        <w:rPr>
          <w:rFonts w:asciiTheme="majorBidi" w:hAnsiTheme="majorBidi" w:cstheme="majorBidi"/>
          <w:i/>
          <w:iCs/>
          <w:color w:val="000000"/>
        </w:rPr>
        <w:t xml:space="preserve"> </w:t>
      </w:r>
      <w:r w:rsidRPr="00643F6A">
        <w:rPr>
          <w:rFonts w:asciiTheme="majorBidi" w:hAnsiTheme="majorBidi" w:cstheme="majorBidi"/>
          <w:color w:val="000000"/>
        </w:rPr>
        <w:t>=</w:t>
      </w:r>
      <w:r w:rsidRPr="00643F6A">
        <w:rPr>
          <w:rFonts w:asciiTheme="majorBidi" w:hAnsiTheme="majorBidi" w:cstheme="majorBidi"/>
        </w:rPr>
        <w:t xml:space="preserve"> three independent experiments.</w:t>
      </w:r>
      <w:r>
        <w:rPr>
          <w:rFonts w:asciiTheme="majorBidi" w:hAnsiTheme="majorBidi" w:cstheme="majorBidi"/>
        </w:rPr>
        <w:t xml:space="preserve"> </w:t>
      </w:r>
      <w:r w:rsidRPr="00643F6A">
        <w:rPr>
          <w:rFonts w:asciiTheme="majorBidi" w:hAnsiTheme="majorBidi" w:cstheme="majorBidi"/>
        </w:rPr>
        <w:t>*</w:t>
      </w:r>
      <w:r w:rsidRPr="001F07CD">
        <w:rPr>
          <w:rFonts w:asciiTheme="majorBidi" w:hAnsiTheme="majorBidi" w:cstheme="majorBidi"/>
          <w:i/>
          <w:color w:val="000000" w:themeColor="text1"/>
        </w:rPr>
        <w:t>P</w:t>
      </w:r>
      <w:r w:rsidRPr="001F07CD">
        <w:rPr>
          <w:rFonts w:asciiTheme="majorBidi" w:hAnsiTheme="majorBidi" w:cstheme="majorBidi"/>
          <w:color w:val="000000" w:themeColor="text1"/>
        </w:rPr>
        <w:t>&lt;0.05, unpa</w:t>
      </w:r>
      <w:r w:rsidRPr="00643F6A">
        <w:rPr>
          <w:rFonts w:asciiTheme="majorBidi" w:hAnsiTheme="majorBidi" w:cstheme="majorBidi"/>
        </w:rPr>
        <w:t xml:space="preserve">ired two-tailed </w:t>
      </w:r>
      <w:r w:rsidRPr="00643F6A">
        <w:rPr>
          <w:rFonts w:asciiTheme="majorBidi" w:hAnsiTheme="majorBidi" w:cstheme="majorBidi"/>
          <w:i/>
          <w:iCs/>
        </w:rPr>
        <w:t>t</w:t>
      </w:r>
      <w:r w:rsidRPr="00643F6A">
        <w:rPr>
          <w:rFonts w:asciiTheme="majorBidi" w:hAnsiTheme="majorBidi" w:cstheme="majorBidi"/>
        </w:rPr>
        <w:t>-test</w:t>
      </w:r>
      <w:r>
        <w:rPr>
          <w:rFonts w:asciiTheme="majorBidi" w:hAnsiTheme="majorBidi" w:cstheme="majorBidi"/>
        </w:rPr>
        <w:t>.</w:t>
      </w:r>
      <w:r w:rsidRPr="00643F6A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bCs/>
          <w:color w:val="000000"/>
        </w:rPr>
        <w:t>(</w:t>
      </w:r>
      <w:r>
        <w:rPr>
          <w:rFonts w:asciiTheme="majorBidi" w:hAnsiTheme="majorBidi" w:cstheme="majorBidi"/>
          <w:b/>
          <w:color w:val="000000"/>
        </w:rPr>
        <w:t>c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Immunofluorescence images of </w:t>
      </w:r>
      <w:proofErr w:type="spellStart"/>
      <w:r w:rsidRPr="002D7D8E">
        <w:rPr>
          <w:rFonts w:asciiTheme="majorBidi" w:hAnsiTheme="majorBidi" w:cstheme="majorBidi"/>
          <w:i/>
          <w:iCs/>
          <w:color w:val="000000"/>
        </w:rPr>
        <w:t>xz</w:t>
      </w:r>
      <w:proofErr w:type="spellEnd"/>
      <w:r>
        <w:rPr>
          <w:rFonts w:asciiTheme="majorBidi" w:hAnsiTheme="majorBidi" w:cstheme="majorBidi"/>
          <w:color w:val="000000"/>
        </w:rPr>
        <w:t xml:space="preserve"> sections of </w:t>
      </w:r>
      <w:r w:rsidRPr="00B57C8A">
        <w:rPr>
          <w:rFonts w:ascii="Times New Roman" w:hAnsi="Times New Roman"/>
          <w:color w:val="000000"/>
        </w:rPr>
        <w:t>MDCK-</w:t>
      </w:r>
      <w:r w:rsidRPr="00B57C8A">
        <w:rPr>
          <w:rFonts w:ascii="Times New Roman" w:hAnsi="Times New Roman"/>
          <w:color w:val="000000"/>
        </w:rPr>
        <w:lastRenderedPageBreak/>
        <w:t xml:space="preserve">pTRE3G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 w:rsidRPr="00B57C8A">
        <w:rPr>
          <w:rFonts w:ascii="Times New Roman" w:hAnsi="Times New Roman"/>
          <w:color w:val="000000"/>
        </w:rPr>
        <w:t xml:space="preserve"> cells</w:t>
      </w:r>
      <w:r>
        <w:rPr>
          <w:rFonts w:asciiTheme="majorBidi" w:hAnsiTheme="majorBidi" w:cstheme="majorBidi"/>
          <w:color w:val="000000" w:themeColor="text1"/>
        </w:rPr>
        <w:t xml:space="preserve"> cultured alone or surrounded by normal MDCK cells. </w:t>
      </w:r>
      <w:r>
        <w:rPr>
          <w:rFonts w:asciiTheme="majorBidi" w:hAnsiTheme="majorBidi" w:cstheme="majorBidi"/>
          <w:color w:val="000000"/>
        </w:rPr>
        <w:t>S</w:t>
      </w:r>
      <w:r w:rsidRPr="00B63316">
        <w:rPr>
          <w:rFonts w:asciiTheme="majorBidi" w:hAnsiTheme="majorBidi" w:cstheme="majorBidi"/>
          <w:color w:val="000000"/>
        </w:rPr>
        <w:t xml:space="preserve">cale bars, </w:t>
      </w:r>
      <w:r w:rsidRPr="003835F9">
        <w:rPr>
          <w:rFonts w:asciiTheme="majorBidi" w:hAnsiTheme="majorBidi" w:cstheme="majorBidi"/>
          <w:color w:val="000000" w:themeColor="text1"/>
        </w:rPr>
        <w:t>10</w:t>
      </w:r>
      <w:r w:rsidRPr="00B6331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B63316">
        <w:rPr>
          <w:rFonts w:asciiTheme="majorBidi" w:hAnsiTheme="majorBidi" w:cstheme="majorBidi"/>
          <w:color w:val="000000"/>
        </w:rPr>
        <w:t>μm</w:t>
      </w:r>
      <w:proofErr w:type="spellEnd"/>
      <w:r>
        <w:rPr>
          <w:rFonts w:asciiTheme="majorBidi" w:hAnsiTheme="majorBidi" w:cstheme="majorBidi"/>
          <w:color w:val="000000"/>
        </w:rPr>
        <w:t>.</w:t>
      </w:r>
      <w:r>
        <w:rPr>
          <w:rFonts w:asciiTheme="majorBidi" w:hAnsiTheme="majorBidi" w:cstheme="majorBidi"/>
          <w:bCs/>
          <w:color w:val="000000"/>
        </w:rPr>
        <w:t xml:space="preserve"> (</w:t>
      </w:r>
      <w:r>
        <w:rPr>
          <w:rFonts w:asciiTheme="majorBidi" w:hAnsiTheme="majorBidi" w:cstheme="majorBidi"/>
          <w:b/>
          <w:color w:val="000000"/>
        </w:rPr>
        <w:t>d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Quantification of cell fates of </w:t>
      </w:r>
      <w:r w:rsidRPr="00B57C8A">
        <w:rPr>
          <w:rFonts w:ascii="Times New Roman" w:hAnsi="Times New Roman"/>
          <w:color w:val="000000"/>
        </w:rPr>
        <w:t xml:space="preserve">MDCK-pTRE3G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 w:rsidRPr="00B57C8A">
        <w:rPr>
          <w:rFonts w:ascii="Times New Roman" w:hAnsi="Times New Roman"/>
          <w:color w:val="000000"/>
        </w:rPr>
        <w:t xml:space="preserve"> cells</w:t>
      </w:r>
      <w:r>
        <w:rPr>
          <w:rFonts w:asciiTheme="majorBidi" w:hAnsiTheme="majorBidi" w:cstheme="majorBidi"/>
          <w:color w:val="000000" w:themeColor="text1"/>
        </w:rPr>
        <w:t xml:space="preserve"> cultured alone or surrounded by normal MDCK cells at 24 or 48 h after doxycycline addition. </w:t>
      </w:r>
      <w:r w:rsidRPr="00FD363F">
        <w:rPr>
          <w:rFonts w:asciiTheme="majorBidi" w:hAnsiTheme="majorBidi" w:cstheme="majorBidi"/>
        </w:rPr>
        <w:t xml:space="preserve">Data are mean ± </w:t>
      </w:r>
      <w:proofErr w:type="spellStart"/>
      <w:r w:rsidRPr="00FD363F">
        <w:rPr>
          <w:rFonts w:asciiTheme="majorBidi" w:hAnsiTheme="majorBidi" w:cstheme="majorBidi"/>
        </w:rPr>
        <w:t>s.e.m.</w:t>
      </w:r>
      <w:proofErr w:type="spellEnd"/>
      <w:r w:rsidRPr="001F07CD">
        <w:rPr>
          <w:rFonts w:asciiTheme="majorBidi" w:hAnsiTheme="majorBidi" w:cstheme="majorBidi"/>
          <w:i/>
          <w:iCs/>
          <w:color w:val="000000"/>
        </w:rPr>
        <w:t xml:space="preserve"> </w:t>
      </w:r>
      <w:r w:rsidRPr="00643F6A">
        <w:rPr>
          <w:rFonts w:asciiTheme="majorBidi" w:hAnsiTheme="majorBidi" w:cstheme="majorBidi"/>
          <w:i/>
          <w:iCs/>
          <w:color w:val="000000"/>
        </w:rPr>
        <w:t>n</w:t>
      </w:r>
      <w:r>
        <w:rPr>
          <w:rFonts w:asciiTheme="majorBidi" w:hAnsiTheme="majorBidi" w:cstheme="majorBidi"/>
          <w:i/>
          <w:iCs/>
          <w:color w:val="000000"/>
        </w:rPr>
        <w:t xml:space="preserve"> </w:t>
      </w:r>
      <w:r w:rsidRPr="00643F6A">
        <w:rPr>
          <w:rFonts w:asciiTheme="majorBidi" w:hAnsiTheme="majorBidi" w:cstheme="majorBidi"/>
          <w:color w:val="000000"/>
        </w:rPr>
        <w:t>=</w:t>
      </w:r>
      <w:r w:rsidRPr="00643F6A">
        <w:rPr>
          <w:rFonts w:asciiTheme="majorBidi" w:hAnsiTheme="majorBidi" w:cstheme="majorBidi"/>
        </w:rPr>
        <w:t xml:space="preserve"> three independent experimen</w:t>
      </w:r>
      <w:r w:rsidRPr="001F07CD">
        <w:rPr>
          <w:rFonts w:asciiTheme="majorBidi" w:hAnsiTheme="majorBidi" w:cstheme="majorBidi"/>
          <w:color w:val="000000" w:themeColor="text1"/>
        </w:rPr>
        <w:t xml:space="preserve">ts. </w:t>
      </w:r>
      <w:r w:rsidRPr="001F07CD">
        <w:rPr>
          <w:rFonts w:asciiTheme="majorBidi" w:hAnsiTheme="majorBidi" w:cstheme="majorBidi"/>
          <w:i/>
          <w:iCs/>
          <w:color w:val="000000" w:themeColor="text1"/>
        </w:rPr>
        <w:t xml:space="preserve">n </w:t>
      </w:r>
      <w:r w:rsidRPr="001F07CD">
        <w:rPr>
          <w:rFonts w:asciiTheme="majorBidi" w:hAnsiTheme="majorBidi" w:cstheme="majorBidi"/>
          <w:color w:val="000000" w:themeColor="text1"/>
        </w:rPr>
        <w:t>= 385, 307, 417 and 270 cells.</w:t>
      </w:r>
    </w:p>
    <w:p w14:paraId="5BF0DB76" w14:textId="77777777" w:rsidR="00631A7C" w:rsidRPr="0025390A" w:rsidRDefault="00631A7C" w:rsidP="00631A7C">
      <w:pPr>
        <w:rPr>
          <w:rFonts w:asciiTheme="majorBidi" w:hAnsiTheme="majorBidi" w:cstheme="majorBidi"/>
          <w:color w:val="000000"/>
        </w:rPr>
      </w:pPr>
    </w:p>
    <w:p w14:paraId="4220354E" w14:textId="77777777" w:rsidR="00631A7C" w:rsidRPr="000F43EA" w:rsidRDefault="00631A7C" w:rsidP="00631A7C">
      <w:pPr>
        <w:rPr>
          <w:rFonts w:asciiTheme="majorBidi" w:hAnsiTheme="majorBidi" w:cstheme="majorBidi"/>
          <w:b/>
          <w:color w:val="000000"/>
        </w:rPr>
      </w:pPr>
      <w:r>
        <w:rPr>
          <w:rFonts w:asciiTheme="majorBidi" w:hAnsiTheme="majorBidi" w:cstheme="majorBidi"/>
          <w:b/>
          <w:color w:val="000000"/>
        </w:rPr>
        <w:t>Extended Data Fig. 6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r>
        <w:rPr>
          <w:rFonts w:asciiTheme="majorBidi" w:hAnsiTheme="majorBidi" w:cstheme="majorBidi"/>
          <w:b/>
          <w:color w:val="000000"/>
        </w:rPr>
        <w:t xml:space="preserve">MMP21 cleaves several extracellular matrix substrates and regulates basal extrusion of transformed cells. </w:t>
      </w:r>
      <w:r>
        <w:rPr>
          <w:rFonts w:asciiTheme="majorBidi" w:hAnsiTheme="majorBidi" w:cstheme="majorBidi"/>
          <w:bCs/>
          <w:color w:val="000000"/>
        </w:rPr>
        <w:t>(</w:t>
      </w:r>
      <w:r w:rsidRPr="00A934C3">
        <w:rPr>
          <w:rFonts w:asciiTheme="majorBidi" w:hAnsiTheme="majorBidi" w:cstheme="majorBidi"/>
          <w:b/>
          <w:color w:val="000000"/>
        </w:rPr>
        <w:t>a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Purification of MMP21 catalytic domain. </w:t>
      </w:r>
      <w:proofErr w:type="gramStart"/>
      <w:r>
        <w:rPr>
          <w:rFonts w:asciiTheme="majorBidi" w:hAnsiTheme="majorBidi" w:cstheme="majorBidi"/>
          <w:color w:val="000000"/>
        </w:rPr>
        <w:t>A</w:t>
      </w:r>
      <w:proofErr w:type="gramEnd"/>
      <w:r>
        <w:rPr>
          <w:rFonts w:asciiTheme="majorBidi" w:hAnsiTheme="majorBidi" w:cstheme="majorBidi"/>
          <w:color w:val="000000"/>
        </w:rPr>
        <w:t xml:space="preserve"> SDS-PAGE image shows purification process from the lysate to the final product. Lanes: 1, molecular marker; 2, induced protein extract; 3, soluble fraction before guanidine hydrochloride treatment</w:t>
      </w:r>
      <w:r>
        <w:rPr>
          <w:rFonts w:asciiTheme="majorBidi" w:hAnsiTheme="majorBidi" w:cstheme="majorBidi" w:hint="eastAsia"/>
          <w:color w:val="000000"/>
        </w:rPr>
        <w:t>;</w:t>
      </w:r>
      <w:r>
        <w:rPr>
          <w:rFonts w:asciiTheme="majorBidi" w:hAnsiTheme="majorBidi" w:cstheme="majorBidi"/>
          <w:color w:val="000000"/>
        </w:rPr>
        <w:t xml:space="preserve"> 4, insoluble fraction</w:t>
      </w:r>
      <w:r w:rsidRPr="0052771B"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  <w:color w:val="000000"/>
        </w:rPr>
        <w:t>before guanidine hydrochloride treatment; 5, soluble fraction after guanidine hydrochloride treatment; 6, flow-through</w:t>
      </w:r>
      <w:r>
        <w:rPr>
          <w:rFonts w:asciiTheme="majorBidi" w:hAnsiTheme="majorBidi" w:cstheme="majorBidi"/>
          <w:bCs/>
          <w:color w:val="000000"/>
        </w:rPr>
        <w:t xml:space="preserve"> fraction from Ni-NTA resin; 7, wash-out fraction from Ni-NTA resin; 8, elute from Ni-NTA resin</w:t>
      </w:r>
      <w:r w:rsidRPr="00B91949">
        <w:rPr>
          <w:rFonts w:asciiTheme="majorBidi" w:hAnsiTheme="majorBidi" w:cstheme="majorBidi"/>
          <w:bCs/>
          <w:color w:val="000000" w:themeColor="text1"/>
        </w:rPr>
        <w:t xml:space="preserve"> by 500 mM imidazole. The molecular mass of MMP21</w:t>
      </w:r>
      <w:r>
        <w:rPr>
          <w:rFonts w:asciiTheme="majorBidi" w:hAnsiTheme="majorBidi" w:cstheme="majorBidi"/>
          <w:bCs/>
          <w:color w:val="000000" w:themeColor="text1"/>
        </w:rPr>
        <w:t xml:space="preserve"> catalytic domain-His</w:t>
      </w:r>
      <w:r w:rsidRPr="00B91949">
        <w:rPr>
          <w:rFonts w:asciiTheme="majorBidi" w:hAnsiTheme="majorBidi" w:cstheme="majorBidi"/>
          <w:bCs/>
          <w:color w:val="000000" w:themeColor="text1"/>
        </w:rPr>
        <w:t xml:space="preserve"> is indicated by an arrow. (</w:t>
      </w:r>
      <w:r w:rsidRPr="00B91949">
        <w:rPr>
          <w:rFonts w:asciiTheme="majorBidi" w:hAnsiTheme="majorBidi" w:cstheme="majorBidi"/>
          <w:b/>
          <w:color w:val="000000" w:themeColor="text1"/>
        </w:rPr>
        <w:t>b</w:t>
      </w:r>
      <w:r w:rsidRPr="00B91949">
        <w:rPr>
          <w:rFonts w:asciiTheme="majorBidi" w:hAnsiTheme="majorBidi" w:cstheme="majorBidi"/>
          <w:color w:val="000000" w:themeColor="text1"/>
        </w:rPr>
        <w:t xml:space="preserve">) Degradation of ECM substrates by </w:t>
      </w:r>
      <w:r>
        <w:rPr>
          <w:rFonts w:asciiTheme="majorBidi" w:hAnsiTheme="majorBidi" w:cstheme="majorBidi"/>
          <w:color w:val="000000" w:themeColor="text1"/>
        </w:rPr>
        <w:t xml:space="preserve">the </w:t>
      </w:r>
      <w:r w:rsidRPr="00B91949">
        <w:rPr>
          <w:rFonts w:asciiTheme="majorBidi" w:hAnsiTheme="majorBidi" w:cstheme="majorBidi"/>
          <w:color w:val="000000" w:themeColor="text1"/>
        </w:rPr>
        <w:t>MMP21 catalytic domain. Collagen type I, collagen type Ⅳ, fibronectin and laminin were incubated with buffer alone or with 20</w:t>
      </w:r>
      <w:r w:rsidRPr="00B91949">
        <w:rPr>
          <w:rFonts w:asciiTheme="majorBidi" w:hAnsiTheme="majorBidi" w:cstheme="majorBidi" w:hint="eastAsia"/>
          <w:color w:val="000000" w:themeColor="text1"/>
        </w:rPr>
        <w:t xml:space="preserve"> </w:t>
      </w:r>
      <w:proofErr w:type="spellStart"/>
      <w:r w:rsidRPr="00B91949">
        <w:rPr>
          <w:rFonts w:asciiTheme="majorBidi" w:hAnsiTheme="majorBidi" w:cstheme="majorBidi"/>
          <w:color w:val="000000" w:themeColor="text1"/>
        </w:rPr>
        <w:t>μg</w:t>
      </w:r>
      <w:proofErr w:type="spellEnd"/>
      <w:r w:rsidRPr="00B91949">
        <w:rPr>
          <w:rFonts w:asciiTheme="majorBidi" w:hAnsiTheme="majorBidi" w:cstheme="majorBidi"/>
          <w:color w:val="000000" w:themeColor="text1"/>
        </w:rPr>
        <w:t xml:space="preserve"> o</w:t>
      </w:r>
      <w:r>
        <w:rPr>
          <w:rFonts w:asciiTheme="majorBidi" w:hAnsiTheme="majorBidi" w:cstheme="majorBidi"/>
          <w:color w:val="000000" w:themeColor="text1"/>
        </w:rPr>
        <w:t xml:space="preserve">f the MMP21 catalytic domain. The digestion products were </w:t>
      </w:r>
      <w:proofErr w:type="spellStart"/>
      <w:r>
        <w:rPr>
          <w:rFonts w:asciiTheme="majorBidi" w:hAnsiTheme="majorBidi" w:cstheme="majorBidi"/>
          <w:color w:val="000000" w:themeColor="text1"/>
        </w:rPr>
        <w:t>analysed</w:t>
      </w:r>
      <w:proofErr w:type="spellEnd"/>
      <w:r>
        <w:rPr>
          <w:rFonts w:asciiTheme="majorBidi" w:hAnsiTheme="majorBidi" w:cstheme="majorBidi"/>
          <w:color w:val="000000" w:themeColor="text1"/>
        </w:rPr>
        <w:t xml:space="preserve"> by SDS-PAGE under reducing condition and stained with Coomassie Blue after electrophoresis. The sizes of molecular weight markers are shown to the left. </w:t>
      </w:r>
      <w:r>
        <w:rPr>
          <w:rFonts w:asciiTheme="majorBidi" w:hAnsiTheme="majorBidi" w:cstheme="majorBidi"/>
          <w:bCs/>
          <w:color w:val="000000"/>
        </w:rPr>
        <w:t>(</w:t>
      </w:r>
      <w:r>
        <w:rPr>
          <w:rFonts w:asciiTheme="majorBidi" w:hAnsiTheme="majorBidi" w:cstheme="majorBidi"/>
          <w:b/>
          <w:color w:val="000000"/>
        </w:rPr>
        <w:t>c</w:t>
      </w:r>
      <w:r w:rsidRPr="00E822FD">
        <w:rPr>
          <w:rFonts w:asciiTheme="majorBidi" w:hAnsiTheme="majorBidi" w:cstheme="majorBidi"/>
          <w:color w:val="000000"/>
        </w:rPr>
        <w:t>)</w:t>
      </w:r>
      <w:r>
        <w:rPr>
          <w:rFonts w:asciiTheme="majorBidi" w:hAnsiTheme="majorBidi" w:cstheme="majorBidi"/>
          <w:color w:val="000000"/>
        </w:rPr>
        <w:t xml:space="preserve"> Immunofluorescence images of </w:t>
      </w:r>
      <w:proofErr w:type="spellStart"/>
      <w:r w:rsidRPr="003835F9">
        <w:rPr>
          <w:rFonts w:asciiTheme="majorBidi" w:hAnsiTheme="majorBidi" w:cstheme="majorBidi"/>
          <w:i/>
          <w:iCs/>
          <w:color w:val="000000"/>
        </w:rPr>
        <w:t>xz</w:t>
      </w:r>
      <w:proofErr w:type="spellEnd"/>
      <w:r>
        <w:rPr>
          <w:rFonts w:asciiTheme="majorBidi" w:hAnsiTheme="majorBidi" w:cstheme="majorBidi"/>
          <w:color w:val="000000"/>
        </w:rPr>
        <w:t xml:space="preserve"> sections of </w:t>
      </w:r>
      <w:r w:rsidRPr="00E11819">
        <w:rPr>
          <w:rFonts w:asciiTheme="majorBidi" w:hAnsiTheme="majorBidi" w:cstheme="majorBidi"/>
          <w:color w:val="000000" w:themeColor="text1"/>
        </w:rPr>
        <w:t>MDCK-</w:t>
      </w:r>
      <w:proofErr w:type="spellStart"/>
      <w:r w:rsidRPr="00E11819">
        <w:rPr>
          <w:rFonts w:asciiTheme="majorBidi" w:hAnsiTheme="majorBidi" w:cstheme="majorBidi"/>
          <w:color w:val="000000" w:themeColor="text1"/>
        </w:rPr>
        <w:t>pTR</w:t>
      </w:r>
      <w:proofErr w:type="spellEnd"/>
      <w:r>
        <w:rPr>
          <w:rFonts w:asciiTheme="majorBidi" w:hAnsiTheme="majorBidi" w:cstheme="majorBidi"/>
          <w:color w:val="000000" w:themeColor="text1"/>
        </w:rPr>
        <w:t xml:space="preserve"> GFP-</w:t>
      </w:r>
      <w:r w:rsidRPr="00E11819">
        <w:rPr>
          <w:rFonts w:asciiTheme="majorBidi" w:hAnsiTheme="majorBidi" w:cstheme="majorBidi"/>
          <w:color w:val="000000" w:themeColor="text1"/>
        </w:rPr>
        <w:t xml:space="preserve">RasV12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>
        <w:rPr>
          <w:rFonts w:asciiTheme="majorBidi" w:hAnsiTheme="majorBidi" w:cstheme="majorBidi"/>
        </w:rPr>
        <w:t xml:space="preserve"> cells</w:t>
      </w:r>
      <w:r w:rsidRPr="00E11819">
        <w:rPr>
          <w:rFonts w:asciiTheme="majorBidi" w:hAnsiTheme="majorBidi" w:cstheme="majorBidi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 xml:space="preserve">surrounded by </w:t>
      </w:r>
      <w:r w:rsidRPr="00E11819">
        <w:rPr>
          <w:rFonts w:asciiTheme="majorBidi" w:hAnsiTheme="majorBidi" w:cstheme="majorBidi"/>
          <w:color w:val="000000" w:themeColor="text1"/>
        </w:rPr>
        <w:t xml:space="preserve">MDCK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>
        <w:rPr>
          <w:rFonts w:asciiTheme="majorBidi" w:hAnsiTheme="majorBidi" w:cstheme="majorBidi"/>
        </w:rPr>
        <w:t xml:space="preserve"> cells in the absence or presence of </w:t>
      </w:r>
      <w:r>
        <w:rPr>
          <w:rFonts w:asciiTheme="majorBidi" w:hAnsiTheme="majorBidi" w:cstheme="majorBidi"/>
          <w:color w:val="000000"/>
        </w:rPr>
        <w:t>25</w:t>
      </w:r>
      <w:r w:rsidRPr="00B6331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B63316">
        <w:rPr>
          <w:rFonts w:asciiTheme="majorBidi" w:hAnsiTheme="majorBidi" w:cstheme="majorBidi"/>
          <w:color w:val="000000"/>
        </w:rPr>
        <w:t>μ</w:t>
      </w:r>
      <w:r>
        <w:rPr>
          <w:rFonts w:asciiTheme="majorBidi" w:hAnsiTheme="majorBidi" w:cstheme="majorBidi"/>
          <w:color w:val="000000"/>
        </w:rPr>
        <w:t>M</w:t>
      </w:r>
      <w:proofErr w:type="spellEnd"/>
      <w:r>
        <w:rPr>
          <w:rFonts w:asciiTheme="majorBidi" w:hAnsiTheme="majorBidi" w:cstheme="majorBidi"/>
          <w:color w:val="000000"/>
        </w:rPr>
        <w:t xml:space="preserve"> </w:t>
      </w:r>
      <w:r>
        <w:rPr>
          <w:rFonts w:asciiTheme="majorBidi" w:hAnsiTheme="majorBidi" w:cstheme="majorBidi"/>
        </w:rPr>
        <w:t xml:space="preserve">GM6001. </w:t>
      </w:r>
      <w:r>
        <w:rPr>
          <w:rFonts w:asciiTheme="majorBidi" w:hAnsiTheme="majorBidi" w:cstheme="majorBidi"/>
          <w:color w:val="000000"/>
        </w:rPr>
        <w:t>S</w:t>
      </w:r>
      <w:r w:rsidRPr="00B63316">
        <w:rPr>
          <w:rFonts w:asciiTheme="majorBidi" w:hAnsiTheme="majorBidi" w:cstheme="majorBidi"/>
          <w:color w:val="000000"/>
        </w:rPr>
        <w:t xml:space="preserve">cale bars, </w:t>
      </w:r>
      <w:r w:rsidRPr="003835F9">
        <w:rPr>
          <w:rFonts w:asciiTheme="majorBidi" w:hAnsiTheme="majorBidi" w:cstheme="majorBidi"/>
          <w:color w:val="000000" w:themeColor="text1"/>
        </w:rPr>
        <w:t>10</w:t>
      </w:r>
      <w:r w:rsidRPr="00B6331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B63316">
        <w:rPr>
          <w:rFonts w:asciiTheme="majorBidi" w:hAnsiTheme="majorBidi" w:cstheme="majorBidi"/>
          <w:color w:val="000000"/>
        </w:rPr>
        <w:t>μm</w:t>
      </w:r>
      <w:proofErr w:type="spellEnd"/>
      <w:r>
        <w:rPr>
          <w:rFonts w:asciiTheme="majorBidi" w:hAnsiTheme="majorBidi" w:cstheme="majorBidi"/>
          <w:color w:val="000000"/>
        </w:rPr>
        <w:t xml:space="preserve">. </w:t>
      </w:r>
      <w:r w:rsidRPr="007F14CC">
        <w:rPr>
          <w:rFonts w:asciiTheme="majorBidi" w:hAnsiTheme="majorBidi" w:cstheme="majorBidi"/>
          <w:bCs/>
          <w:color w:val="000000" w:themeColor="text1"/>
        </w:rPr>
        <w:t>(</w:t>
      </w:r>
      <w:r w:rsidRPr="007F14CC">
        <w:rPr>
          <w:rFonts w:asciiTheme="majorBidi" w:hAnsiTheme="majorBidi" w:cstheme="majorBidi"/>
          <w:b/>
          <w:color w:val="000000" w:themeColor="text1"/>
        </w:rPr>
        <w:t>d</w:t>
      </w:r>
      <w:r w:rsidRPr="007F14CC">
        <w:rPr>
          <w:rFonts w:asciiTheme="majorBidi" w:hAnsiTheme="majorBidi" w:cstheme="majorBidi"/>
          <w:color w:val="000000" w:themeColor="text1"/>
        </w:rPr>
        <w:t xml:space="preserve">) Quantification of basal extrusion of β-cat ΔN/RasV12 cells in the absence or presence of GM6001. Data are mean ± </w:t>
      </w:r>
      <w:proofErr w:type="spellStart"/>
      <w:r w:rsidRPr="007F14CC">
        <w:rPr>
          <w:rFonts w:asciiTheme="majorBidi" w:hAnsiTheme="majorBidi" w:cstheme="majorBidi"/>
          <w:color w:val="000000" w:themeColor="text1"/>
        </w:rPr>
        <w:t>s.e.m.</w:t>
      </w:r>
      <w:proofErr w:type="spellEnd"/>
      <w:r w:rsidRPr="007F14CC">
        <w:rPr>
          <w:rFonts w:asciiTheme="majorBidi" w:hAnsiTheme="majorBidi" w:cstheme="majorBidi"/>
          <w:color w:val="000000" w:themeColor="text1"/>
        </w:rPr>
        <w:t xml:space="preserve"> </w:t>
      </w:r>
      <w:r w:rsidRPr="007F14CC">
        <w:rPr>
          <w:rFonts w:asciiTheme="majorBidi" w:hAnsiTheme="majorBidi" w:cstheme="majorBidi"/>
          <w:i/>
          <w:iCs/>
          <w:color w:val="000000" w:themeColor="text1"/>
        </w:rPr>
        <w:t xml:space="preserve">n </w:t>
      </w:r>
      <w:r w:rsidRPr="007F14CC">
        <w:rPr>
          <w:rFonts w:asciiTheme="majorBidi" w:hAnsiTheme="majorBidi" w:cstheme="majorBidi"/>
          <w:color w:val="000000" w:themeColor="text1"/>
        </w:rPr>
        <w:t>= four independent experiments. *</w:t>
      </w:r>
      <w:r w:rsidRPr="007F14CC">
        <w:rPr>
          <w:rFonts w:asciiTheme="majorBidi" w:hAnsiTheme="majorBidi" w:cstheme="majorBidi"/>
          <w:i/>
          <w:color w:val="000000" w:themeColor="text1"/>
        </w:rPr>
        <w:t>P</w:t>
      </w:r>
      <w:r w:rsidRPr="007F14CC">
        <w:rPr>
          <w:rFonts w:asciiTheme="majorBidi" w:hAnsiTheme="majorBidi" w:cstheme="majorBidi"/>
          <w:color w:val="000000" w:themeColor="text1"/>
        </w:rPr>
        <w:t xml:space="preserve">&lt;0.01, unpaired two-tailed </w:t>
      </w:r>
      <w:r w:rsidRPr="007F14CC">
        <w:rPr>
          <w:rFonts w:asciiTheme="majorBidi" w:hAnsiTheme="majorBidi" w:cstheme="majorBidi"/>
          <w:i/>
          <w:iCs/>
          <w:color w:val="000000" w:themeColor="text1"/>
        </w:rPr>
        <w:t>t</w:t>
      </w:r>
      <w:r w:rsidRPr="007F14CC">
        <w:rPr>
          <w:rFonts w:asciiTheme="majorBidi" w:hAnsiTheme="majorBidi" w:cstheme="majorBidi"/>
          <w:color w:val="000000" w:themeColor="text1"/>
        </w:rPr>
        <w:t>-test;</w:t>
      </w:r>
      <w:r w:rsidRPr="007F14CC">
        <w:rPr>
          <w:rFonts w:asciiTheme="majorBidi" w:hAnsiTheme="majorBidi" w:cstheme="majorBidi"/>
          <w:i/>
          <w:iCs/>
          <w:color w:val="000000" w:themeColor="text1"/>
        </w:rPr>
        <w:t xml:space="preserve"> n </w:t>
      </w:r>
      <w:r w:rsidRPr="007F14CC">
        <w:rPr>
          <w:rFonts w:asciiTheme="majorBidi" w:hAnsiTheme="majorBidi" w:cstheme="majorBidi"/>
          <w:color w:val="000000" w:themeColor="text1"/>
        </w:rPr>
        <w:t>= 461 and 450 cells.</w:t>
      </w:r>
    </w:p>
    <w:p w14:paraId="68A9B957" w14:textId="77777777" w:rsidR="00631A7C" w:rsidRPr="003835F9" w:rsidRDefault="00631A7C" w:rsidP="00631A7C">
      <w:pPr>
        <w:rPr>
          <w:rFonts w:asciiTheme="majorBidi" w:hAnsiTheme="majorBidi" w:cstheme="majorBidi"/>
          <w:color w:val="000000"/>
        </w:rPr>
      </w:pPr>
    </w:p>
    <w:p w14:paraId="52382DCC" w14:textId="77777777" w:rsidR="00631A7C" w:rsidRPr="007B0F33" w:rsidRDefault="00631A7C" w:rsidP="00631A7C">
      <w:pPr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b/>
          <w:color w:val="000000"/>
        </w:rPr>
        <w:t>Extended Data Fig. 7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proofErr w:type="spellStart"/>
      <w:r>
        <w:rPr>
          <w:rFonts w:asciiTheme="majorBidi" w:hAnsiTheme="majorBidi" w:cstheme="majorBidi"/>
          <w:b/>
          <w:color w:val="000000"/>
        </w:rPr>
        <w:t>Wnt</w:t>
      </w:r>
      <w:proofErr w:type="spellEnd"/>
      <w:r>
        <w:rPr>
          <w:rFonts w:asciiTheme="majorBidi" w:hAnsiTheme="majorBidi" w:cstheme="majorBidi"/>
          <w:b/>
          <w:color w:val="000000"/>
        </w:rPr>
        <w:t xml:space="preserve"> activity is not changed in </w:t>
      </w:r>
      <w:r w:rsidRPr="00320D88">
        <w:rPr>
          <w:rFonts w:asciiTheme="majorBidi" w:hAnsiTheme="majorBidi" w:cstheme="majorBidi"/>
          <w:b/>
          <w:color w:val="000000" w:themeColor="text1"/>
        </w:rPr>
        <w:t xml:space="preserve">β-cat ΔN/RasV12 cells </w:t>
      </w:r>
      <w:r>
        <w:rPr>
          <w:rFonts w:asciiTheme="majorBidi" w:hAnsiTheme="majorBidi" w:cstheme="majorBidi"/>
          <w:b/>
          <w:color w:val="000000" w:themeColor="text1"/>
        </w:rPr>
        <w:t>surrounded by</w:t>
      </w:r>
      <w:r w:rsidRPr="00320D88">
        <w:rPr>
          <w:rFonts w:asciiTheme="majorBidi" w:hAnsiTheme="majorBidi" w:cstheme="majorBidi"/>
          <w:b/>
          <w:color w:val="000000" w:themeColor="text1"/>
        </w:rPr>
        <w:t xml:space="preserve"> β-cat ΔN cells</w:t>
      </w:r>
      <w:r>
        <w:rPr>
          <w:rFonts w:asciiTheme="majorBidi" w:hAnsiTheme="majorBidi" w:cstheme="majorBidi"/>
          <w:b/>
          <w:color w:val="000000" w:themeColor="text1"/>
        </w:rPr>
        <w:t>.</w:t>
      </w:r>
      <w:r>
        <w:rPr>
          <w:rFonts w:asciiTheme="majorBidi" w:hAnsiTheme="majorBidi" w:cstheme="majorBidi"/>
          <w:bCs/>
          <w:color w:val="000000"/>
        </w:rPr>
        <w:t xml:space="preserve"> </w:t>
      </w:r>
      <w:r w:rsidRPr="00E11819">
        <w:rPr>
          <w:rFonts w:asciiTheme="majorBidi" w:hAnsiTheme="majorBidi" w:cstheme="majorBidi"/>
          <w:color w:val="000000" w:themeColor="text1"/>
        </w:rPr>
        <w:t>MDCK-</w:t>
      </w:r>
      <w:proofErr w:type="spellStart"/>
      <w:r w:rsidRPr="00E11819">
        <w:rPr>
          <w:rFonts w:asciiTheme="majorBidi" w:hAnsiTheme="majorBidi" w:cstheme="majorBidi"/>
          <w:color w:val="000000" w:themeColor="text1"/>
        </w:rPr>
        <w:t>pTR</w:t>
      </w:r>
      <w:proofErr w:type="spellEnd"/>
      <w:r>
        <w:rPr>
          <w:rFonts w:asciiTheme="majorBidi" w:hAnsiTheme="majorBidi" w:cstheme="majorBidi"/>
          <w:color w:val="000000" w:themeColor="text1"/>
        </w:rPr>
        <w:t xml:space="preserve"> GFP-</w:t>
      </w:r>
      <w:r w:rsidRPr="00E11819">
        <w:rPr>
          <w:rFonts w:asciiTheme="majorBidi" w:hAnsiTheme="majorBidi" w:cstheme="majorBidi"/>
          <w:color w:val="000000" w:themeColor="text1"/>
        </w:rPr>
        <w:t xml:space="preserve">RasV12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>
        <w:rPr>
          <w:rFonts w:asciiTheme="majorBidi" w:hAnsiTheme="majorBidi" w:cstheme="majorBidi"/>
        </w:rPr>
        <w:t xml:space="preserve"> cells were </w:t>
      </w:r>
      <w:r>
        <w:rPr>
          <w:rFonts w:asciiTheme="majorBidi" w:hAnsiTheme="majorBidi" w:cstheme="majorBidi"/>
          <w:color w:val="000000"/>
        </w:rPr>
        <w:t xml:space="preserve">co-transfected with TOP FLASH or FOP FLASH and </w:t>
      </w:r>
      <w:proofErr w:type="spellStart"/>
      <w:r>
        <w:rPr>
          <w:rFonts w:asciiTheme="majorBidi" w:hAnsiTheme="majorBidi" w:cstheme="majorBidi"/>
          <w:color w:val="000000"/>
        </w:rPr>
        <w:t>Renilla</w:t>
      </w:r>
      <w:proofErr w:type="spellEnd"/>
      <w:r>
        <w:rPr>
          <w:rFonts w:asciiTheme="majorBidi" w:hAnsiTheme="majorBidi" w:cstheme="majorBidi"/>
          <w:color w:val="000000"/>
        </w:rPr>
        <w:t xml:space="preserve"> expressing </w:t>
      </w:r>
      <w:proofErr w:type="gramStart"/>
      <w:r>
        <w:rPr>
          <w:rFonts w:asciiTheme="majorBidi" w:hAnsiTheme="majorBidi" w:cstheme="majorBidi"/>
          <w:color w:val="000000"/>
        </w:rPr>
        <w:t>vector, and</w:t>
      </w:r>
      <w:proofErr w:type="gramEnd"/>
      <w:r>
        <w:rPr>
          <w:rFonts w:asciiTheme="majorBidi" w:hAnsiTheme="majorBidi" w:cstheme="majorBidi"/>
          <w:color w:val="000000"/>
        </w:rPr>
        <w:t xml:space="preserve"> were cultured alone or co-cultured with </w:t>
      </w:r>
      <w:r w:rsidRPr="00E11819">
        <w:rPr>
          <w:rFonts w:asciiTheme="majorBidi" w:hAnsiTheme="majorBidi" w:cstheme="majorBidi"/>
          <w:color w:val="000000" w:themeColor="text1"/>
        </w:rPr>
        <w:t xml:space="preserve">MDCK </w:t>
      </w:r>
      <w:proofErr w:type="spellStart"/>
      <w:r w:rsidRPr="00E11819">
        <w:rPr>
          <w:rFonts w:asciiTheme="majorBidi" w:hAnsiTheme="majorBidi" w:cstheme="majorBidi"/>
        </w:rPr>
        <w:t>mCherry</w:t>
      </w:r>
      <w:proofErr w:type="spellEnd"/>
      <w:r w:rsidRPr="00E11819">
        <w:rPr>
          <w:rFonts w:asciiTheme="majorBidi" w:hAnsiTheme="majorBidi" w:cstheme="majorBidi"/>
        </w:rPr>
        <w:t>-β-cateninΔ131</w:t>
      </w:r>
      <w:r>
        <w:rPr>
          <w:rFonts w:asciiTheme="majorBidi" w:hAnsiTheme="majorBidi" w:cstheme="majorBidi"/>
          <w:color w:val="000000"/>
        </w:rPr>
        <w:t xml:space="preserve">. After lysis, cells were subjected to measurement of luciferase activity. </w:t>
      </w:r>
      <w:r w:rsidRPr="00FD363F">
        <w:rPr>
          <w:rFonts w:asciiTheme="majorBidi" w:hAnsiTheme="majorBidi" w:cstheme="majorBidi"/>
        </w:rPr>
        <w:t xml:space="preserve">Data are mean ± </w:t>
      </w:r>
      <w:proofErr w:type="spellStart"/>
      <w:r w:rsidRPr="00FD363F">
        <w:rPr>
          <w:rFonts w:asciiTheme="majorBidi" w:hAnsiTheme="majorBidi" w:cstheme="majorBidi"/>
        </w:rPr>
        <w:t>s.e.m.</w:t>
      </w:r>
      <w:proofErr w:type="spellEnd"/>
      <w:r>
        <w:rPr>
          <w:rFonts w:asciiTheme="majorBidi" w:hAnsiTheme="majorBidi" w:cstheme="majorBidi"/>
          <w:color w:val="000000"/>
        </w:rPr>
        <w:t xml:space="preserve"> </w:t>
      </w:r>
      <w:r w:rsidRPr="00643F6A">
        <w:rPr>
          <w:rFonts w:asciiTheme="majorBidi" w:hAnsiTheme="majorBidi" w:cstheme="majorBidi"/>
          <w:i/>
          <w:iCs/>
          <w:color w:val="000000"/>
        </w:rPr>
        <w:t>n</w:t>
      </w:r>
      <w:r>
        <w:rPr>
          <w:rFonts w:asciiTheme="majorBidi" w:hAnsiTheme="majorBidi" w:cstheme="majorBidi"/>
          <w:i/>
          <w:iCs/>
          <w:color w:val="000000"/>
        </w:rPr>
        <w:t xml:space="preserve"> </w:t>
      </w:r>
      <w:r w:rsidRPr="00643F6A">
        <w:rPr>
          <w:rFonts w:asciiTheme="majorBidi" w:hAnsiTheme="majorBidi" w:cstheme="majorBidi"/>
          <w:color w:val="000000"/>
        </w:rPr>
        <w:t>=</w:t>
      </w:r>
      <w:r w:rsidRPr="00643F6A">
        <w:rPr>
          <w:rFonts w:asciiTheme="majorBidi" w:hAnsiTheme="majorBidi" w:cstheme="majorBidi"/>
        </w:rPr>
        <w:t xml:space="preserve"> three independent experiments.</w:t>
      </w:r>
    </w:p>
    <w:p w14:paraId="5041DA3A" w14:textId="77777777" w:rsidR="00631A7C" w:rsidRDefault="00631A7C" w:rsidP="00631A7C">
      <w:pPr>
        <w:rPr>
          <w:rFonts w:asciiTheme="majorBidi" w:hAnsiTheme="majorBidi" w:cstheme="majorBidi"/>
          <w:color w:val="000000"/>
        </w:rPr>
      </w:pPr>
    </w:p>
    <w:p w14:paraId="095DCB39" w14:textId="77777777" w:rsidR="00631A7C" w:rsidRPr="007B0F33" w:rsidRDefault="00631A7C" w:rsidP="00631A7C">
      <w:pPr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b/>
          <w:color w:val="000000"/>
        </w:rPr>
        <w:t>Extended Data Fig. 8</w:t>
      </w:r>
      <w:r w:rsidRPr="00A934C3">
        <w:rPr>
          <w:rFonts w:asciiTheme="majorBidi" w:hAnsiTheme="majorBidi" w:cstheme="majorBidi"/>
          <w:b/>
          <w:color w:val="000000"/>
        </w:rPr>
        <w:t xml:space="preserve">. </w:t>
      </w:r>
      <w:r>
        <w:rPr>
          <w:rFonts w:asciiTheme="majorBidi" w:hAnsiTheme="majorBidi" w:cstheme="majorBidi"/>
          <w:b/>
          <w:color w:val="000000"/>
        </w:rPr>
        <w:t xml:space="preserve">A schematic model for molecular mechanisms of the diffuse invasion of </w:t>
      </w:r>
      <w:proofErr w:type="spellStart"/>
      <w:r w:rsidRPr="0035098B">
        <w:rPr>
          <w:rFonts w:asciiTheme="majorBidi" w:hAnsiTheme="majorBidi" w:cstheme="majorBidi"/>
          <w:b/>
        </w:rPr>
        <w:t>APC</w:t>
      </w:r>
      <w:r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M</w:t>
      </w:r>
      <w:r w:rsidRPr="00885255">
        <w:rPr>
          <w:rFonts w:asciiTheme="majorBidi" w:hAnsiTheme="majorBidi" w:cstheme="majorBidi"/>
          <w:b/>
          <w:bCs/>
          <w:color w:val="000000" w:themeColor="text1"/>
          <w:vertAlign w:val="superscript"/>
        </w:rPr>
        <w:t>in</w:t>
      </w:r>
      <w:proofErr w:type="spellEnd"/>
      <w:r w:rsidRPr="0035098B">
        <w:rPr>
          <w:rFonts w:asciiTheme="majorBidi" w:hAnsiTheme="majorBidi" w:cstheme="majorBidi"/>
          <w:b/>
        </w:rPr>
        <w:t>/RasV12-transforme</w:t>
      </w:r>
      <w:r>
        <w:rPr>
          <w:rFonts w:asciiTheme="majorBidi" w:hAnsiTheme="majorBidi" w:cstheme="majorBidi"/>
          <w:b/>
          <w:color w:val="000000"/>
        </w:rPr>
        <w:t>d cells</w:t>
      </w:r>
      <w:r>
        <w:rPr>
          <w:rFonts w:asciiTheme="majorBidi" w:hAnsiTheme="majorBidi" w:cstheme="majorBidi"/>
          <w:b/>
          <w:color w:val="000000" w:themeColor="text1"/>
        </w:rPr>
        <w:t>.</w:t>
      </w:r>
      <w:r>
        <w:rPr>
          <w:rFonts w:asciiTheme="majorBidi" w:hAnsiTheme="majorBidi" w:cstheme="majorBidi"/>
          <w:bCs/>
          <w:color w:val="000000"/>
        </w:rPr>
        <w:t xml:space="preserve"> </w:t>
      </w:r>
    </w:p>
    <w:p w14:paraId="1A5E686B" w14:textId="77777777" w:rsidR="00AD0976" w:rsidRDefault="00AD0976"/>
    <w:sectPr w:rsidR="00AD09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C"/>
    <w:rsid w:val="00631A7C"/>
    <w:rsid w:val="00AD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A87D4"/>
  <w15:chartTrackingRefBased/>
  <w15:docId w15:val="{480C50CE-C5B3-4D7B-8778-F5583DBD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A7C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917</Words>
  <Characters>5229</Characters>
  <Application>Microsoft Office Word</Application>
  <DocSecurity>0</DocSecurity>
  <Lines>43</Lines>
  <Paragraphs>12</Paragraphs>
  <ScaleCrop>false</ScaleCrop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2022-12-15T21:48:00Z</dcterms:created>
  <dcterms:modified xsi:type="dcterms:W3CDTF">2022-12-15T21:48:00Z</dcterms:modified>
</cp:coreProperties>
</file>