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F4B7E" w14:textId="77777777" w:rsidR="00EE25D0" w:rsidRPr="00D44DD8" w:rsidRDefault="00EE25D0" w:rsidP="00EE25D0">
      <w:pPr>
        <w:rPr>
          <w:b/>
          <w:bCs/>
          <w:sz w:val="32"/>
          <w:szCs w:val="32"/>
          <w:lang w:val="en-US"/>
        </w:rPr>
      </w:pPr>
      <w:r w:rsidRPr="00D44DD8">
        <w:rPr>
          <w:b/>
          <w:bCs/>
          <w:sz w:val="32"/>
          <w:szCs w:val="32"/>
          <w:lang w:val="en-US"/>
        </w:rPr>
        <w:t>Supplementary Tables</w:t>
      </w:r>
    </w:p>
    <w:p w14:paraId="2D1FFD3D" w14:textId="77777777" w:rsidR="00EE25D0" w:rsidRPr="00D44DD8" w:rsidRDefault="00EE25D0" w:rsidP="00EE25D0">
      <w:pPr>
        <w:rPr>
          <w:lang w:val="en-US"/>
        </w:rPr>
      </w:pPr>
      <w:r w:rsidRPr="00D44DD8">
        <w:rPr>
          <w:b/>
          <w:bCs/>
          <w:lang w:val="en-US"/>
        </w:rPr>
        <w:t xml:space="preserve">Supplementary Table 1. </w:t>
      </w:r>
      <w:r w:rsidRPr="00D44DD8">
        <w:rPr>
          <w:lang w:val="en-US"/>
        </w:rPr>
        <w:t>Baseline characteristics of the CLL cohort used for mass spectrometry analysis</w:t>
      </w:r>
    </w:p>
    <w:tbl>
      <w:tblPr>
        <w:tblStyle w:val="Tabelraster"/>
        <w:tblW w:w="0" w:type="auto"/>
        <w:tblLook w:val="04A0" w:firstRow="1" w:lastRow="0" w:firstColumn="1" w:lastColumn="0" w:noHBand="0" w:noVBand="1"/>
      </w:tblPr>
      <w:tblGrid>
        <w:gridCol w:w="3020"/>
        <w:gridCol w:w="3021"/>
        <w:gridCol w:w="3021"/>
      </w:tblGrid>
      <w:tr w:rsidR="00EE25D0" w:rsidRPr="00D44DD8" w14:paraId="176285DE" w14:textId="77777777" w:rsidTr="00F81BBF">
        <w:tc>
          <w:tcPr>
            <w:tcW w:w="3020" w:type="dxa"/>
          </w:tcPr>
          <w:p w14:paraId="3F42C62E" w14:textId="77777777" w:rsidR="00EE25D0" w:rsidRPr="00D44DD8" w:rsidRDefault="00EE25D0" w:rsidP="00F81BBF">
            <w:pPr>
              <w:rPr>
                <w:lang w:val="en-US"/>
              </w:rPr>
            </w:pPr>
          </w:p>
        </w:tc>
        <w:tc>
          <w:tcPr>
            <w:tcW w:w="3021" w:type="dxa"/>
          </w:tcPr>
          <w:p w14:paraId="7FB9B550" w14:textId="77777777" w:rsidR="00EE25D0" w:rsidRPr="00D44DD8" w:rsidRDefault="00EE25D0" w:rsidP="00F81BBF">
            <w:pPr>
              <w:rPr>
                <w:b/>
                <w:bCs/>
                <w:lang w:val="en-US"/>
              </w:rPr>
            </w:pPr>
            <w:r w:rsidRPr="00D44DD8">
              <w:rPr>
                <w:b/>
                <w:bCs/>
                <w:lang w:val="en-US"/>
              </w:rPr>
              <w:t>Cases (n = 37)</w:t>
            </w:r>
          </w:p>
        </w:tc>
        <w:tc>
          <w:tcPr>
            <w:tcW w:w="3021" w:type="dxa"/>
          </w:tcPr>
          <w:p w14:paraId="126DBFC4" w14:textId="77777777" w:rsidR="00EE25D0" w:rsidRPr="00D44DD8" w:rsidRDefault="00EE25D0" w:rsidP="00F81BBF">
            <w:pPr>
              <w:rPr>
                <w:b/>
                <w:bCs/>
                <w:lang w:val="en-US"/>
              </w:rPr>
            </w:pPr>
            <w:r w:rsidRPr="00D44DD8">
              <w:rPr>
                <w:b/>
                <w:bCs/>
                <w:lang w:val="en-US"/>
              </w:rPr>
              <w:t>Controls (n = 38)</w:t>
            </w:r>
          </w:p>
        </w:tc>
      </w:tr>
      <w:tr w:rsidR="00EE25D0" w:rsidRPr="00D44DD8" w14:paraId="0A057C08" w14:textId="77777777" w:rsidTr="00F81BBF">
        <w:tc>
          <w:tcPr>
            <w:tcW w:w="3020" w:type="dxa"/>
          </w:tcPr>
          <w:p w14:paraId="39B649F3" w14:textId="77777777" w:rsidR="00EE25D0" w:rsidRPr="00D44DD8" w:rsidRDefault="00EE25D0" w:rsidP="00F81BBF">
            <w:pPr>
              <w:rPr>
                <w:lang w:val="en-US"/>
              </w:rPr>
            </w:pPr>
            <w:r w:rsidRPr="00D44DD8">
              <w:rPr>
                <w:lang w:val="en-US"/>
              </w:rPr>
              <w:t>Sex (n, %)</w:t>
            </w:r>
          </w:p>
          <w:p w14:paraId="213FC0E0" w14:textId="77777777" w:rsidR="00EE25D0" w:rsidRPr="00D44DD8" w:rsidRDefault="00EE25D0" w:rsidP="00F81BBF">
            <w:pPr>
              <w:ind w:left="708"/>
              <w:rPr>
                <w:i/>
                <w:iCs/>
                <w:lang w:val="en-US"/>
              </w:rPr>
            </w:pPr>
            <w:r w:rsidRPr="00D44DD8">
              <w:rPr>
                <w:i/>
                <w:iCs/>
                <w:lang w:val="en-US"/>
              </w:rPr>
              <w:t>Male</w:t>
            </w:r>
          </w:p>
          <w:p w14:paraId="25D723CC" w14:textId="77777777" w:rsidR="00EE25D0" w:rsidRPr="00D44DD8" w:rsidRDefault="00EE25D0" w:rsidP="00F81BBF">
            <w:pPr>
              <w:ind w:left="708"/>
              <w:rPr>
                <w:i/>
                <w:iCs/>
                <w:lang w:val="en-US"/>
              </w:rPr>
            </w:pPr>
            <w:r w:rsidRPr="00D44DD8">
              <w:rPr>
                <w:i/>
                <w:iCs/>
                <w:lang w:val="en-US"/>
              </w:rPr>
              <w:t>Female</w:t>
            </w:r>
          </w:p>
          <w:p w14:paraId="49851B75" w14:textId="77777777" w:rsidR="00EE25D0" w:rsidRPr="00D44DD8" w:rsidRDefault="00EE25D0" w:rsidP="00F81BBF">
            <w:pPr>
              <w:rPr>
                <w:lang w:val="en-US"/>
              </w:rPr>
            </w:pPr>
          </w:p>
        </w:tc>
        <w:tc>
          <w:tcPr>
            <w:tcW w:w="3021" w:type="dxa"/>
          </w:tcPr>
          <w:p w14:paraId="127B22E3" w14:textId="77777777" w:rsidR="00EE25D0" w:rsidRPr="00D44DD8" w:rsidRDefault="00EE25D0" w:rsidP="00F81BBF">
            <w:pPr>
              <w:rPr>
                <w:lang w:val="en-US"/>
              </w:rPr>
            </w:pPr>
          </w:p>
          <w:p w14:paraId="18F6079A" w14:textId="77777777" w:rsidR="00EE25D0" w:rsidRPr="00D44DD8" w:rsidRDefault="00EE25D0" w:rsidP="00F81BBF">
            <w:pPr>
              <w:rPr>
                <w:lang w:val="en-US"/>
              </w:rPr>
            </w:pPr>
            <w:r w:rsidRPr="00D44DD8">
              <w:rPr>
                <w:lang w:val="en-US"/>
              </w:rPr>
              <w:t>22 (63%)</w:t>
            </w:r>
          </w:p>
          <w:p w14:paraId="318E6E12" w14:textId="77777777" w:rsidR="00EE25D0" w:rsidRPr="00D44DD8" w:rsidRDefault="00EE25D0" w:rsidP="00F81BBF">
            <w:pPr>
              <w:rPr>
                <w:lang w:val="en-US"/>
              </w:rPr>
            </w:pPr>
            <w:r w:rsidRPr="00D44DD8">
              <w:rPr>
                <w:lang w:val="en-US"/>
              </w:rPr>
              <w:t>15 (37%)</w:t>
            </w:r>
          </w:p>
        </w:tc>
        <w:tc>
          <w:tcPr>
            <w:tcW w:w="3021" w:type="dxa"/>
          </w:tcPr>
          <w:p w14:paraId="40217B2F" w14:textId="77777777" w:rsidR="00EE25D0" w:rsidRPr="00D44DD8" w:rsidRDefault="00EE25D0" w:rsidP="00F81BBF">
            <w:pPr>
              <w:rPr>
                <w:lang w:val="en-US"/>
              </w:rPr>
            </w:pPr>
          </w:p>
          <w:p w14:paraId="5F7FA153" w14:textId="77777777" w:rsidR="00EE25D0" w:rsidRPr="00D44DD8" w:rsidRDefault="00EE25D0" w:rsidP="00F81BBF">
            <w:pPr>
              <w:rPr>
                <w:lang w:val="en-US"/>
              </w:rPr>
            </w:pPr>
            <w:r w:rsidRPr="00D44DD8">
              <w:rPr>
                <w:lang w:val="en-US"/>
              </w:rPr>
              <w:t>24 (60%)</w:t>
            </w:r>
          </w:p>
          <w:p w14:paraId="3E5CD288" w14:textId="77777777" w:rsidR="00EE25D0" w:rsidRPr="00D44DD8" w:rsidRDefault="00EE25D0" w:rsidP="00F81BBF">
            <w:pPr>
              <w:rPr>
                <w:lang w:val="en-US"/>
              </w:rPr>
            </w:pPr>
            <w:r w:rsidRPr="00D44DD8">
              <w:rPr>
                <w:lang w:val="en-US"/>
              </w:rPr>
              <w:t>14 (40%)</w:t>
            </w:r>
          </w:p>
        </w:tc>
      </w:tr>
      <w:tr w:rsidR="00EE25D0" w:rsidRPr="00D44DD8" w14:paraId="29D90727" w14:textId="77777777" w:rsidTr="00F81BBF">
        <w:tc>
          <w:tcPr>
            <w:tcW w:w="3020" w:type="dxa"/>
          </w:tcPr>
          <w:p w14:paraId="0F740378" w14:textId="77777777" w:rsidR="00EE25D0" w:rsidRPr="00D44DD8" w:rsidRDefault="00EE25D0" w:rsidP="00F81BBF">
            <w:pPr>
              <w:rPr>
                <w:lang w:val="en-US"/>
              </w:rPr>
            </w:pPr>
            <w:r w:rsidRPr="00D44DD8">
              <w:rPr>
                <w:lang w:val="en-US"/>
              </w:rPr>
              <w:t xml:space="preserve">Age (years) </w:t>
            </w:r>
          </w:p>
          <w:p w14:paraId="70B5CDC9" w14:textId="77777777" w:rsidR="00EE25D0" w:rsidRPr="00D44DD8" w:rsidRDefault="00EE25D0" w:rsidP="00F81BBF">
            <w:pPr>
              <w:ind w:left="708"/>
              <w:rPr>
                <w:i/>
                <w:iCs/>
                <w:lang w:val="en-US"/>
              </w:rPr>
            </w:pPr>
            <w:r w:rsidRPr="00D44DD8">
              <w:rPr>
                <w:i/>
                <w:iCs/>
                <w:lang w:val="en-US"/>
              </w:rPr>
              <w:t>Median (IQR)</w:t>
            </w:r>
          </w:p>
          <w:p w14:paraId="09A484E5" w14:textId="77777777" w:rsidR="00EE25D0" w:rsidRPr="00D44DD8" w:rsidRDefault="00EE25D0" w:rsidP="00F81BBF">
            <w:pPr>
              <w:ind w:left="708"/>
              <w:rPr>
                <w:lang w:val="en-US"/>
              </w:rPr>
            </w:pPr>
          </w:p>
        </w:tc>
        <w:tc>
          <w:tcPr>
            <w:tcW w:w="3021" w:type="dxa"/>
          </w:tcPr>
          <w:p w14:paraId="078AF5D3" w14:textId="77777777" w:rsidR="00EE25D0" w:rsidRPr="00D44DD8" w:rsidRDefault="00EE25D0" w:rsidP="00F81BBF">
            <w:pPr>
              <w:rPr>
                <w:lang w:val="en-US"/>
              </w:rPr>
            </w:pPr>
          </w:p>
          <w:p w14:paraId="79054EB4" w14:textId="77777777" w:rsidR="00EE25D0" w:rsidRPr="00D44DD8" w:rsidRDefault="00EE25D0" w:rsidP="00F81BBF">
            <w:pPr>
              <w:rPr>
                <w:lang w:val="en-US"/>
              </w:rPr>
            </w:pPr>
            <w:r w:rsidRPr="00D44DD8">
              <w:rPr>
                <w:lang w:val="en-US"/>
              </w:rPr>
              <w:t>64 (59-68)</w:t>
            </w:r>
          </w:p>
        </w:tc>
        <w:tc>
          <w:tcPr>
            <w:tcW w:w="3021" w:type="dxa"/>
          </w:tcPr>
          <w:p w14:paraId="5BA9524A" w14:textId="77777777" w:rsidR="00EE25D0" w:rsidRPr="00D44DD8" w:rsidRDefault="00EE25D0" w:rsidP="00F81BBF">
            <w:pPr>
              <w:rPr>
                <w:lang w:val="en-US"/>
              </w:rPr>
            </w:pPr>
          </w:p>
          <w:p w14:paraId="09C6C750" w14:textId="77777777" w:rsidR="00EE25D0" w:rsidRPr="00D44DD8" w:rsidRDefault="00EE25D0" w:rsidP="00F81BBF">
            <w:pPr>
              <w:rPr>
                <w:lang w:val="en-US"/>
              </w:rPr>
            </w:pPr>
            <w:r w:rsidRPr="00D44DD8">
              <w:rPr>
                <w:lang w:val="en-US"/>
              </w:rPr>
              <w:t>63 (59-68)</w:t>
            </w:r>
          </w:p>
        </w:tc>
      </w:tr>
      <w:tr w:rsidR="00EE25D0" w:rsidRPr="00D44DD8" w14:paraId="759AAEC5" w14:textId="77777777" w:rsidTr="00F81BBF">
        <w:tc>
          <w:tcPr>
            <w:tcW w:w="3020" w:type="dxa"/>
          </w:tcPr>
          <w:p w14:paraId="05F43AC3" w14:textId="77777777" w:rsidR="00EE25D0" w:rsidRPr="00D44DD8" w:rsidRDefault="00EE25D0" w:rsidP="00F81BBF">
            <w:pPr>
              <w:rPr>
                <w:lang w:val="en-US"/>
              </w:rPr>
            </w:pPr>
            <w:r w:rsidRPr="00D44DD8">
              <w:rPr>
                <w:lang w:val="en-US"/>
              </w:rPr>
              <w:t>RAI stage at diagnosis (n, %)</w:t>
            </w:r>
          </w:p>
          <w:p w14:paraId="057F0B48" w14:textId="77777777" w:rsidR="00EE25D0" w:rsidRPr="00D44DD8" w:rsidRDefault="00EE25D0" w:rsidP="00F81BBF">
            <w:pPr>
              <w:ind w:left="708"/>
              <w:rPr>
                <w:i/>
                <w:iCs/>
                <w:lang w:val="en-US"/>
              </w:rPr>
            </w:pPr>
            <w:r w:rsidRPr="00D44DD8">
              <w:rPr>
                <w:i/>
                <w:iCs/>
                <w:lang w:val="en-US"/>
              </w:rPr>
              <w:t>0</w:t>
            </w:r>
          </w:p>
          <w:p w14:paraId="75E084B9" w14:textId="77777777" w:rsidR="00EE25D0" w:rsidRPr="00D44DD8" w:rsidRDefault="00EE25D0" w:rsidP="00F81BBF">
            <w:pPr>
              <w:ind w:left="708"/>
              <w:rPr>
                <w:i/>
                <w:iCs/>
                <w:lang w:val="en-US"/>
              </w:rPr>
            </w:pPr>
            <w:r w:rsidRPr="00D44DD8">
              <w:rPr>
                <w:i/>
                <w:iCs/>
                <w:lang w:val="en-US"/>
              </w:rPr>
              <w:t>I</w:t>
            </w:r>
          </w:p>
          <w:p w14:paraId="4150968E" w14:textId="77777777" w:rsidR="00EE25D0" w:rsidRPr="00D44DD8" w:rsidRDefault="00EE25D0" w:rsidP="00F81BBF">
            <w:pPr>
              <w:ind w:left="708"/>
              <w:rPr>
                <w:i/>
                <w:iCs/>
                <w:lang w:val="en-US"/>
              </w:rPr>
            </w:pPr>
            <w:r w:rsidRPr="00D44DD8">
              <w:rPr>
                <w:i/>
                <w:iCs/>
                <w:lang w:val="en-US"/>
              </w:rPr>
              <w:t>II</w:t>
            </w:r>
          </w:p>
          <w:p w14:paraId="4BACAE69" w14:textId="77777777" w:rsidR="00EE25D0" w:rsidRPr="00D44DD8" w:rsidRDefault="00EE25D0" w:rsidP="00F81BBF">
            <w:pPr>
              <w:rPr>
                <w:lang w:val="en-US"/>
              </w:rPr>
            </w:pPr>
          </w:p>
        </w:tc>
        <w:tc>
          <w:tcPr>
            <w:tcW w:w="3021" w:type="dxa"/>
          </w:tcPr>
          <w:p w14:paraId="3AABD068" w14:textId="77777777" w:rsidR="00EE25D0" w:rsidRPr="00D44DD8" w:rsidRDefault="00EE25D0" w:rsidP="00F81BBF">
            <w:pPr>
              <w:rPr>
                <w:lang w:val="en-US"/>
              </w:rPr>
            </w:pPr>
          </w:p>
          <w:p w14:paraId="6C66EC96" w14:textId="77777777" w:rsidR="00EE25D0" w:rsidRPr="00D44DD8" w:rsidRDefault="00EE25D0" w:rsidP="00F81BBF">
            <w:pPr>
              <w:rPr>
                <w:lang w:val="en-US"/>
              </w:rPr>
            </w:pPr>
            <w:r w:rsidRPr="00D44DD8">
              <w:rPr>
                <w:lang w:val="en-US"/>
              </w:rPr>
              <w:t>20 (54%)</w:t>
            </w:r>
          </w:p>
          <w:p w14:paraId="438F2948" w14:textId="77777777" w:rsidR="00EE25D0" w:rsidRPr="00D44DD8" w:rsidRDefault="00EE25D0" w:rsidP="00F81BBF">
            <w:pPr>
              <w:rPr>
                <w:lang w:val="en-US"/>
              </w:rPr>
            </w:pPr>
            <w:r w:rsidRPr="00D44DD8">
              <w:rPr>
                <w:lang w:val="en-US"/>
              </w:rPr>
              <w:t>11 (30%)</w:t>
            </w:r>
          </w:p>
          <w:p w14:paraId="662F937C" w14:textId="77777777" w:rsidR="00EE25D0" w:rsidRPr="00D44DD8" w:rsidRDefault="00EE25D0" w:rsidP="00F81BBF">
            <w:pPr>
              <w:rPr>
                <w:lang w:val="en-US"/>
              </w:rPr>
            </w:pPr>
            <w:r w:rsidRPr="00D44DD8">
              <w:rPr>
                <w:lang w:val="en-US"/>
              </w:rPr>
              <w:t>6   (16%)</w:t>
            </w:r>
          </w:p>
          <w:p w14:paraId="4A39DE34" w14:textId="77777777" w:rsidR="00EE25D0" w:rsidRPr="00D44DD8" w:rsidRDefault="00EE25D0" w:rsidP="00F81BBF">
            <w:pPr>
              <w:rPr>
                <w:lang w:val="en-US"/>
              </w:rPr>
            </w:pPr>
          </w:p>
        </w:tc>
        <w:tc>
          <w:tcPr>
            <w:tcW w:w="3021" w:type="dxa"/>
          </w:tcPr>
          <w:p w14:paraId="290E48C9" w14:textId="77777777" w:rsidR="00EE25D0" w:rsidRPr="00D44DD8" w:rsidRDefault="00EE25D0" w:rsidP="00F81BBF">
            <w:pPr>
              <w:rPr>
                <w:lang w:val="en-US"/>
              </w:rPr>
            </w:pPr>
          </w:p>
          <w:p w14:paraId="240AFCF8" w14:textId="77777777" w:rsidR="00EE25D0" w:rsidRPr="00D44DD8" w:rsidRDefault="00EE25D0" w:rsidP="00F81BBF">
            <w:pPr>
              <w:rPr>
                <w:lang w:val="en-US"/>
              </w:rPr>
            </w:pPr>
            <w:r w:rsidRPr="00D44DD8">
              <w:rPr>
                <w:lang w:val="en-US"/>
              </w:rPr>
              <w:t>29 (76%)</w:t>
            </w:r>
          </w:p>
          <w:p w14:paraId="5497878A" w14:textId="77777777" w:rsidR="00EE25D0" w:rsidRPr="00D44DD8" w:rsidRDefault="00EE25D0" w:rsidP="00F81BBF">
            <w:pPr>
              <w:rPr>
                <w:lang w:val="en-US"/>
              </w:rPr>
            </w:pPr>
            <w:r w:rsidRPr="00D44DD8">
              <w:rPr>
                <w:lang w:val="en-US"/>
              </w:rPr>
              <w:t>6   (15%)</w:t>
            </w:r>
          </w:p>
          <w:p w14:paraId="5437A3FB" w14:textId="77777777" w:rsidR="00EE25D0" w:rsidRPr="00D44DD8" w:rsidRDefault="00EE25D0" w:rsidP="00F81BBF">
            <w:pPr>
              <w:rPr>
                <w:lang w:val="en-US"/>
              </w:rPr>
            </w:pPr>
            <w:r w:rsidRPr="00D44DD8">
              <w:rPr>
                <w:lang w:val="en-US"/>
              </w:rPr>
              <w:t>3   (8%)</w:t>
            </w:r>
          </w:p>
        </w:tc>
      </w:tr>
      <w:tr w:rsidR="00EE25D0" w:rsidRPr="00D44DD8" w14:paraId="5A5490C2" w14:textId="77777777" w:rsidTr="00F81BBF">
        <w:tc>
          <w:tcPr>
            <w:tcW w:w="3020" w:type="dxa"/>
          </w:tcPr>
          <w:p w14:paraId="4A2FAC8F" w14:textId="77777777" w:rsidR="00EE25D0" w:rsidRPr="00D44DD8" w:rsidRDefault="00EE25D0" w:rsidP="00F81BBF">
            <w:pPr>
              <w:rPr>
                <w:lang w:val="en-US"/>
              </w:rPr>
            </w:pPr>
            <w:r w:rsidRPr="00D44DD8">
              <w:rPr>
                <w:lang w:val="en-US"/>
              </w:rPr>
              <w:t>IGHV mutational status (n, %)</w:t>
            </w:r>
          </w:p>
          <w:p w14:paraId="21FBC07E" w14:textId="77777777" w:rsidR="00EE25D0" w:rsidRPr="00D44DD8" w:rsidRDefault="00EE25D0" w:rsidP="00F81BBF">
            <w:pPr>
              <w:ind w:left="708"/>
              <w:rPr>
                <w:i/>
                <w:iCs/>
                <w:lang w:val="en-US"/>
              </w:rPr>
            </w:pPr>
            <w:r w:rsidRPr="00D44DD8">
              <w:rPr>
                <w:i/>
                <w:iCs/>
                <w:lang w:val="en-US"/>
              </w:rPr>
              <w:t>Unmutated</w:t>
            </w:r>
          </w:p>
          <w:p w14:paraId="521473BF" w14:textId="77777777" w:rsidR="00EE25D0" w:rsidRPr="00D44DD8" w:rsidRDefault="00EE25D0" w:rsidP="00F81BBF">
            <w:pPr>
              <w:ind w:left="708"/>
              <w:rPr>
                <w:i/>
                <w:iCs/>
                <w:lang w:val="en-US"/>
              </w:rPr>
            </w:pPr>
            <w:r w:rsidRPr="00D44DD8">
              <w:rPr>
                <w:i/>
                <w:iCs/>
                <w:lang w:val="en-US"/>
              </w:rPr>
              <w:t>Mutated</w:t>
            </w:r>
          </w:p>
          <w:p w14:paraId="75A93549" w14:textId="77777777" w:rsidR="00EE25D0" w:rsidRPr="00D44DD8" w:rsidRDefault="00EE25D0" w:rsidP="00F81BBF">
            <w:pPr>
              <w:ind w:left="708"/>
              <w:rPr>
                <w:i/>
                <w:iCs/>
                <w:lang w:val="en-US"/>
              </w:rPr>
            </w:pPr>
          </w:p>
        </w:tc>
        <w:tc>
          <w:tcPr>
            <w:tcW w:w="3021" w:type="dxa"/>
          </w:tcPr>
          <w:p w14:paraId="776E159F" w14:textId="77777777" w:rsidR="00EE25D0" w:rsidRPr="00D44DD8" w:rsidRDefault="00EE25D0" w:rsidP="00F81BBF">
            <w:pPr>
              <w:rPr>
                <w:lang w:val="en-US"/>
              </w:rPr>
            </w:pPr>
          </w:p>
          <w:p w14:paraId="55406860" w14:textId="77777777" w:rsidR="00EE25D0" w:rsidRPr="00D44DD8" w:rsidRDefault="00EE25D0" w:rsidP="00F81BBF">
            <w:pPr>
              <w:rPr>
                <w:lang w:val="en-US"/>
              </w:rPr>
            </w:pPr>
            <w:r w:rsidRPr="00D44DD8">
              <w:rPr>
                <w:lang w:val="en-US"/>
              </w:rPr>
              <w:t>23 (62%)</w:t>
            </w:r>
          </w:p>
          <w:p w14:paraId="22F10F35" w14:textId="77777777" w:rsidR="00EE25D0" w:rsidRPr="00D44DD8" w:rsidRDefault="00EE25D0" w:rsidP="00F81BBF">
            <w:pPr>
              <w:rPr>
                <w:lang w:val="en-US"/>
              </w:rPr>
            </w:pPr>
            <w:r w:rsidRPr="00D44DD8">
              <w:rPr>
                <w:lang w:val="en-US"/>
              </w:rPr>
              <w:t>14 (38%)</w:t>
            </w:r>
          </w:p>
        </w:tc>
        <w:tc>
          <w:tcPr>
            <w:tcW w:w="3021" w:type="dxa"/>
          </w:tcPr>
          <w:p w14:paraId="14E1200D" w14:textId="77777777" w:rsidR="00EE25D0" w:rsidRPr="00D44DD8" w:rsidRDefault="00EE25D0" w:rsidP="00F81BBF">
            <w:pPr>
              <w:rPr>
                <w:lang w:val="en-US"/>
              </w:rPr>
            </w:pPr>
          </w:p>
          <w:p w14:paraId="1B974441" w14:textId="77777777" w:rsidR="00EE25D0" w:rsidRPr="00D44DD8" w:rsidRDefault="00EE25D0" w:rsidP="00F81BBF">
            <w:pPr>
              <w:rPr>
                <w:lang w:val="en-US"/>
              </w:rPr>
            </w:pPr>
            <w:r w:rsidRPr="00D44DD8">
              <w:rPr>
                <w:lang w:val="en-US"/>
              </w:rPr>
              <w:t>0   (0%)</w:t>
            </w:r>
          </w:p>
          <w:p w14:paraId="15222791" w14:textId="77777777" w:rsidR="00EE25D0" w:rsidRPr="00D44DD8" w:rsidRDefault="00EE25D0" w:rsidP="00F81BBF">
            <w:pPr>
              <w:rPr>
                <w:lang w:val="en-US"/>
              </w:rPr>
            </w:pPr>
            <w:r w:rsidRPr="00D44DD8">
              <w:rPr>
                <w:lang w:val="en-US"/>
              </w:rPr>
              <w:t>38 (100%)</w:t>
            </w:r>
          </w:p>
        </w:tc>
      </w:tr>
      <w:tr w:rsidR="00EE25D0" w:rsidRPr="00D44DD8" w14:paraId="56329333" w14:textId="77777777" w:rsidTr="00F81BBF">
        <w:tc>
          <w:tcPr>
            <w:tcW w:w="3020" w:type="dxa"/>
          </w:tcPr>
          <w:p w14:paraId="79424D52" w14:textId="77777777" w:rsidR="00EE25D0" w:rsidRPr="00D44DD8" w:rsidRDefault="00EE25D0" w:rsidP="00F81BBF">
            <w:pPr>
              <w:rPr>
                <w:lang w:val="en-US"/>
              </w:rPr>
            </w:pPr>
            <w:r w:rsidRPr="00D44DD8">
              <w:rPr>
                <w:lang w:val="en-US"/>
              </w:rPr>
              <w:t>Cytogenetic aberrations (n, %)</w:t>
            </w:r>
          </w:p>
          <w:p w14:paraId="7F9D43BD" w14:textId="77777777" w:rsidR="00EE25D0" w:rsidRPr="00D44DD8" w:rsidRDefault="00EE25D0" w:rsidP="00F81BBF">
            <w:pPr>
              <w:ind w:left="708"/>
              <w:rPr>
                <w:i/>
                <w:iCs/>
                <w:lang w:val="en-US"/>
              </w:rPr>
            </w:pPr>
            <w:r w:rsidRPr="00D44DD8">
              <w:rPr>
                <w:i/>
                <w:iCs/>
                <w:lang w:val="en-US"/>
              </w:rPr>
              <w:t>del(13q14)</w:t>
            </w:r>
          </w:p>
          <w:p w14:paraId="4F3C9ABA" w14:textId="77777777" w:rsidR="00EE25D0" w:rsidRPr="00D44DD8" w:rsidRDefault="00EE25D0" w:rsidP="00F81BBF">
            <w:pPr>
              <w:ind w:left="708"/>
              <w:rPr>
                <w:i/>
                <w:iCs/>
                <w:lang w:val="en-US"/>
              </w:rPr>
            </w:pPr>
            <w:r w:rsidRPr="00D44DD8">
              <w:rPr>
                <w:i/>
                <w:iCs/>
                <w:lang w:val="en-US"/>
              </w:rPr>
              <w:t>del(11q22)</w:t>
            </w:r>
          </w:p>
          <w:p w14:paraId="6308AF27" w14:textId="33E8737B" w:rsidR="00EE25D0" w:rsidRPr="00D44DD8" w:rsidRDefault="00EE25D0" w:rsidP="00F81BBF">
            <w:pPr>
              <w:ind w:left="708"/>
              <w:rPr>
                <w:i/>
                <w:iCs/>
                <w:lang w:val="en-US"/>
              </w:rPr>
            </w:pPr>
            <w:r w:rsidRPr="00D44DD8">
              <w:rPr>
                <w:i/>
                <w:iCs/>
                <w:lang w:val="en-US"/>
              </w:rPr>
              <w:t>del(17p</w:t>
            </w:r>
            <w:r w:rsidR="00024E72" w:rsidRPr="00D44DD8">
              <w:rPr>
                <w:i/>
                <w:iCs/>
                <w:lang w:val="en-US"/>
              </w:rPr>
              <w:t>13</w:t>
            </w:r>
            <w:r w:rsidRPr="00D44DD8">
              <w:rPr>
                <w:i/>
                <w:iCs/>
                <w:lang w:val="en-US"/>
              </w:rPr>
              <w:t>)</w:t>
            </w:r>
          </w:p>
          <w:p w14:paraId="5F346659" w14:textId="77777777" w:rsidR="00EE25D0" w:rsidRPr="00D44DD8" w:rsidRDefault="00EE25D0" w:rsidP="00F81BBF">
            <w:pPr>
              <w:ind w:left="708"/>
              <w:rPr>
                <w:i/>
                <w:iCs/>
                <w:lang w:val="en-US"/>
              </w:rPr>
            </w:pPr>
            <w:r w:rsidRPr="00D44DD8">
              <w:rPr>
                <w:i/>
                <w:iCs/>
                <w:lang w:val="en-US"/>
              </w:rPr>
              <w:t>trisomy 12</w:t>
            </w:r>
          </w:p>
          <w:p w14:paraId="784755D8" w14:textId="77777777" w:rsidR="00EE25D0" w:rsidRPr="00D44DD8" w:rsidRDefault="00EE25D0" w:rsidP="00F81BBF">
            <w:pPr>
              <w:rPr>
                <w:lang w:val="en-US"/>
              </w:rPr>
            </w:pPr>
          </w:p>
        </w:tc>
        <w:tc>
          <w:tcPr>
            <w:tcW w:w="3021" w:type="dxa"/>
          </w:tcPr>
          <w:p w14:paraId="63B546CA" w14:textId="77777777" w:rsidR="00EE25D0" w:rsidRPr="00D44DD8" w:rsidRDefault="00EE25D0" w:rsidP="00F81BBF">
            <w:pPr>
              <w:rPr>
                <w:lang w:val="en-US"/>
              </w:rPr>
            </w:pPr>
          </w:p>
          <w:p w14:paraId="3C698F05" w14:textId="77777777" w:rsidR="00EE25D0" w:rsidRPr="00D44DD8" w:rsidRDefault="00EE25D0" w:rsidP="00F81BBF">
            <w:pPr>
              <w:rPr>
                <w:lang w:val="en-US"/>
              </w:rPr>
            </w:pPr>
            <w:r w:rsidRPr="00D44DD8">
              <w:rPr>
                <w:lang w:val="en-US"/>
              </w:rPr>
              <w:t>24 (65%)</w:t>
            </w:r>
          </w:p>
          <w:p w14:paraId="38A09247" w14:textId="77777777" w:rsidR="00EE25D0" w:rsidRPr="00D44DD8" w:rsidRDefault="00EE25D0" w:rsidP="00F81BBF">
            <w:pPr>
              <w:rPr>
                <w:lang w:val="en-US"/>
              </w:rPr>
            </w:pPr>
            <w:r w:rsidRPr="00D44DD8">
              <w:rPr>
                <w:lang w:val="en-US"/>
              </w:rPr>
              <w:t>4   (11%)</w:t>
            </w:r>
          </w:p>
          <w:p w14:paraId="03187102" w14:textId="77777777" w:rsidR="00EE25D0" w:rsidRPr="00D44DD8" w:rsidRDefault="00EE25D0" w:rsidP="00F81BBF">
            <w:pPr>
              <w:rPr>
                <w:lang w:val="en-US"/>
              </w:rPr>
            </w:pPr>
            <w:r w:rsidRPr="00D44DD8">
              <w:rPr>
                <w:lang w:val="en-US"/>
              </w:rPr>
              <w:t>6   (16%)</w:t>
            </w:r>
          </w:p>
          <w:p w14:paraId="5BB40A94" w14:textId="77777777" w:rsidR="00EE25D0" w:rsidRPr="00D44DD8" w:rsidRDefault="00EE25D0" w:rsidP="00F81BBF">
            <w:pPr>
              <w:rPr>
                <w:lang w:val="en-US"/>
              </w:rPr>
            </w:pPr>
            <w:r w:rsidRPr="00D44DD8">
              <w:rPr>
                <w:lang w:val="en-US"/>
              </w:rPr>
              <w:t>7   (19%)</w:t>
            </w:r>
          </w:p>
        </w:tc>
        <w:tc>
          <w:tcPr>
            <w:tcW w:w="3021" w:type="dxa"/>
          </w:tcPr>
          <w:p w14:paraId="2506BA18" w14:textId="77777777" w:rsidR="00EE25D0" w:rsidRPr="00D44DD8" w:rsidRDefault="00EE25D0" w:rsidP="00F81BBF">
            <w:pPr>
              <w:rPr>
                <w:lang w:val="en-US"/>
              </w:rPr>
            </w:pPr>
          </w:p>
          <w:p w14:paraId="0E1DEB89" w14:textId="77777777" w:rsidR="00EE25D0" w:rsidRPr="00D44DD8" w:rsidRDefault="00EE25D0" w:rsidP="00F81BBF">
            <w:pPr>
              <w:rPr>
                <w:lang w:val="en-US"/>
              </w:rPr>
            </w:pPr>
            <w:r w:rsidRPr="00D44DD8">
              <w:rPr>
                <w:lang w:val="en-US"/>
              </w:rPr>
              <w:t>24 (63%)</w:t>
            </w:r>
          </w:p>
          <w:p w14:paraId="2CE19ED1" w14:textId="77777777" w:rsidR="00EE25D0" w:rsidRPr="00D44DD8" w:rsidRDefault="00EE25D0" w:rsidP="00F81BBF">
            <w:pPr>
              <w:rPr>
                <w:lang w:val="en-US"/>
              </w:rPr>
            </w:pPr>
            <w:r w:rsidRPr="00D44DD8">
              <w:rPr>
                <w:lang w:val="en-US"/>
              </w:rPr>
              <w:t>1   (3%)</w:t>
            </w:r>
          </w:p>
          <w:p w14:paraId="66968CAB" w14:textId="77777777" w:rsidR="00EE25D0" w:rsidRPr="00D44DD8" w:rsidRDefault="00EE25D0" w:rsidP="00F81BBF">
            <w:pPr>
              <w:rPr>
                <w:lang w:val="en-US"/>
              </w:rPr>
            </w:pPr>
            <w:r w:rsidRPr="00D44DD8">
              <w:rPr>
                <w:lang w:val="en-US"/>
              </w:rPr>
              <w:t>1   (3%)</w:t>
            </w:r>
          </w:p>
          <w:p w14:paraId="389F66AB" w14:textId="77777777" w:rsidR="00EE25D0" w:rsidRPr="00D44DD8" w:rsidRDefault="00EE25D0" w:rsidP="00F81BBF">
            <w:pPr>
              <w:rPr>
                <w:lang w:val="en-US"/>
              </w:rPr>
            </w:pPr>
            <w:r w:rsidRPr="00D44DD8">
              <w:rPr>
                <w:lang w:val="en-US"/>
              </w:rPr>
              <w:t>2   (5%)</w:t>
            </w:r>
          </w:p>
        </w:tc>
      </w:tr>
      <w:tr w:rsidR="00EE25D0" w:rsidRPr="00D44DD8" w14:paraId="4A22BD6A" w14:textId="77777777" w:rsidTr="00F81BBF">
        <w:tc>
          <w:tcPr>
            <w:tcW w:w="3020" w:type="dxa"/>
          </w:tcPr>
          <w:p w14:paraId="6D45E6A3" w14:textId="77777777" w:rsidR="00EE25D0" w:rsidRPr="00D44DD8" w:rsidRDefault="00EE25D0" w:rsidP="00F81BBF">
            <w:pPr>
              <w:rPr>
                <w:lang w:val="en-US"/>
              </w:rPr>
            </w:pPr>
            <w:r w:rsidRPr="00D44DD8">
              <w:rPr>
                <w:lang w:val="en-US"/>
              </w:rPr>
              <w:t>TP53 mutations (n, %)</w:t>
            </w:r>
          </w:p>
          <w:p w14:paraId="2DADF6A0" w14:textId="77777777" w:rsidR="00EE25D0" w:rsidRPr="00D44DD8" w:rsidRDefault="00EE25D0" w:rsidP="00F81BBF">
            <w:pPr>
              <w:ind w:left="708"/>
              <w:rPr>
                <w:i/>
                <w:iCs/>
                <w:lang w:val="en-US"/>
              </w:rPr>
            </w:pPr>
            <w:r w:rsidRPr="00D44DD8">
              <w:rPr>
                <w:i/>
                <w:iCs/>
                <w:lang w:val="en-US"/>
              </w:rPr>
              <w:t>Present</w:t>
            </w:r>
          </w:p>
          <w:p w14:paraId="05DB11E6" w14:textId="77777777" w:rsidR="00EE25D0" w:rsidRPr="00D44DD8" w:rsidRDefault="00EE25D0" w:rsidP="00F81BBF">
            <w:pPr>
              <w:ind w:left="708"/>
              <w:rPr>
                <w:i/>
                <w:iCs/>
                <w:lang w:val="en-US"/>
              </w:rPr>
            </w:pPr>
            <w:r w:rsidRPr="00D44DD8">
              <w:rPr>
                <w:i/>
                <w:iCs/>
                <w:lang w:val="en-US"/>
              </w:rPr>
              <w:t>Absent</w:t>
            </w:r>
          </w:p>
          <w:p w14:paraId="404A59C1" w14:textId="77777777" w:rsidR="00EE25D0" w:rsidRPr="00D44DD8" w:rsidRDefault="00EE25D0" w:rsidP="00F81BBF">
            <w:pPr>
              <w:ind w:left="708"/>
              <w:rPr>
                <w:lang w:val="en-US"/>
              </w:rPr>
            </w:pPr>
            <w:r w:rsidRPr="00D44DD8">
              <w:rPr>
                <w:i/>
                <w:iCs/>
                <w:lang w:val="en-US"/>
              </w:rPr>
              <w:t>Missing</w:t>
            </w:r>
          </w:p>
          <w:p w14:paraId="7F62199A" w14:textId="77777777" w:rsidR="00EE25D0" w:rsidRPr="00D44DD8" w:rsidRDefault="00EE25D0" w:rsidP="00F81BBF">
            <w:pPr>
              <w:rPr>
                <w:lang w:val="en-US"/>
              </w:rPr>
            </w:pPr>
          </w:p>
        </w:tc>
        <w:tc>
          <w:tcPr>
            <w:tcW w:w="3021" w:type="dxa"/>
          </w:tcPr>
          <w:p w14:paraId="717D16A3" w14:textId="77777777" w:rsidR="00EE25D0" w:rsidRPr="00D44DD8" w:rsidRDefault="00EE25D0" w:rsidP="00F81BBF">
            <w:pPr>
              <w:rPr>
                <w:lang w:val="en-US"/>
              </w:rPr>
            </w:pPr>
          </w:p>
          <w:p w14:paraId="66DA686B" w14:textId="77777777" w:rsidR="00EE25D0" w:rsidRPr="00D44DD8" w:rsidRDefault="00EE25D0" w:rsidP="00F81BBF">
            <w:pPr>
              <w:rPr>
                <w:lang w:val="en-US"/>
              </w:rPr>
            </w:pPr>
            <w:r w:rsidRPr="00D44DD8">
              <w:rPr>
                <w:lang w:val="en-US"/>
              </w:rPr>
              <w:t>6  (16%)</w:t>
            </w:r>
          </w:p>
          <w:p w14:paraId="63E4BECA" w14:textId="77777777" w:rsidR="00EE25D0" w:rsidRPr="00D44DD8" w:rsidRDefault="00EE25D0" w:rsidP="00F81BBF">
            <w:pPr>
              <w:rPr>
                <w:lang w:val="en-US"/>
              </w:rPr>
            </w:pPr>
            <w:r w:rsidRPr="00D44DD8">
              <w:rPr>
                <w:lang w:val="en-US"/>
              </w:rPr>
              <w:t>31 (84%)</w:t>
            </w:r>
          </w:p>
          <w:p w14:paraId="59783721" w14:textId="77777777" w:rsidR="00EE25D0" w:rsidRPr="00D44DD8" w:rsidRDefault="00EE25D0" w:rsidP="00F81BBF">
            <w:pPr>
              <w:rPr>
                <w:lang w:val="en-US"/>
              </w:rPr>
            </w:pPr>
            <w:r w:rsidRPr="00D44DD8">
              <w:rPr>
                <w:lang w:val="en-US"/>
              </w:rPr>
              <w:t>0   (0%)</w:t>
            </w:r>
          </w:p>
        </w:tc>
        <w:tc>
          <w:tcPr>
            <w:tcW w:w="3021" w:type="dxa"/>
          </w:tcPr>
          <w:p w14:paraId="73E7CE78" w14:textId="77777777" w:rsidR="00EE25D0" w:rsidRPr="00D44DD8" w:rsidRDefault="00EE25D0" w:rsidP="00F81BBF">
            <w:pPr>
              <w:rPr>
                <w:lang w:val="en-US"/>
              </w:rPr>
            </w:pPr>
          </w:p>
          <w:p w14:paraId="1EE8B780" w14:textId="77777777" w:rsidR="00EE25D0" w:rsidRPr="00D44DD8" w:rsidRDefault="00EE25D0" w:rsidP="00F81BBF">
            <w:pPr>
              <w:rPr>
                <w:lang w:val="en-US"/>
              </w:rPr>
            </w:pPr>
            <w:r w:rsidRPr="00D44DD8">
              <w:rPr>
                <w:lang w:val="en-US"/>
              </w:rPr>
              <w:t>3   (8%)</w:t>
            </w:r>
          </w:p>
          <w:p w14:paraId="60D45E2C" w14:textId="77777777" w:rsidR="00EE25D0" w:rsidRPr="00D44DD8" w:rsidRDefault="00EE25D0" w:rsidP="00F81BBF">
            <w:pPr>
              <w:rPr>
                <w:lang w:val="en-US"/>
              </w:rPr>
            </w:pPr>
            <w:r w:rsidRPr="00D44DD8">
              <w:rPr>
                <w:lang w:val="en-US"/>
              </w:rPr>
              <w:t>34 (89%)</w:t>
            </w:r>
          </w:p>
          <w:p w14:paraId="4E2DB26C" w14:textId="77777777" w:rsidR="00EE25D0" w:rsidRPr="00D44DD8" w:rsidRDefault="00EE25D0" w:rsidP="00F81BBF">
            <w:pPr>
              <w:rPr>
                <w:lang w:val="en-US"/>
              </w:rPr>
            </w:pPr>
            <w:r w:rsidRPr="00D44DD8">
              <w:rPr>
                <w:lang w:val="en-US"/>
              </w:rPr>
              <w:t>1   (3%)</w:t>
            </w:r>
          </w:p>
        </w:tc>
      </w:tr>
      <w:tr w:rsidR="00EE25D0" w:rsidRPr="00D44DD8" w14:paraId="2EFEF25B" w14:textId="77777777" w:rsidTr="00F81BBF">
        <w:tc>
          <w:tcPr>
            <w:tcW w:w="3020" w:type="dxa"/>
          </w:tcPr>
          <w:p w14:paraId="31C95FBA" w14:textId="77777777" w:rsidR="00EE25D0" w:rsidRPr="00D44DD8" w:rsidRDefault="00EE25D0" w:rsidP="00F81BBF">
            <w:pPr>
              <w:rPr>
                <w:vertAlign w:val="superscript"/>
                <w:lang w:val="en-US"/>
              </w:rPr>
            </w:pPr>
            <w:r w:rsidRPr="00D44DD8">
              <w:rPr>
                <w:lang w:val="en-US"/>
              </w:rPr>
              <w:t>IGLV3-21</w:t>
            </w:r>
            <w:r w:rsidRPr="00D44DD8">
              <w:rPr>
                <w:vertAlign w:val="superscript"/>
                <w:lang w:val="en-US"/>
              </w:rPr>
              <w:t>R110</w:t>
            </w:r>
          </w:p>
          <w:p w14:paraId="156A42B5" w14:textId="77777777" w:rsidR="00EE25D0" w:rsidRPr="00D44DD8" w:rsidRDefault="00EE25D0" w:rsidP="00F81BBF">
            <w:pPr>
              <w:ind w:left="708"/>
              <w:rPr>
                <w:i/>
                <w:iCs/>
                <w:lang w:val="en-US"/>
              </w:rPr>
            </w:pPr>
            <w:r w:rsidRPr="00D44DD8">
              <w:rPr>
                <w:i/>
                <w:iCs/>
                <w:lang w:val="en-US"/>
              </w:rPr>
              <w:t>Present</w:t>
            </w:r>
          </w:p>
        </w:tc>
        <w:tc>
          <w:tcPr>
            <w:tcW w:w="3021" w:type="dxa"/>
          </w:tcPr>
          <w:p w14:paraId="288DCEF4" w14:textId="77777777" w:rsidR="00EE25D0" w:rsidRPr="00D44DD8" w:rsidRDefault="00EE25D0" w:rsidP="00F81BBF">
            <w:pPr>
              <w:rPr>
                <w:lang w:val="en-US"/>
              </w:rPr>
            </w:pPr>
          </w:p>
          <w:p w14:paraId="63493F21" w14:textId="77777777" w:rsidR="00EE25D0" w:rsidRPr="00D44DD8" w:rsidRDefault="00EE25D0" w:rsidP="00F81BBF">
            <w:pPr>
              <w:rPr>
                <w:lang w:val="en-US"/>
              </w:rPr>
            </w:pPr>
            <w:r w:rsidRPr="00D44DD8">
              <w:rPr>
                <w:lang w:val="en-US"/>
              </w:rPr>
              <w:t>6 (16%)</w:t>
            </w:r>
          </w:p>
        </w:tc>
        <w:tc>
          <w:tcPr>
            <w:tcW w:w="3021" w:type="dxa"/>
          </w:tcPr>
          <w:p w14:paraId="0C07C2B0" w14:textId="77777777" w:rsidR="00EE25D0" w:rsidRPr="00D44DD8" w:rsidRDefault="00EE25D0" w:rsidP="00F81BBF">
            <w:pPr>
              <w:rPr>
                <w:lang w:val="en-US"/>
              </w:rPr>
            </w:pPr>
          </w:p>
          <w:p w14:paraId="20C48A6B" w14:textId="77777777" w:rsidR="00EE25D0" w:rsidRPr="00D44DD8" w:rsidRDefault="00EE25D0" w:rsidP="00F81BBF">
            <w:pPr>
              <w:rPr>
                <w:lang w:val="en-US"/>
              </w:rPr>
            </w:pPr>
            <w:r w:rsidRPr="00D44DD8">
              <w:rPr>
                <w:lang w:val="en-US"/>
              </w:rPr>
              <w:t>0 (0%)</w:t>
            </w:r>
          </w:p>
        </w:tc>
      </w:tr>
    </w:tbl>
    <w:p w14:paraId="0F411AD7" w14:textId="5980051D" w:rsidR="007D1F8F" w:rsidRPr="00D44DD8" w:rsidRDefault="007D1F8F" w:rsidP="005876E2">
      <w:pPr>
        <w:rPr>
          <w:lang w:val="en-US"/>
        </w:rPr>
      </w:pPr>
      <w:r w:rsidRPr="00D44DD8">
        <w:rPr>
          <w:b/>
          <w:bCs/>
          <w:lang w:val="en-US"/>
        </w:rPr>
        <w:br w:type="page"/>
      </w:r>
    </w:p>
    <w:p w14:paraId="51C85713" w14:textId="158B96D0" w:rsidR="001F4AEC" w:rsidRPr="00D44DD8" w:rsidRDefault="001F4AEC" w:rsidP="001F4AEC">
      <w:pPr>
        <w:rPr>
          <w:lang w:val="en-US"/>
        </w:rPr>
      </w:pPr>
      <w:r w:rsidRPr="00D44DD8">
        <w:rPr>
          <w:b/>
          <w:bCs/>
          <w:lang w:val="en-US"/>
        </w:rPr>
        <w:lastRenderedPageBreak/>
        <w:t xml:space="preserve">Supplementary Table </w:t>
      </w:r>
      <w:r w:rsidR="005876E2" w:rsidRPr="00D44DD8">
        <w:rPr>
          <w:b/>
          <w:bCs/>
          <w:lang w:val="en-US"/>
        </w:rPr>
        <w:t>4</w:t>
      </w:r>
      <w:r w:rsidRPr="00D44DD8">
        <w:rPr>
          <w:b/>
          <w:bCs/>
          <w:lang w:val="en-US"/>
        </w:rPr>
        <w:t xml:space="preserve">. </w:t>
      </w:r>
      <w:r w:rsidRPr="00D44DD8">
        <w:rPr>
          <w:lang w:val="en-US"/>
        </w:rPr>
        <w:t xml:space="preserve">Cox proportional hazard model including IGHV mutational status, </w:t>
      </w:r>
      <w:r w:rsidR="00D44DD8" w:rsidRPr="00D44DD8">
        <w:rPr>
          <w:lang w:val="en-US"/>
        </w:rPr>
        <w:t>absolute</w:t>
      </w:r>
      <w:r w:rsidRPr="00D44DD8">
        <w:rPr>
          <w:lang w:val="en-US"/>
        </w:rPr>
        <w:t xml:space="preserve"> lymphocyte count, lymph node involvement and THEMIS2 protein expression. This model is based on the IPS-E index</w:t>
      </w:r>
      <w:r w:rsidRPr="00D44DD8">
        <w:rPr>
          <w:lang w:val="en-US"/>
        </w:rPr>
        <w:fldChar w:fldCharType="begin" w:fldLock="1"/>
      </w:r>
      <w:r w:rsidR="00DA4C28" w:rsidRPr="00D44DD8">
        <w:rPr>
          <w:lang w:val="en-US"/>
        </w:rPr>
        <w:instrText>ADDIN CSL_CITATION {"citationItems":[{"id":"ITEM-1","itemData":{"DOI":"10.1182/BLOOD.2019003453","ISSN":"15280020","PMID":"32267500","abstract":"Most patients with chronic lymphocytic leukemia (CLL) are diagnosed with early-stage disease and managed with active surveillance. The individual course of patients with earlystage CLL is heterogeneous, and their probability of needing treatment is hardly anticipated at diagnosis. We aimed at developing an international prognostic score to predict time to first treatment (TTFT) in patients with CLL with early, asymptomatic disease (International Prognostic Score for Early-stage CLL [IPS-E]). Individual patient data from 11 international cohorts of patients with early-stage CLL (n54933) were analyzed to build and validate the prognostic score. Three covariates were consistently and independently correlated with TTFT: unmutated immunoglobulin heavy variable gene (IGHV), absolute lymphocyte count higher than 153109/L, and presence of palpable lymph nodes. The IPS-E was the sum of the covariates (1 point each), and separated low-risk (score 0), intermediate-risk (score 1), and high-risk (score 2-3) patients showing a distinct TTFT. The score accuracy was validated in 9 cohorts staged by the Binet system and 1 cohort staged by the Rai system. The C-index was 0.74 in the training series and 0.70 in the aggregate of validation series. By meta-analysis of the training and validation cohorts, the 5-year cumulative risk for treatment start was 8.4%, 28.4%, and 61.2% among low-risk, intermediate-risk, and high-risk patients, respectively. The IPS-E is a simple and robust prognostic model that predicts the likelihood of treatment requirement in patients with early-stage CLL. The IPS-E can be useful in clinical management and in the design of early intervention clinical trials.","author":[{"dropping-particle":"","family":"Condoluci","given":"Adalgisa","non-dropping-particle":"","parse-names":false,"suffix":""},{"dropping-particle":"","family":"Bergamo","given":"Lodovico Terzi","non-dropping-particle":"Di","parse-names":false,"suffix":""},{"dropping-particle":"","family":"Langerbeins","given":"Petra","non-dropping-particle":"","parse-names":false,"suffix":""},{"dropping-particle":"","family":"Hoechstetter","given":"Manuela A.","non-dropping-particle":"","parse-names":false,"suffix":""},{"dropping-particle":"","family":"Herling","given":"Carmen D.","non-dropping-particle":"","parse-names":false,"suffix":""},{"dropping-particle":"","family":"Paoli","given":"Lorenzo","non-dropping-particle":"De","parse-names":false,"suffix":""},{"dropping-particle":"","family":"Delgado","given":"Julio","non-dropping-particle":"","parse-names":false,"suffix":""},{"dropping-particle":"","family":"Rabe","given":"Kari G.","non-dropping-particle":"","parse-names":false,"suffix":""},{"dropping-particle":"","family":"Gentile","given":"Massimo","non-dropping-particle":"","parse-names":false,"suffix":""},{"dropping-particle":"","family":"Doubek","given":"Michael","non-dropping-particle":"","parse-names":false,"suffix":""},{"dropping-particle":"","family":"Mauro","given":"Francesca R.","non-dropping-particle":"","parse-names":false,"suffix":""},{"dropping-particle":"","family":"Chiodin","given":"Giorgia","non-dropping-particle":"","parse-names":false,"suffix":""},{"dropping-particle":"","family":"Mattsson","given":"Mattias","non-dropping-particle":"","parse-names":false,"suffix":""},{"dropping-particle":"","family":"Bahlo","given":"Jasmin","non-dropping-particle":"","parse-names":false,"suffix":""},{"dropping-particle":"","family":"Cutrona","given":"Giovanna","non-dropping-particle":"","parse-names":false,"suffix":""},{"dropping-particle":"","family":"Kotaskova","given":"Jana","non-dropping-particle":"","parse-names":false,"suffix":""},{"dropping-particle":"","family":"Deambrogi","given":"Clara","non-dropping-particle":"","parse-names":false,"suffix":""},{"dropping-particle":"","family":"Smedby","given":"Karin E.","non-dropping-particle":"","parse-names":false,"suffix":""},{"dropping-particle":"","family":"Spina","given":"Valeria","non-dropping-particle":"","parse-names":false,"suffix":""},{"dropping-particle":"","family":"Bruscaggin","given":"Alessio","non-dropping-particle":"","parse-names":false,"suffix":""},{"dropping-particle":"","family":"Wu","given":"Wei","non-dropping-particle":"","parse-names":false,"suffix":""},{"dropping-particle":"","family":"Moia","given":"Riccardo","non-dropping-particle":"","parse-names":false,"suffix":""},{"dropping-particle":"","family":"Bianchi","given":"Elena","non-dropping-particle":"","parse-names":false,"suffix":""},{"dropping-particle":"","family":"Gerber","given":"Bernhard","non-dropping-particle":"","parse-names":false,"suffix":""},{"dropping-particle":"","family":"Zucca","given":"Emanuele","non-dropping-particle":"","parse-names":false,"suffix":""},{"dropping-particle":"","family":"Gillessen","given":"Silke","non-dropping-particle":"","parse-names":false,"suffix":""},{"dropping-particle":"","family":"Ghielmini","given":"Michele","non-dropping-particle":"","parse-names":false,"suffix":""},{"dropping-particle":"","family":"Cavalli","given":"Franco","non-dropping-particle":"","parse-names":false,"suffix":""},{"dropping-particle":"","family":"Stussi","given":"Georg","non-dropping-particle":"","parse-names":false,"suffix":""},{"dropping-particle":"","family":"Hess","given":"Mark A.","non-dropping-particle":"","parse-names":false,"suffix":""},{"dropping-particle":"","family":"Baumann","given":"Tycho S.","non-dropping-particle":"","parse-names":false,"suffix":""},{"dropping-particle":"","family":"Neri","given":"Antonino","non-dropping-particle":"","parse-names":false,"suffix":""},{"dropping-particle":"","family":"Ferrarini","given":"Manlio","non-dropping-particle":"","parse-names":false,"suffix":""},{"dropping-particle":"","family":"Rosenquist","given":"Richard","non-dropping-particle":"","parse-names":false,"suffix":""},{"dropping-particle":"","family":"Forconi","given":"Francesco","non-dropping-particle":"","parse-names":false,"suffix":""},{"dropping-particle":"","family":"Foà","given":"Robin","non-dropping-particle":"","parse-names":false,"suffix":""},{"dropping-particle":"","family":"Pospisilova","given":"Sarka","non-dropping-particle":"","parse-names":false,"suffix":""},{"dropping-particle":"","family":"Morabito","given":"Fortunato","non-dropping-particle":"","parse-names":false,"suffix":""},{"dropping-particle":"","family":"Stilgenbauer","given":"Stephan","non-dropping-particle":"","parse-names":false,"suffix":""},{"dropping-particle":"","family":"Döhner","given":"Hartmut","non-dropping-particle":"","parse-names":false,"suffix":""},{"dropping-particle":"","family":"Parikh","given":"Sameer A.","non-dropping-particle":"","parse-names":false,"suffix":""},{"dropping-particle":"","family":"Wierda","given":"William G.","non-dropping-particle":"","parse-names":false,"suffix":""},{"dropping-particle":"","family":"Montserrat","given":"Emili","non-dropping-particle":"","parse-names":false,"suffix":""},{"dropping-particle":"","family":"Gaidano","given":"Gianluca","non-dropping-particle":"","parse-names":false,"suffix":""},{"dropping-particle":"","family":"Hallek","given":"Michael","non-dropping-particle":"","parse-names":false,"suffix":""},{"dropping-particle":"","family":"Rossi","given":"Davide","non-dropping-particle":"","parse-names":false,"suffix":""}],"container-title":"Blood","id":"ITEM-1","issue":"21","issued":{"date-parts":[["2020"]]},"page":"1859-1869","title":"International prognostic score for asymptomatic early-stage chronic lymphocytic leukemia","type":"article-journal","volume":"135"},"uris":["http://www.mendeley.com/documents/?uuid=4fa85b2f-acd4-4f60-8a26-ac40d235416f"]}],"mendeley":{"formattedCitation":"(1)","plainTextFormattedCitation":"(1)","previouslyFormattedCitation":"&lt;sup&gt;1&lt;/sup&gt;"},"properties":{"noteIndex":0},"schema":"https://github.com/citation-style-language/schema/raw/master/csl-citation.json"}</w:instrText>
      </w:r>
      <w:r w:rsidRPr="00D44DD8">
        <w:rPr>
          <w:lang w:val="en-US"/>
        </w:rPr>
        <w:fldChar w:fldCharType="separate"/>
      </w:r>
      <w:r w:rsidR="00DA4C28" w:rsidRPr="00D44DD8">
        <w:rPr>
          <w:noProof/>
          <w:lang w:val="en-US"/>
        </w:rPr>
        <w:t>(1)</w:t>
      </w:r>
      <w:r w:rsidRPr="00D44DD8">
        <w:rPr>
          <w:lang w:val="en-US"/>
        </w:rPr>
        <w:fldChar w:fldCharType="end"/>
      </w:r>
      <w:r w:rsidRPr="00D44DD8">
        <w:rPr>
          <w:lang w:val="en-US"/>
        </w:rPr>
        <w:t>.</w:t>
      </w:r>
    </w:p>
    <w:tbl>
      <w:tblPr>
        <w:tblStyle w:val="Tabelraster"/>
        <w:tblW w:w="0" w:type="auto"/>
        <w:tblLook w:val="04A0" w:firstRow="1" w:lastRow="0" w:firstColumn="1" w:lastColumn="0" w:noHBand="0" w:noVBand="1"/>
      </w:tblPr>
      <w:tblGrid>
        <w:gridCol w:w="3218"/>
        <w:gridCol w:w="1460"/>
        <w:gridCol w:w="1057"/>
      </w:tblGrid>
      <w:tr w:rsidR="001F4AEC" w:rsidRPr="00D44DD8" w14:paraId="6B11ED15" w14:textId="77777777" w:rsidTr="00F42F2B">
        <w:trPr>
          <w:trHeight w:val="271"/>
        </w:trPr>
        <w:tc>
          <w:tcPr>
            <w:tcW w:w="3218" w:type="dxa"/>
          </w:tcPr>
          <w:p w14:paraId="0DC15277" w14:textId="77777777" w:rsidR="001F4AEC" w:rsidRPr="00D44DD8" w:rsidRDefault="001F4AEC" w:rsidP="00F42F2B">
            <w:pPr>
              <w:rPr>
                <w:b/>
                <w:bCs/>
                <w:lang w:val="en-US"/>
              </w:rPr>
            </w:pPr>
            <w:r w:rsidRPr="00D44DD8">
              <w:rPr>
                <w:b/>
                <w:bCs/>
                <w:lang w:val="en-US"/>
              </w:rPr>
              <w:t>Overall survival</w:t>
            </w:r>
          </w:p>
        </w:tc>
        <w:tc>
          <w:tcPr>
            <w:tcW w:w="1460" w:type="dxa"/>
          </w:tcPr>
          <w:p w14:paraId="4C855B8C" w14:textId="77777777" w:rsidR="001F4AEC" w:rsidRPr="00D44DD8" w:rsidRDefault="001F4AEC" w:rsidP="00F42F2B">
            <w:pPr>
              <w:jc w:val="center"/>
              <w:rPr>
                <w:b/>
                <w:bCs/>
                <w:lang w:val="en-US"/>
              </w:rPr>
            </w:pPr>
            <w:r w:rsidRPr="00D44DD8">
              <w:rPr>
                <w:b/>
                <w:bCs/>
                <w:lang w:val="en-US"/>
              </w:rPr>
              <w:t>HR [</w:t>
            </w:r>
            <w:r w:rsidRPr="00D44DD8">
              <w:rPr>
                <w:rFonts w:cstheme="minorHAnsi"/>
                <w:b/>
                <w:bCs/>
                <w:lang w:val="en-US"/>
              </w:rPr>
              <w:t>±</w:t>
            </w:r>
            <w:r w:rsidRPr="00D44DD8">
              <w:rPr>
                <w:b/>
                <w:bCs/>
                <w:lang w:val="en-US"/>
              </w:rPr>
              <w:t>SE]</w:t>
            </w:r>
          </w:p>
        </w:tc>
        <w:tc>
          <w:tcPr>
            <w:tcW w:w="1057" w:type="dxa"/>
          </w:tcPr>
          <w:p w14:paraId="3315EC2B" w14:textId="77777777" w:rsidR="001F4AEC" w:rsidRPr="00D44DD8" w:rsidRDefault="001F4AEC" w:rsidP="00F42F2B">
            <w:pPr>
              <w:jc w:val="center"/>
              <w:rPr>
                <w:b/>
                <w:bCs/>
                <w:lang w:val="en-US"/>
              </w:rPr>
            </w:pPr>
            <w:r w:rsidRPr="00D44DD8">
              <w:rPr>
                <w:b/>
                <w:bCs/>
                <w:lang w:val="en-US"/>
              </w:rPr>
              <w:t>P-value</w:t>
            </w:r>
          </w:p>
        </w:tc>
      </w:tr>
      <w:tr w:rsidR="001F4AEC" w:rsidRPr="00D44DD8" w14:paraId="358F955F" w14:textId="77777777" w:rsidTr="00F42F2B">
        <w:trPr>
          <w:trHeight w:val="541"/>
        </w:trPr>
        <w:tc>
          <w:tcPr>
            <w:tcW w:w="3218" w:type="dxa"/>
          </w:tcPr>
          <w:p w14:paraId="29C13910" w14:textId="77777777" w:rsidR="001F4AEC" w:rsidRPr="00D44DD8" w:rsidRDefault="001F4AEC" w:rsidP="00F42F2B">
            <w:pPr>
              <w:rPr>
                <w:lang w:val="en-US"/>
              </w:rPr>
            </w:pPr>
            <w:r w:rsidRPr="00D44DD8">
              <w:rPr>
                <w:lang w:val="en-US"/>
              </w:rPr>
              <w:t>THEMIS2 gene expression</w:t>
            </w:r>
          </w:p>
          <w:p w14:paraId="74B6ED28" w14:textId="77777777" w:rsidR="001F4AEC" w:rsidRPr="00D44DD8" w:rsidRDefault="001F4AEC" w:rsidP="00F42F2B">
            <w:pPr>
              <w:ind w:left="708"/>
              <w:rPr>
                <w:lang w:val="en-US"/>
              </w:rPr>
            </w:pPr>
            <w:r w:rsidRPr="00D44DD8">
              <w:rPr>
                <w:i/>
                <w:iCs/>
                <w:lang w:val="en-US"/>
              </w:rPr>
              <w:t>per SD increase</w:t>
            </w:r>
          </w:p>
        </w:tc>
        <w:tc>
          <w:tcPr>
            <w:tcW w:w="1460" w:type="dxa"/>
          </w:tcPr>
          <w:p w14:paraId="28B50946" w14:textId="77777777" w:rsidR="001F4AEC" w:rsidRPr="00D44DD8" w:rsidRDefault="001F4AEC" w:rsidP="00F42F2B">
            <w:pPr>
              <w:jc w:val="center"/>
              <w:rPr>
                <w:lang w:val="en-US"/>
              </w:rPr>
            </w:pPr>
          </w:p>
          <w:p w14:paraId="44319214" w14:textId="0D327F67" w:rsidR="001F4AEC" w:rsidRPr="00D44DD8" w:rsidRDefault="00601C7C" w:rsidP="00F42F2B">
            <w:pPr>
              <w:jc w:val="center"/>
              <w:rPr>
                <w:lang w:val="en-US"/>
              </w:rPr>
            </w:pPr>
            <w:r w:rsidRPr="00D44DD8">
              <w:rPr>
                <w:lang w:val="en-US"/>
              </w:rPr>
              <w:t>2</w:t>
            </w:r>
            <w:r w:rsidR="001F4AEC" w:rsidRPr="00D44DD8">
              <w:rPr>
                <w:lang w:val="en-US"/>
              </w:rPr>
              <w:t>.</w:t>
            </w:r>
            <w:r w:rsidR="00896F33" w:rsidRPr="00D44DD8">
              <w:rPr>
                <w:lang w:val="en-US"/>
              </w:rPr>
              <w:t>3</w:t>
            </w:r>
            <w:r w:rsidR="00D44DD8">
              <w:rPr>
                <w:lang w:val="en-US"/>
              </w:rPr>
              <w:t>6</w:t>
            </w:r>
            <w:r w:rsidR="001F4AEC" w:rsidRPr="00D44DD8">
              <w:rPr>
                <w:lang w:val="en-US"/>
              </w:rPr>
              <w:t xml:space="preserve"> [</w:t>
            </w:r>
            <w:r w:rsidR="001F4AEC" w:rsidRPr="00D44DD8">
              <w:rPr>
                <w:rFonts w:cstheme="minorHAnsi"/>
                <w:lang w:val="en-US"/>
              </w:rPr>
              <w:t>±</w:t>
            </w:r>
            <w:r w:rsidRPr="00D44DD8">
              <w:rPr>
                <w:lang w:val="en-US"/>
              </w:rPr>
              <w:t>0.</w:t>
            </w:r>
            <w:r w:rsidR="00896F33" w:rsidRPr="00D44DD8">
              <w:rPr>
                <w:lang w:val="en-US"/>
              </w:rPr>
              <w:t>22</w:t>
            </w:r>
            <w:r w:rsidR="001F4AEC" w:rsidRPr="00D44DD8">
              <w:rPr>
                <w:lang w:val="en-US"/>
              </w:rPr>
              <w:t>]</w:t>
            </w:r>
          </w:p>
        </w:tc>
        <w:tc>
          <w:tcPr>
            <w:tcW w:w="1057" w:type="dxa"/>
          </w:tcPr>
          <w:p w14:paraId="3CBDE654" w14:textId="77777777" w:rsidR="001F4AEC" w:rsidRPr="00D44DD8" w:rsidRDefault="001F4AEC" w:rsidP="00F42F2B">
            <w:pPr>
              <w:jc w:val="center"/>
              <w:rPr>
                <w:lang w:val="en-US"/>
              </w:rPr>
            </w:pPr>
          </w:p>
          <w:p w14:paraId="5C39EEEB" w14:textId="263DF628" w:rsidR="001F4AEC" w:rsidRPr="00D44DD8" w:rsidRDefault="00601C7C" w:rsidP="00F42F2B">
            <w:pPr>
              <w:jc w:val="center"/>
              <w:rPr>
                <w:b/>
                <w:bCs/>
                <w:lang w:val="en-US"/>
              </w:rPr>
            </w:pPr>
            <w:r w:rsidRPr="00D44DD8">
              <w:rPr>
                <w:b/>
                <w:bCs/>
                <w:lang w:val="en-US"/>
              </w:rPr>
              <w:t>&lt;0.0001</w:t>
            </w:r>
          </w:p>
        </w:tc>
      </w:tr>
      <w:tr w:rsidR="001F4AEC" w:rsidRPr="00D44DD8" w14:paraId="3502994E" w14:textId="77777777" w:rsidTr="00F42F2B">
        <w:trPr>
          <w:trHeight w:val="541"/>
        </w:trPr>
        <w:tc>
          <w:tcPr>
            <w:tcW w:w="3218" w:type="dxa"/>
          </w:tcPr>
          <w:p w14:paraId="60623BD8" w14:textId="1BD0A37C" w:rsidR="001F4AEC" w:rsidRPr="00D44DD8" w:rsidRDefault="001F4AEC" w:rsidP="00F42F2B">
            <w:pPr>
              <w:rPr>
                <w:lang w:val="en-US"/>
              </w:rPr>
            </w:pPr>
            <w:r w:rsidRPr="00D44DD8">
              <w:rPr>
                <w:lang w:val="en-US"/>
              </w:rPr>
              <w:t>IGHV mutational status</w:t>
            </w:r>
          </w:p>
          <w:p w14:paraId="2E1C84C5" w14:textId="4D8D35E1" w:rsidR="00896F33" w:rsidRPr="00D44DD8" w:rsidRDefault="00896F33" w:rsidP="00F42F2B">
            <w:pPr>
              <w:rPr>
                <w:i/>
                <w:iCs/>
                <w:lang w:val="en-US"/>
              </w:rPr>
            </w:pPr>
            <w:r w:rsidRPr="00D44DD8">
              <w:rPr>
                <w:lang w:val="en-US"/>
              </w:rPr>
              <w:t xml:space="preserve">              </w:t>
            </w:r>
            <w:r w:rsidRPr="00D44DD8">
              <w:rPr>
                <w:i/>
                <w:iCs/>
                <w:lang w:val="en-US"/>
              </w:rPr>
              <w:t>M-CLL</w:t>
            </w:r>
          </w:p>
          <w:p w14:paraId="339EC19C" w14:textId="0AF97AB1" w:rsidR="001F4AEC" w:rsidRPr="00D44DD8" w:rsidRDefault="001F4AEC" w:rsidP="00F42F2B">
            <w:pPr>
              <w:rPr>
                <w:i/>
                <w:iCs/>
                <w:lang w:val="en-US"/>
              </w:rPr>
            </w:pPr>
            <w:r w:rsidRPr="00D44DD8">
              <w:rPr>
                <w:i/>
                <w:iCs/>
                <w:lang w:val="en-US"/>
              </w:rPr>
              <w:t xml:space="preserve">              U-CLL </w:t>
            </w:r>
          </w:p>
        </w:tc>
        <w:tc>
          <w:tcPr>
            <w:tcW w:w="1460" w:type="dxa"/>
          </w:tcPr>
          <w:p w14:paraId="6C7645FA" w14:textId="77777777" w:rsidR="001F4AEC" w:rsidRPr="00D44DD8" w:rsidRDefault="001F4AEC" w:rsidP="00F42F2B">
            <w:pPr>
              <w:jc w:val="center"/>
              <w:rPr>
                <w:lang w:val="en-US"/>
              </w:rPr>
            </w:pPr>
          </w:p>
          <w:p w14:paraId="16116CBB" w14:textId="677A7AFC" w:rsidR="00896F33" w:rsidRPr="00D44DD8" w:rsidRDefault="00896F33" w:rsidP="00F42F2B">
            <w:pPr>
              <w:jc w:val="center"/>
              <w:rPr>
                <w:lang w:val="en-US"/>
              </w:rPr>
            </w:pPr>
            <w:r w:rsidRPr="00D44DD8">
              <w:rPr>
                <w:lang w:val="en-US"/>
              </w:rPr>
              <w:t>-</w:t>
            </w:r>
          </w:p>
          <w:p w14:paraId="10676C87" w14:textId="3D58E336" w:rsidR="001F4AEC" w:rsidRPr="00D44DD8" w:rsidRDefault="00896F33" w:rsidP="00F42F2B">
            <w:pPr>
              <w:jc w:val="center"/>
              <w:rPr>
                <w:lang w:val="en-US"/>
              </w:rPr>
            </w:pPr>
            <w:r w:rsidRPr="00D44DD8">
              <w:rPr>
                <w:lang w:val="en-US"/>
              </w:rPr>
              <w:t>5.01</w:t>
            </w:r>
            <w:r w:rsidR="001F4AEC" w:rsidRPr="00D44DD8">
              <w:rPr>
                <w:lang w:val="en-US"/>
              </w:rPr>
              <w:t xml:space="preserve"> [</w:t>
            </w:r>
            <w:r w:rsidR="001F4AEC" w:rsidRPr="00D44DD8">
              <w:rPr>
                <w:rFonts w:cstheme="minorHAnsi"/>
                <w:lang w:val="en-US"/>
              </w:rPr>
              <w:t>±</w:t>
            </w:r>
            <w:r w:rsidR="001F4AEC" w:rsidRPr="00D44DD8">
              <w:rPr>
                <w:lang w:val="en-US"/>
              </w:rPr>
              <w:t>0.</w:t>
            </w:r>
            <w:r w:rsidR="00601C7C" w:rsidRPr="00D44DD8">
              <w:rPr>
                <w:lang w:val="en-US"/>
              </w:rPr>
              <w:t>4</w:t>
            </w:r>
            <w:r w:rsidRPr="00D44DD8">
              <w:rPr>
                <w:lang w:val="en-US"/>
              </w:rPr>
              <w:t>4</w:t>
            </w:r>
            <w:r w:rsidR="001F4AEC" w:rsidRPr="00D44DD8">
              <w:rPr>
                <w:lang w:val="en-US"/>
              </w:rPr>
              <w:t>]</w:t>
            </w:r>
          </w:p>
        </w:tc>
        <w:tc>
          <w:tcPr>
            <w:tcW w:w="1057" w:type="dxa"/>
          </w:tcPr>
          <w:p w14:paraId="6ABB2F50" w14:textId="77777777" w:rsidR="001F4AEC" w:rsidRPr="00D44DD8" w:rsidRDefault="001F4AEC" w:rsidP="00F42F2B">
            <w:pPr>
              <w:jc w:val="center"/>
              <w:rPr>
                <w:lang w:val="en-US"/>
              </w:rPr>
            </w:pPr>
          </w:p>
          <w:p w14:paraId="36975A9F" w14:textId="61E5655E" w:rsidR="00896F33" w:rsidRPr="00D44DD8" w:rsidRDefault="00896F33" w:rsidP="00F42F2B">
            <w:pPr>
              <w:jc w:val="center"/>
              <w:rPr>
                <w:lang w:val="en-US"/>
              </w:rPr>
            </w:pPr>
            <w:r w:rsidRPr="00D44DD8">
              <w:rPr>
                <w:lang w:val="en-US"/>
              </w:rPr>
              <w:t>-</w:t>
            </w:r>
          </w:p>
          <w:p w14:paraId="2A12F9B7" w14:textId="04F389DA" w:rsidR="001F4AEC" w:rsidRPr="00D44DD8" w:rsidRDefault="001F4AEC" w:rsidP="00F42F2B">
            <w:pPr>
              <w:jc w:val="center"/>
              <w:rPr>
                <w:b/>
                <w:bCs/>
                <w:lang w:val="en-US"/>
              </w:rPr>
            </w:pPr>
            <w:r w:rsidRPr="00D44DD8">
              <w:rPr>
                <w:b/>
                <w:bCs/>
                <w:lang w:val="en-US"/>
              </w:rPr>
              <w:t>0.000</w:t>
            </w:r>
            <w:r w:rsidR="00D44DD8">
              <w:rPr>
                <w:b/>
                <w:bCs/>
                <w:lang w:val="en-US"/>
              </w:rPr>
              <w:t>3</w:t>
            </w:r>
          </w:p>
        </w:tc>
      </w:tr>
      <w:tr w:rsidR="001F4AEC" w:rsidRPr="00D44DD8" w14:paraId="382B450C" w14:textId="77777777" w:rsidTr="00F42F2B">
        <w:trPr>
          <w:trHeight w:val="541"/>
        </w:trPr>
        <w:tc>
          <w:tcPr>
            <w:tcW w:w="3218" w:type="dxa"/>
          </w:tcPr>
          <w:p w14:paraId="3FC0052D" w14:textId="386EBA77" w:rsidR="001F4AEC" w:rsidRPr="00D44DD8" w:rsidRDefault="00601C7C" w:rsidP="00F42F2B">
            <w:pPr>
              <w:rPr>
                <w:lang w:val="en-US"/>
              </w:rPr>
            </w:pPr>
            <w:r w:rsidRPr="00D44DD8">
              <w:rPr>
                <w:lang w:val="en-US"/>
              </w:rPr>
              <w:t>Absolute lymphocyte count</w:t>
            </w:r>
          </w:p>
          <w:p w14:paraId="0AF42F9D" w14:textId="679CC4CF" w:rsidR="00896F33" w:rsidRPr="00D44DD8" w:rsidRDefault="00896F33" w:rsidP="00F42F2B">
            <w:pPr>
              <w:rPr>
                <w:i/>
                <w:iCs/>
                <w:vertAlign w:val="superscript"/>
                <w:lang w:val="en-US"/>
              </w:rPr>
            </w:pPr>
            <w:r w:rsidRPr="00D44DD8">
              <w:rPr>
                <w:rFonts w:cstheme="minorHAnsi"/>
                <w:i/>
                <w:iCs/>
                <w:lang w:val="en-US"/>
              </w:rPr>
              <w:t xml:space="preserve">               ≤</w:t>
            </w:r>
            <w:r w:rsidRPr="00D44DD8">
              <w:rPr>
                <w:i/>
                <w:iCs/>
                <w:lang w:val="en-US"/>
              </w:rPr>
              <w:t>15*10</w:t>
            </w:r>
            <w:r w:rsidRPr="00D44DD8">
              <w:rPr>
                <w:i/>
                <w:iCs/>
                <w:vertAlign w:val="superscript"/>
                <w:lang w:val="en-US"/>
              </w:rPr>
              <w:t>9</w:t>
            </w:r>
            <w:r w:rsidRPr="00D44DD8">
              <w:rPr>
                <w:i/>
                <w:iCs/>
                <w:lang w:val="en-US"/>
              </w:rPr>
              <w:t>/L</w:t>
            </w:r>
          </w:p>
          <w:p w14:paraId="44935FE5" w14:textId="21EC8D67" w:rsidR="001F4AEC" w:rsidRPr="00D44DD8" w:rsidRDefault="00601C7C" w:rsidP="00F42F2B">
            <w:pPr>
              <w:ind w:left="708"/>
              <w:rPr>
                <w:i/>
                <w:iCs/>
                <w:lang w:val="en-US"/>
              </w:rPr>
            </w:pPr>
            <w:r w:rsidRPr="00D44DD8">
              <w:rPr>
                <w:i/>
                <w:iCs/>
                <w:lang w:val="en-US"/>
              </w:rPr>
              <w:t>&gt;15*10</w:t>
            </w:r>
            <w:r w:rsidRPr="00D44DD8">
              <w:rPr>
                <w:i/>
                <w:iCs/>
                <w:vertAlign w:val="superscript"/>
                <w:lang w:val="en-US"/>
              </w:rPr>
              <w:t>9</w:t>
            </w:r>
            <w:r w:rsidRPr="00D44DD8">
              <w:rPr>
                <w:i/>
                <w:iCs/>
                <w:lang w:val="en-US"/>
              </w:rPr>
              <w:t xml:space="preserve">/L </w:t>
            </w:r>
          </w:p>
        </w:tc>
        <w:tc>
          <w:tcPr>
            <w:tcW w:w="1460" w:type="dxa"/>
          </w:tcPr>
          <w:p w14:paraId="64D2B825" w14:textId="77777777" w:rsidR="001F4AEC" w:rsidRPr="00D44DD8" w:rsidRDefault="001F4AEC" w:rsidP="00F42F2B">
            <w:pPr>
              <w:jc w:val="center"/>
              <w:rPr>
                <w:lang w:val="en-US"/>
              </w:rPr>
            </w:pPr>
          </w:p>
          <w:p w14:paraId="53F2C97D" w14:textId="6FA46B70" w:rsidR="00896F33" w:rsidRPr="00D44DD8" w:rsidRDefault="00896F33" w:rsidP="00F42F2B">
            <w:pPr>
              <w:jc w:val="center"/>
              <w:rPr>
                <w:lang w:val="en-US"/>
              </w:rPr>
            </w:pPr>
            <w:r w:rsidRPr="00D44DD8">
              <w:rPr>
                <w:lang w:val="en-US"/>
              </w:rPr>
              <w:t>-</w:t>
            </w:r>
          </w:p>
          <w:p w14:paraId="02EF4920" w14:textId="1804BF44" w:rsidR="001F4AEC" w:rsidRPr="00D44DD8" w:rsidRDefault="00601C7C" w:rsidP="00F42F2B">
            <w:pPr>
              <w:jc w:val="center"/>
              <w:rPr>
                <w:lang w:val="en-US"/>
              </w:rPr>
            </w:pPr>
            <w:r w:rsidRPr="00D44DD8">
              <w:rPr>
                <w:lang w:val="en-US"/>
              </w:rPr>
              <w:t>2.</w:t>
            </w:r>
            <w:r w:rsidR="00D44DD8">
              <w:rPr>
                <w:lang w:val="en-US"/>
              </w:rPr>
              <w:t>02</w:t>
            </w:r>
            <w:r w:rsidR="001F4AEC" w:rsidRPr="00D44DD8">
              <w:rPr>
                <w:lang w:val="en-US"/>
              </w:rPr>
              <w:t xml:space="preserve"> [</w:t>
            </w:r>
            <w:r w:rsidR="001F4AEC" w:rsidRPr="00D44DD8">
              <w:rPr>
                <w:rFonts w:cstheme="minorHAnsi"/>
                <w:lang w:val="en-US"/>
              </w:rPr>
              <w:t>±0.</w:t>
            </w:r>
            <w:r w:rsidR="00896F33" w:rsidRPr="00D44DD8">
              <w:rPr>
                <w:rFonts w:cstheme="minorHAnsi"/>
                <w:lang w:val="en-US"/>
              </w:rPr>
              <w:t>79</w:t>
            </w:r>
            <w:r w:rsidR="001F4AEC" w:rsidRPr="00D44DD8">
              <w:rPr>
                <w:lang w:val="en-US"/>
              </w:rPr>
              <w:t>]</w:t>
            </w:r>
          </w:p>
        </w:tc>
        <w:tc>
          <w:tcPr>
            <w:tcW w:w="1057" w:type="dxa"/>
          </w:tcPr>
          <w:p w14:paraId="30D4F065" w14:textId="77777777" w:rsidR="001F4AEC" w:rsidRPr="00D44DD8" w:rsidRDefault="001F4AEC" w:rsidP="00F42F2B">
            <w:pPr>
              <w:jc w:val="center"/>
              <w:rPr>
                <w:lang w:val="en-US"/>
              </w:rPr>
            </w:pPr>
          </w:p>
          <w:p w14:paraId="3C35BC23" w14:textId="780DB4BB" w:rsidR="00896F33" w:rsidRPr="00D44DD8" w:rsidRDefault="00896F33" w:rsidP="00F42F2B">
            <w:pPr>
              <w:jc w:val="center"/>
              <w:rPr>
                <w:lang w:val="en-US"/>
              </w:rPr>
            </w:pPr>
            <w:r w:rsidRPr="00D44DD8">
              <w:rPr>
                <w:lang w:val="en-US"/>
              </w:rPr>
              <w:t>-</w:t>
            </w:r>
          </w:p>
          <w:p w14:paraId="74172D21" w14:textId="3877A4AC" w:rsidR="001F4AEC" w:rsidRPr="00D44DD8" w:rsidRDefault="001F4AEC" w:rsidP="00F42F2B">
            <w:pPr>
              <w:jc w:val="center"/>
              <w:rPr>
                <w:lang w:val="en-US"/>
              </w:rPr>
            </w:pPr>
            <w:r w:rsidRPr="00D44DD8">
              <w:rPr>
                <w:lang w:val="en-US"/>
              </w:rPr>
              <w:t>0.</w:t>
            </w:r>
            <w:r w:rsidR="00D44DD8">
              <w:rPr>
                <w:lang w:val="en-US"/>
              </w:rPr>
              <w:t>4</w:t>
            </w:r>
          </w:p>
        </w:tc>
      </w:tr>
      <w:tr w:rsidR="001F4AEC" w:rsidRPr="00D44DD8" w14:paraId="3340D3E3" w14:textId="77777777" w:rsidTr="00F42F2B">
        <w:trPr>
          <w:trHeight w:val="531"/>
        </w:trPr>
        <w:tc>
          <w:tcPr>
            <w:tcW w:w="3218" w:type="dxa"/>
          </w:tcPr>
          <w:p w14:paraId="6F04B326" w14:textId="431AC7F3" w:rsidR="001F4AEC" w:rsidRPr="00D44DD8" w:rsidRDefault="00601C7C" w:rsidP="00F42F2B">
            <w:pPr>
              <w:rPr>
                <w:lang w:val="en-US"/>
              </w:rPr>
            </w:pPr>
            <w:r w:rsidRPr="00D44DD8">
              <w:rPr>
                <w:lang w:val="en-US"/>
              </w:rPr>
              <w:t>Rai stage</w:t>
            </w:r>
            <w:r w:rsidR="00D44DD8" w:rsidRPr="00D44DD8">
              <w:rPr>
                <w:lang w:val="en-US"/>
              </w:rPr>
              <w:t xml:space="preserve"> at diagnosis*</w:t>
            </w:r>
          </w:p>
          <w:p w14:paraId="3933988A" w14:textId="6EEBAA27" w:rsidR="00896F33" w:rsidRPr="00D44DD8" w:rsidRDefault="00896F33" w:rsidP="00F42F2B">
            <w:pPr>
              <w:rPr>
                <w:i/>
                <w:iCs/>
                <w:vertAlign w:val="superscript"/>
                <w:lang w:val="en-US"/>
              </w:rPr>
            </w:pPr>
            <w:r w:rsidRPr="00D44DD8">
              <w:rPr>
                <w:lang w:val="en-US"/>
              </w:rPr>
              <w:t xml:space="preserve">              </w:t>
            </w:r>
            <w:r w:rsidRPr="00D44DD8">
              <w:rPr>
                <w:i/>
                <w:iCs/>
                <w:lang w:val="en-US"/>
              </w:rPr>
              <w:t>0</w:t>
            </w:r>
          </w:p>
          <w:p w14:paraId="2259B82F" w14:textId="5625869B" w:rsidR="00896F33" w:rsidRPr="00D44DD8" w:rsidRDefault="001F4AEC" w:rsidP="00D44DD8">
            <w:pPr>
              <w:rPr>
                <w:i/>
                <w:iCs/>
                <w:lang w:val="en-US"/>
              </w:rPr>
            </w:pPr>
            <w:r w:rsidRPr="00D44DD8">
              <w:rPr>
                <w:i/>
                <w:iCs/>
                <w:lang w:val="en-US"/>
              </w:rPr>
              <w:t xml:space="preserve">              </w:t>
            </w:r>
            <w:r w:rsidR="00BC2A7F" w:rsidRPr="00D44DD8">
              <w:rPr>
                <w:i/>
                <w:iCs/>
                <w:lang w:val="en-US"/>
              </w:rPr>
              <w:t>I</w:t>
            </w:r>
            <w:r w:rsidR="00D44DD8">
              <w:rPr>
                <w:i/>
                <w:iCs/>
                <w:lang w:val="en-US"/>
              </w:rPr>
              <w:t xml:space="preserve"> or II</w:t>
            </w:r>
            <w:r w:rsidR="00896F33" w:rsidRPr="00D44DD8">
              <w:rPr>
                <w:i/>
                <w:iCs/>
                <w:lang w:val="en-US"/>
              </w:rPr>
              <w:t xml:space="preserve">         </w:t>
            </w:r>
          </w:p>
        </w:tc>
        <w:tc>
          <w:tcPr>
            <w:tcW w:w="1460" w:type="dxa"/>
          </w:tcPr>
          <w:p w14:paraId="66FBB4D2" w14:textId="77777777" w:rsidR="001F4AEC" w:rsidRPr="00D44DD8" w:rsidRDefault="001F4AEC" w:rsidP="00F42F2B">
            <w:pPr>
              <w:jc w:val="center"/>
              <w:rPr>
                <w:lang w:val="en-US"/>
              </w:rPr>
            </w:pPr>
          </w:p>
          <w:p w14:paraId="23100868" w14:textId="6220B535" w:rsidR="00896F33" w:rsidRPr="00D44DD8" w:rsidRDefault="00896F33" w:rsidP="00F42F2B">
            <w:pPr>
              <w:jc w:val="center"/>
              <w:rPr>
                <w:lang w:val="en-US"/>
              </w:rPr>
            </w:pPr>
            <w:r w:rsidRPr="00D44DD8">
              <w:rPr>
                <w:lang w:val="en-US"/>
              </w:rPr>
              <w:t>-</w:t>
            </w:r>
          </w:p>
          <w:p w14:paraId="6154BCA5" w14:textId="4E999252" w:rsidR="00896F33" w:rsidRPr="00D44DD8" w:rsidRDefault="00896F33" w:rsidP="00D44DD8">
            <w:pPr>
              <w:jc w:val="center"/>
              <w:rPr>
                <w:lang w:val="en-US"/>
              </w:rPr>
            </w:pPr>
            <w:r w:rsidRPr="00D44DD8">
              <w:rPr>
                <w:lang w:val="en-US"/>
              </w:rPr>
              <w:t>1.</w:t>
            </w:r>
            <w:r w:rsidR="00D44DD8">
              <w:rPr>
                <w:lang w:val="en-US"/>
              </w:rPr>
              <w:t>7</w:t>
            </w:r>
            <w:r w:rsidR="001F4AEC" w:rsidRPr="00D44DD8">
              <w:rPr>
                <w:lang w:val="en-US"/>
              </w:rPr>
              <w:t xml:space="preserve"> [</w:t>
            </w:r>
            <w:r w:rsidR="001F4AEC" w:rsidRPr="00D44DD8">
              <w:rPr>
                <w:rFonts w:cstheme="minorHAnsi"/>
                <w:lang w:val="en-US"/>
              </w:rPr>
              <w:t>±0.</w:t>
            </w:r>
            <w:r w:rsidR="00D44DD8">
              <w:rPr>
                <w:rFonts w:cstheme="minorHAnsi"/>
                <w:lang w:val="en-US"/>
              </w:rPr>
              <w:t>37</w:t>
            </w:r>
            <w:r w:rsidR="001F4AEC" w:rsidRPr="00D44DD8">
              <w:rPr>
                <w:lang w:val="en-US"/>
              </w:rPr>
              <w:t>]</w:t>
            </w:r>
          </w:p>
        </w:tc>
        <w:tc>
          <w:tcPr>
            <w:tcW w:w="1057" w:type="dxa"/>
          </w:tcPr>
          <w:p w14:paraId="0AD5F66A" w14:textId="77777777" w:rsidR="001F4AEC" w:rsidRPr="00D44DD8" w:rsidRDefault="001F4AEC" w:rsidP="00F42F2B">
            <w:pPr>
              <w:jc w:val="center"/>
              <w:rPr>
                <w:lang w:val="en-US"/>
              </w:rPr>
            </w:pPr>
          </w:p>
          <w:p w14:paraId="212E5B0E" w14:textId="60A2D70B" w:rsidR="00896F33" w:rsidRPr="00D44DD8" w:rsidRDefault="00896F33" w:rsidP="00F42F2B">
            <w:pPr>
              <w:jc w:val="center"/>
              <w:rPr>
                <w:lang w:val="en-US"/>
              </w:rPr>
            </w:pPr>
            <w:r w:rsidRPr="00D44DD8">
              <w:rPr>
                <w:lang w:val="en-US"/>
              </w:rPr>
              <w:t>-</w:t>
            </w:r>
          </w:p>
          <w:p w14:paraId="4D5AE645" w14:textId="75497C50" w:rsidR="000F7F7B" w:rsidRPr="00D44DD8" w:rsidRDefault="001F4AEC" w:rsidP="00D44DD8">
            <w:pPr>
              <w:jc w:val="center"/>
              <w:rPr>
                <w:lang w:val="en-US"/>
              </w:rPr>
            </w:pPr>
            <w:r w:rsidRPr="00D44DD8">
              <w:rPr>
                <w:lang w:val="en-US"/>
              </w:rPr>
              <w:t>0.</w:t>
            </w:r>
            <w:r w:rsidR="00D44DD8">
              <w:rPr>
                <w:lang w:val="en-US"/>
              </w:rPr>
              <w:t>2</w:t>
            </w:r>
          </w:p>
        </w:tc>
      </w:tr>
    </w:tbl>
    <w:p w14:paraId="53031337" w14:textId="5FE3C9B5" w:rsidR="001F4AEC" w:rsidRPr="00D44DD8" w:rsidRDefault="00D44DD8" w:rsidP="00D44DD8">
      <w:pPr>
        <w:rPr>
          <w:b/>
          <w:bCs/>
          <w:lang w:val="en-US"/>
        </w:rPr>
      </w:pPr>
      <w:r w:rsidRPr="00D44DD8">
        <w:rPr>
          <w:lang w:val="en-US"/>
        </w:rPr>
        <w:t>*R</w:t>
      </w:r>
      <w:r>
        <w:rPr>
          <w:lang w:val="en-US"/>
        </w:rPr>
        <w:t>ai stage is used as a proxy for lymph node palpability</w:t>
      </w:r>
      <w:r w:rsidR="001F4AEC" w:rsidRPr="00D44DD8">
        <w:rPr>
          <w:b/>
          <w:bCs/>
          <w:lang w:val="en-US"/>
        </w:rPr>
        <w:br w:type="page"/>
      </w:r>
    </w:p>
    <w:p w14:paraId="3ECFC17A" w14:textId="5D9D1D35" w:rsidR="00EE25D0" w:rsidRPr="00D44DD8" w:rsidRDefault="00EE25D0" w:rsidP="00EE25D0">
      <w:pPr>
        <w:rPr>
          <w:lang w:val="en-US"/>
        </w:rPr>
      </w:pPr>
      <w:r w:rsidRPr="00D44DD8">
        <w:rPr>
          <w:b/>
          <w:bCs/>
          <w:lang w:val="en-US"/>
        </w:rPr>
        <w:lastRenderedPageBreak/>
        <w:t xml:space="preserve">Supplementary Table </w:t>
      </w:r>
      <w:r w:rsidR="005876E2" w:rsidRPr="00D44DD8">
        <w:rPr>
          <w:b/>
          <w:bCs/>
          <w:lang w:val="en-US"/>
        </w:rPr>
        <w:t>5</w:t>
      </w:r>
      <w:r w:rsidRPr="00D44DD8">
        <w:rPr>
          <w:b/>
          <w:bCs/>
          <w:lang w:val="en-US"/>
        </w:rPr>
        <w:t xml:space="preserve">. </w:t>
      </w:r>
      <w:r w:rsidRPr="00D44DD8">
        <w:rPr>
          <w:lang w:val="en-US"/>
        </w:rPr>
        <w:t>Baseline characteristics of the CLL cohort used for ELISA</w:t>
      </w:r>
    </w:p>
    <w:tbl>
      <w:tblPr>
        <w:tblStyle w:val="Tabelraster"/>
        <w:tblW w:w="0" w:type="auto"/>
        <w:tblLook w:val="04A0" w:firstRow="1" w:lastRow="0" w:firstColumn="1" w:lastColumn="0" w:noHBand="0" w:noVBand="1"/>
      </w:tblPr>
      <w:tblGrid>
        <w:gridCol w:w="3020"/>
        <w:gridCol w:w="3021"/>
        <w:gridCol w:w="3021"/>
      </w:tblGrid>
      <w:tr w:rsidR="00EE25D0" w:rsidRPr="00D44DD8" w14:paraId="124F3C2E" w14:textId="77777777" w:rsidTr="00F81BBF">
        <w:tc>
          <w:tcPr>
            <w:tcW w:w="3020" w:type="dxa"/>
          </w:tcPr>
          <w:p w14:paraId="433E43E1" w14:textId="77777777" w:rsidR="00EE25D0" w:rsidRPr="00D44DD8" w:rsidRDefault="00EE25D0" w:rsidP="00F81BBF">
            <w:pPr>
              <w:rPr>
                <w:lang w:val="en-US"/>
              </w:rPr>
            </w:pPr>
          </w:p>
        </w:tc>
        <w:tc>
          <w:tcPr>
            <w:tcW w:w="3021" w:type="dxa"/>
          </w:tcPr>
          <w:p w14:paraId="46BEF16B" w14:textId="77777777" w:rsidR="00EE25D0" w:rsidRPr="00D44DD8" w:rsidRDefault="00EE25D0" w:rsidP="00F81BBF">
            <w:pPr>
              <w:rPr>
                <w:b/>
                <w:bCs/>
                <w:lang w:val="en-US"/>
              </w:rPr>
            </w:pPr>
            <w:r w:rsidRPr="00D44DD8">
              <w:rPr>
                <w:b/>
                <w:bCs/>
                <w:lang w:val="en-US"/>
              </w:rPr>
              <w:t>Cases (n = 20)</w:t>
            </w:r>
          </w:p>
        </w:tc>
        <w:tc>
          <w:tcPr>
            <w:tcW w:w="3021" w:type="dxa"/>
          </w:tcPr>
          <w:p w14:paraId="2640782E" w14:textId="77777777" w:rsidR="00EE25D0" w:rsidRPr="00D44DD8" w:rsidRDefault="00EE25D0" w:rsidP="00F81BBF">
            <w:pPr>
              <w:rPr>
                <w:b/>
                <w:bCs/>
                <w:lang w:val="en-US"/>
              </w:rPr>
            </w:pPr>
            <w:r w:rsidRPr="00D44DD8">
              <w:rPr>
                <w:b/>
                <w:bCs/>
                <w:lang w:val="en-US"/>
              </w:rPr>
              <w:t>Controls (n = 20)</w:t>
            </w:r>
          </w:p>
        </w:tc>
      </w:tr>
      <w:tr w:rsidR="00EE25D0" w:rsidRPr="00D44DD8" w14:paraId="7CC9297B" w14:textId="77777777" w:rsidTr="00F81BBF">
        <w:tc>
          <w:tcPr>
            <w:tcW w:w="3020" w:type="dxa"/>
          </w:tcPr>
          <w:p w14:paraId="04C45E6C" w14:textId="77777777" w:rsidR="00EE25D0" w:rsidRPr="00D44DD8" w:rsidRDefault="00EE25D0" w:rsidP="00F81BBF">
            <w:pPr>
              <w:rPr>
                <w:lang w:val="en-US"/>
              </w:rPr>
            </w:pPr>
            <w:r w:rsidRPr="00D44DD8">
              <w:rPr>
                <w:lang w:val="en-US"/>
              </w:rPr>
              <w:t>Included in screen (n, %)</w:t>
            </w:r>
          </w:p>
          <w:p w14:paraId="7C670110" w14:textId="77777777" w:rsidR="00EE25D0" w:rsidRPr="00D44DD8" w:rsidRDefault="00EE25D0" w:rsidP="00F81BBF">
            <w:pPr>
              <w:ind w:left="708"/>
              <w:rPr>
                <w:i/>
                <w:iCs/>
                <w:lang w:val="en-US"/>
              </w:rPr>
            </w:pPr>
            <w:r w:rsidRPr="00D44DD8">
              <w:rPr>
                <w:i/>
                <w:iCs/>
                <w:lang w:val="en-US"/>
              </w:rPr>
              <w:t>Yes</w:t>
            </w:r>
          </w:p>
          <w:p w14:paraId="16A0CCFC" w14:textId="77777777" w:rsidR="00EE25D0" w:rsidRPr="00D44DD8" w:rsidRDefault="00EE25D0" w:rsidP="00F81BBF">
            <w:pPr>
              <w:ind w:left="708"/>
              <w:rPr>
                <w:i/>
                <w:iCs/>
                <w:lang w:val="en-US"/>
              </w:rPr>
            </w:pPr>
            <w:r w:rsidRPr="00D44DD8">
              <w:rPr>
                <w:i/>
                <w:iCs/>
                <w:lang w:val="en-US"/>
              </w:rPr>
              <w:t>No</w:t>
            </w:r>
          </w:p>
          <w:p w14:paraId="31E490ED" w14:textId="77777777" w:rsidR="00EE25D0" w:rsidRPr="00D44DD8" w:rsidRDefault="00EE25D0" w:rsidP="00F81BBF">
            <w:pPr>
              <w:rPr>
                <w:lang w:val="en-US"/>
              </w:rPr>
            </w:pPr>
          </w:p>
        </w:tc>
        <w:tc>
          <w:tcPr>
            <w:tcW w:w="3021" w:type="dxa"/>
          </w:tcPr>
          <w:p w14:paraId="2898A279" w14:textId="77777777" w:rsidR="00EE25D0" w:rsidRPr="00D44DD8" w:rsidRDefault="00EE25D0" w:rsidP="00F81BBF">
            <w:pPr>
              <w:rPr>
                <w:lang w:val="en-US"/>
              </w:rPr>
            </w:pPr>
          </w:p>
          <w:p w14:paraId="029DD5A6" w14:textId="77777777" w:rsidR="00EE25D0" w:rsidRPr="00D44DD8" w:rsidRDefault="00EE25D0" w:rsidP="00F81BBF">
            <w:pPr>
              <w:rPr>
                <w:lang w:val="en-US"/>
              </w:rPr>
            </w:pPr>
            <w:r w:rsidRPr="00D44DD8">
              <w:rPr>
                <w:lang w:val="en-US"/>
              </w:rPr>
              <w:t>15 (75%)</w:t>
            </w:r>
          </w:p>
          <w:p w14:paraId="7C1A0509" w14:textId="77777777" w:rsidR="00EE25D0" w:rsidRPr="00D44DD8" w:rsidRDefault="00EE25D0" w:rsidP="00F81BBF">
            <w:pPr>
              <w:rPr>
                <w:lang w:val="en-US"/>
              </w:rPr>
            </w:pPr>
            <w:r w:rsidRPr="00D44DD8">
              <w:rPr>
                <w:lang w:val="en-US"/>
              </w:rPr>
              <w:t>5   (25%)</w:t>
            </w:r>
          </w:p>
        </w:tc>
        <w:tc>
          <w:tcPr>
            <w:tcW w:w="3021" w:type="dxa"/>
          </w:tcPr>
          <w:p w14:paraId="0D403245" w14:textId="77777777" w:rsidR="00EE25D0" w:rsidRPr="00D44DD8" w:rsidRDefault="00EE25D0" w:rsidP="00F81BBF">
            <w:pPr>
              <w:rPr>
                <w:lang w:val="en-US"/>
              </w:rPr>
            </w:pPr>
          </w:p>
          <w:p w14:paraId="72D53F2E" w14:textId="77777777" w:rsidR="00EE25D0" w:rsidRPr="00D44DD8" w:rsidRDefault="00EE25D0" w:rsidP="00F81BBF">
            <w:pPr>
              <w:rPr>
                <w:lang w:val="en-US"/>
              </w:rPr>
            </w:pPr>
            <w:r w:rsidRPr="00D44DD8">
              <w:rPr>
                <w:lang w:val="en-US"/>
              </w:rPr>
              <w:t>6   (30%)</w:t>
            </w:r>
          </w:p>
          <w:p w14:paraId="79E5B7CD" w14:textId="77777777" w:rsidR="00EE25D0" w:rsidRPr="00D44DD8" w:rsidRDefault="00EE25D0" w:rsidP="00F81BBF">
            <w:pPr>
              <w:rPr>
                <w:lang w:val="en-US"/>
              </w:rPr>
            </w:pPr>
            <w:r w:rsidRPr="00D44DD8">
              <w:rPr>
                <w:lang w:val="en-US"/>
              </w:rPr>
              <w:t>14 (70%)</w:t>
            </w:r>
          </w:p>
        </w:tc>
      </w:tr>
      <w:tr w:rsidR="00EE25D0" w:rsidRPr="00D44DD8" w14:paraId="0179F112" w14:textId="77777777" w:rsidTr="00F81BBF">
        <w:tc>
          <w:tcPr>
            <w:tcW w:w="3020" w:type="dxa"/>
          </w:tcPr>
          <w:p w14:paraId="4C49572F" w14:textId="77777777" w:rsidR="00EE25D0" w:rsidRPr="00D44DD8" w:rsidRDefault="00EE25D0" w:rsidP="00F81BBF">
            <w:pPr>
              <w:rPr>
                <w:lang w:val="en-US"/>
              </w:rPr>
            </w:pPr>
            <w:r w:rsidRPr="00D44DD8">
              <w:rPr>
                <w:lang w:val="en-US"/>
              </w:rPr>
              <w:t>RAI stage at diagnosis (n, %)</w:t>
            </w:r>
          </w:p>
          <w:p w14:paraId="34A27786" w14:textId="77777777" w:rsidR="00EE25D0" w:rsidRPr="00D44DD8" w:rsidRDefault="00EE25D0" w:rsidP="00F81BBF">
            <w:pPr>
              <w:ind w:left="708"/>
              <w:rPr>
                <w:i/>
                <w:iCs/>
                <w:lang w:val="en-US"/>
              </w:rPr>
            </w:pPr>
            <w:r w:rsidRPr="00D44DD8">
              <w:rPr>
                <w:i/>
                <w:iCs/>
                <w:lang w:val="en-US"/>
              </w:rPr>
              <w:t>0</w:t>
            </w:r>
          </w:p>
          <w:p w14:paraId="57D0142A" w14:textId="77777777" w:rsidR="00EE25D0" w:rsidRPr="00D44DD8" w:rsidRDefault="00EE25D0" w:rsidP="00F81BBF">
            <w:pPr>
              <w:ind w:left="708"/>
              <w:rPr>
                <w:i/>
                <w:iCs/>
                <w:lang w:val="en-US"/>
              </w:rPr>
            </w:pPr>
            <w:r w:rsidRPr="00D44DD8">
              <w:rPr>
                <w:i/>
                <w:iCs/>
                <w:lang w:val="en-US"/>
              </w:rPr>
              <w:t>I</w:t>
            </w:r>
          </w:p>
          <w:p w14:paraId="64A269D8" w14:textId="77777777" w:rsidR="00EE25D0" w:rsidRPr="00D44DD8" w:rsidRDefault="00EE25D0" w:rsidP="00F81BBF">
            <w:pPr>
              <w:ind w:left="708"/>
              <w:rPr>
                <w:i/>
                <w:iCs/>
                <w:lang w:val="en-US"/>
              </w:rPr>
            </w:pPr>
            <w:r w:rsidRPr="00D44DD8">
              <w:rPr>
                <w:i/>
                <w:iCs/>
                <w:lang w:val="en-US"/>
              </w:rPr>
              <w:t>II</w:t>
            </w:r>
          </w:p>
          <w:p w14:paraId="45C37476" w14:textId="77777777" w:rsidR="00EE25D0" w:rsidRPr="00D44DD8" w:rsidRDefault="00EE25D0" w:rsidP="00F81BBF">
            <w:pPr>
              <w:ind w:left="708"/>
              <w:rPr>
                <w:i/>
                <w:iCs/>
                <w:lang w:val="en-US"/>
              </w:rPr>
            </w:pPr>
            <w:r w:rsidRPr="00D44DD8">
              <w:rPr>
                <w:i/>
                <w:iCs/>
                <w:lang w:val="en-US"/>
              </w:rPr>
              <w:t>missing</w:t>
            </w:r>
          </w:p>
          <w:p w14:paraId="7657A968" w14:textId="77777777" w:rsidR="00EE25D0" w:rsidRPr="00D44DD8" w:rsidRDefault="00EE25D0" w:rsidP="00F81BBF">
            <w:pPr>
              <w:rPr>
                <w:lang w:val="en-US"/>
              </w:rPr>
            </w:pPr>
          </w:p>
        </w:tc>
        <w:tc>
          <w:tcPr>
            <w:tcW w:w="3021" w:type="dxa"/>
          </w:tcPr>
          <w:p w14:paraId="1C0AF31E" w14:textId="77777777" w:rsidR="00EE25D0" w:rsidRPr="00D44DD8" w:rsidRDefault="00EE25D0" w:rsidP="00F81BBF">
            <w:pPr>
              <w:rPr>
                <w:lang w:val="en-US"/>
              </w:rPr>
            </w:pPr>
          </w:p>
          <w:p w14:paraId="6B1D94F2" w14:textId="77777777" w:rsidR="00EE25D0" w:rsidRPr="00D44DD8" w:rsidRDefault="00EE25D0" w:rsidP="00F81BBF">
            <w:pPr>
              <w:rPr>
                <w:lang w:val="en-US"/>
              </w:rPr>
            </w:pPr>
            <w:r w:rsidRPr="00D44DD8">
              <w:rPr>
                <w:lang w:val="en-US"/>
              </w:rPr>
              <w:t>9 (45%)</w:t>
            </w:r>
          </w:p>
          <w:p w14:paraId="68E7F9F4" w14:textId="77777777" w:rsidR="00EE25D0" w:rsidRPr="00D44DD8" w:rsidRDefault="00EE25D0" w:rsidP="00F81BBF">
            <w:pPr>
              <w:rPr>
                <w:lang w:val="en-US"/>
              </w:rPr>
            </w:pPr>
            <w:r w:rsidRPr="00D44DD8">
              <w:rPr>
                <w:lang w:val="en-US"/>
              </w:rPr>
              <w:t>4 (20%)</w:t>
            </w:r>
          </w:p>
          <w:p w14:paraId="266CF12A" w14:textId="77777777" w:rsidR="00EE25D0" w:rsidRPr="00D44DD8" w:rsidRDefault="00EE25D0" w:rsidP="00F81BBF">
            <w:pPr>
              <w:rPr>
                <w:lang w:val="en-US"/>
              </w:rPr>
            </w:pPr>
            <w:r w:rsidRPr="00D44DD8">
              <w:rPr>
                <w:lang w:val="en-US"/>
              </w:rPr>
              <w:t>5 (25%)</w:t>
            </w:r>
          </w:p>
          <w:p w14:paraId="3C6CA4D6" w14:textId="77777777" w:rsidR="00EE25D0" w:rsidRPr="00D44DD8" w:rsidRDefault="00EE25D0" w:rsidP="00F81BBF">
            <w:pPr>
              <w:rPr>
                <w:lang w:val="en-US"/>
              </w:rPr>
            </w:pPr>
            <w:r w:rsidRPr="00D44DD8">
              <w:rPr>
                <w:lang w:val="en-US"/>
              </w:rPr>
              <w:t>2 (10%)</w:t>
            </w:r>
          </w:p>
          <w:p w14:paraId="2EFC71A5" w14:textId="77777777" w:rsidR="00EE25D0" w:rsidRPr="00D44DD8" w:rsidRDefault="00EE25D0" w:rsidP="00F81BBF">
            <w:pPr>
              <w:rPr>
                <w:lang w:val="en-US"/>
              </w:rPr>
            </w:pPr>
          </w:p>
        </w:tc>
        <w:tc>
          <w:tcPr>
            <w:tcW w:w="3021" w:type="dxa"/>
          </w:tcPr>
          <w:p w14:paraId="25A0A0DB" w14:textId="77777777" w:rsidR="00EE25D0" w:rsidRPr="00D44DD8" w:rsidRDefault="00EE25D0" w:rsidP="00F81BBF">
            <w:pPr>
              <w:rPr>
                <w:lang w:val="en-US"/>
              </w:rPr>
            </w:pPr>
          </w:p>
          <w:p w14:paraId="1E47CA33" w14:textId="77777777" w:rsidR="00EE25D0" w:rsidRPr="00D44DD8" w:rsidRDefault="00EE25D0" w:rsidP="00F81BBF">
            <w:pPr>
              <w:rPr>
                <w:lang w:val="en-US"/>
              </w:rPr>
            </w:pPr>
            <w:r w:rsidRPr="00D44DD8">
              <w:rPr>
                <w:lang w:val="en-US"/>
              </w:rPr>
              <w:t>9   (45%)</w:t>
            </w:r>
          </w:p>
          <w:p w14:paraId="4324DBCC" w14:textId="77777777" w:rsidR="00EE25D0" w:rsidRPr="00D44DD8" w:rsidRDefault="00EE25D0" w:rsidP="00F81BBF">
            <w:pPr>
              <w:rPr>
                <w:lang w:val="en-US"/>
              </w:rPr>
            </w:pPr>
            <w:r w:rsidRPr="00D44DD8">
              <w:rPr>
                <w:lang w:val="en-US"/>
              </w:rPr>
              <w:t>6   (30%)</w:t>
            </w:r>
          </w:p>
          <w:p w14:paraId="7810EFB5" w14:textId="77777777" w:rsidR="00EE25D0" w:rsidRPr="00D44DD8" w:rsidRDefault="00EE25D0" w:rsidP="00F81BBF">
            <w:pPr>
              <w:rPr>
                <w:lang w:val="en-US"/>
              </w:rPr>
            </w:pPr>
            <w:r w:rsidRPr="00D44DD8">
              <w:rPr>
                <w:lang w:val="en-US"/>
              </w:rPr>
              <w:t>5   (25%)</w:t>
            </w:r>
          </w:p>
          <w:p w14:paraId="3CC8E159" w14:textId="77777777" w:rsidR="00EE25D0" w:rsidRPr="00D44DD8" w:rsidRDefault="00EE25D0" w:rsidP="00F81BBF">
            <w:pPr>
              <w:rPr>
                <w:lang w:val="en-US"/>
              </w:rPr>
            </w:pPr>
            <w:r w:rsidRPr="00D44DD8">
              <w:rPr>
                <w:lang w:val="en-US"/>
              </w:rPr>
              <w:t>0   (0%)</w:t>
            </w:r>
          </w:p>
        </w:tc>
      </w:tr>
      <w:tr w:rsidR="00EE25D0" w:rsidRPr="00D44DD8" w14:paraId="01007A48" w14:textId="77777777" w:rsidTr="00F81BBF">
        <w:tc>
          <w:tcPr>
            <w:tcW w:w="3020" w:type="dxa"/>
          </w:tcPr>
          <w:p w14:paraId="3E21FBEF" w14:textId="77777777" w:rsidR="00EE25D0" w:rsidRPr="00D44DD8" w:rsidRDefault="00EE25D0" w:rsidP="00F81BBF">
            <w:pPr>
              <w:rPr>
                <w:lang w:val="en-US"/>
              </w:rPr>
            </w:pPr>
            <w:r w:rsidRPr="00D44DD8">
              <w:rPr>
                <w:lang w:val="en-US"/>
              </w:rPr>
              <w:t>IGHV mutational status (n, %)</w:t>
            </w:r>
          </w:p>
          <w:p w14:paraId="38CAC2BD" w14:textId="77777777" w:rsidR="00EE25D0" w:rsidRPr="00D44DD8" w:rsidRDefault="00EE25D0" w:rsidP="00F81BBF">
            <w:pPr>
              <w:ind w:left="708"/>
              <w:rPr>
                <w:i/>
                <w:iCs/>
                <w:lang w:val="en-US"/>
              </w:rPr>
            </w:pPr>
            <w:r w:rsidRPr="00D44DD8">
              <w:rPr>
                <w:i/>
                <w:iCs/>
                <w:lang w:val="en-US"/>
              </w:rPr>
              <w:t>Unmutated</w:t>
            </w:r>
          </w:p>
          <w:p w14:paraId="559D9377" w14:textId="77777777" w:rsidR="00EE25D0" w:rsidRPr="00D44DD8" w:rsidRDefault="00EE25D0" w:rsidP="00F81BBF">
            <w:pPr>
              <w:ind w:left="708"/>
              <w:rPr>
                <w:i/>
                <w:iCs/>
                <w:lang w:val="en-US"/>
              </w:rPr>
            </w:pPr>
            <w:r w:rsidRPr="00D44DD8">
              <w:rPr>
                <w:i/>
                <w:iCs/>
                <w:lang w:val="en-US"/>
              </w:rPr>
              <w:t>Mutated</w:t>
            </w:r>
          </w:p>
          <w:p w14:paraId="192F2F06" w14:textId="77777777" w:rsidR="00EE25D0" w:rsidRPr="00D44DD8" w:rsidRDefault="00EE25D0" w:rsidP="00F81BBF">
            <w:pPr>
              <w:ind w:left="708"/>
              <w:rPr>
                <w:i/>
                <w:iCs/>
                <w:lang w:val="en-US"/>
              </w:rPr>
            </w:pPr>
          </w:p>
        </w:tc>
        <w:tc>
          <w:tcPr>
            <w:tcW w:w="3021" w:type="dxa"/>
          </w:tcPr>
          <w:p w14:paraId="422BB725" w14:textId="77777777" w:rsidR="00EE25D0" w:rsidRPr="00D44DD8" w:rsidRDefault="00EE25D0" w:rsidP="00F81BBF">
            <w:pPr>
              <w:rPr>
                <w:lang w:val="en-US"/>
              </w:rPr>
            </w:pPr>
          </w:p>
          <w:p w14:paraId="221DE89A" w14:textId="77777777" w:rsidR="00EE25D0" w:rsidRPr="00D44DD8" w:rsidRDefault="00EE25D0" w:rsidP="00F81BBF">
            <w:pPr>
              <w:rPr>
                <w:lang w:val="en-US"/>
              </w:rPr>
            </w:pPr>
            <w:r w:rsidRPr="00D44DD8">
              <w:rPr>
                <w:lang w:val="en-US"/>
              </w:rPr>
              <w:t>14 (70%)</w:t>
            </w:r>
          </w:p>
          <w:p w14:paraId="70710D78" w14:textId="77777777" w:rsidR="00EE25D0" w:rsidRPr="00D44DD8" w:rsidRDefault="00EE25D0" w:rsidP="00F81BBF">
            <w:pPr>
              <w:rPr>
                <w:lang w:val="en-US"/>
              </w:rPr>
            </w:pPr>
            <w:r w:rsidRPr="00D44DD8">
              <w:rPr>
                <w:lang w:val="en-US"/>
              </w:rPr>
              <w:t>6   (30%)</w:t>
            </w:r>
          </w:p>
        </w:tc>
        <w:tc>
          <w:tcPr>
            <w:tcW w:w="3021" w:type="dxa"/>
          </w:tcPr>
          <w:p w14:paraId="3C1EB745" w14:textId="77777777" w:rsidR="00EE25D0" w:rsidRPr="00D44DD8" w:rsidRDefault="00EE25D0" w:rsidP="00F81BBF">
            <w:pPr>
              <w:rPr>
                <w:lang w:val="en-US"/>
              </w:rPr>
            </w:pPr>
          </w:p>
          <w:p w14:paraId="0169A385" w14:textId="77777777" w:rsidR="00EE25D0" w:rsidRPr="00D44DD8" w:rsidRDefault="00EE25D0" w:rsidP="00F81BBF">
            <w:pPr>
              <w:rPr>
                <w:lang w:val="en-US"/>
              </w:rPr>
            </w:pPr>
            <w:r w:rsidRPr="00D44DD8">
              <w:rPr>
                <w:lang w:val="en-US"/>
              </w:rPr>
              <w:t>0   (0%)</w:t>
            </w:r>
          </w:p>
          <w:p w14:paraId="4CB2C370" w14:textId="77777777" w:rsidR="00EE25D0" w:rsidRPr="00D44DD8" w:rsidRDefault="00EE25D0" w:rsidP="00F81BBF">
            <w:pPr>
              <w:rPr>
                <w:lang w:val="en-US"/>
              </w:rPr>
            </w:pPr>
            <w:r w:rsidRPr="00D44DD8">
              <w:rPr>
                <w:lang w:val="en-US"/>
              </w:rPr>
              <w:t>20 (100%)</w:t>
            </w:r>
          </w:p>
        </w:tc>
      </w:tr>
    </w:tbl>
    <w:p w14:paraId="15A3A458" w14:textId="77777777" w:rsidR="00F7333C" w:rsidRPr="00D44DD8" w:rsidRDefault="00F7333C">
      <w:pPr>
        <w:rPr>
          <w:b/>
          <w:bCs/>
          <w:sz w:val="32"/>
          <w:szCs w:val="32"/>
          <w:lang w:val="en-US"/>
        </w:rPr>
      </w:pPr>
      <w:r w:rsidRPr="00D44DD8">
        <w:rPr>
          <w:b/>
          <w:bCs/>
          <w:sz w:val="32"/>
          <w:szCs w:val="32"/>
          <w:lang w:val="en-US"/>
        </w:rPr>
        <w:br w:type="page"/>
      </w:r>
    </w:p>
    <w:p w14:paraId="7723B738" w14:textId="63E02343" w:rsidR="00F7333C" w:rsidRPr="00D44DD8" w:rsidRDefault="00F7333C" w:rsidP="00F7333C">
      <w:pPr>
        <w:rPr>
          <w:lang w:val="en-US"/>
        </w:rPr>
      </w:pPr>
      <w:r w:rsidRPr="00D44DD8">
        <w:rPr>
          <w:b/>
          <w:bCs/>
          <w:lang w:val="en-US"/>
        </w:rPr>
        <w:lastRenderedPageBreak/>
        <w:t xml:space="preserve">Supplementary Table </w:t>
      </w:r>
      <w:r w:rsidR="005876E2" w:rsidRPr="00D44DD8">
        <w:rPr>
          <w:b/>
          <w:bCs/>
          <w:lang w:val="en-US"/>
        </w:rPr>
        <w:t>6</w:t>
      </w:r>
      <w:r w:rsidRPr="00D44DD8">
        <w:rPr>
          <w:b/>
          <w:bCs/>
          <w:lang w:val="en-US"/>
        </w:rPr>
        <w:t xml:space="preserve">. </w:t>
      </w:r>
      <w:r w:rsidRPr="00D44DD8">
        <w:rPr>
          <w:lang w:val="en-US"/>
        </w:rPr>
        <w:t>Cox proportional hazard models</w:t>
      </w:r>
      <w:r w:rsidR="0058652B" w:rsidRPr="00D44DD8">
        <w:rPr>
          <w:lang w:val="en-US"/>
        </w:rPr>
        <w:t xml:space="preserve"> for failure-free survival</w:t>
      </w:r>
      <w:r w:rsidRPr="00D44DD8">
        <w:rPr>
          <w:lang w:val="en-US"/>
        </w:rPr>
        <w:t xml:space="preserve"> generated using the dataset of Knisbacher </w:t>
      </w:r>
      <w:r w:rsidRPr="00D44DD8">
        <w:rPr>
          <w:i/>
          <w:iCs/>
          <w:lang w:val="en-US"/>
        </w:rPr>
        <w:t>et al</w:t>
      </w:r>
      <w:r w:rsidRPr="00D44DD8">
        <w:rPr>
          <w:lang w:val="en-US"/>
        </w:rPr>
        <w:t>.</w:t>
      </w:r>
      <w:r w:rsidRPr="00D44DD8">
        <w:rPr>
          <w:lang w:val="en-US"/>
        </w:rPr>
        <w:fldChar w:fldCharType="begin" w:fldLock="1"/>
      </w:r>
      <w:r w:rsidR="00DA4C28" w:rsidRPr="00D44DD8">
        <w:rPr>
          <w:lang w:val="en-US"/>
        </w:rPr>
        <w:instrText>ADDIN CSL_CITATION {"citationItems":[{"id":"ITEM-1","itemData":{"DOI":"10.1038/s41588-022-01140-w","ISSN":"15461718","PMID":"35927489","abstract":"Recent advances in cancer characterization have consistently revealed marked heterogeneity, impeding the completion of integrated molecular and clinical maps for each malignancy. Here, we focus on chronic lymphocytic leukemia (CLL), a B cell neoplasm with variable natural history that is conventionally categorized into two subtypes distinguished by extent of somatic mutations in the heavy-chain variable region of immunoglobulin genes (IGHV). To build the ‘CLL map,’ we integrated genomic, transcriptomic and epigenomic data from 1,148 patients. We identified 202 candidate genetic drivers of CLL (109 new) and refined the characterization of IGHV subtypes, which revealed distinct genomic landscapes and leukemogenic trajectories. Discovery of new gene expression subtypes further subcategorized this neoplasm and proved to be independent prognostic factors. Clinical outcomes were associated with a combination of genetic, epigenetic and gene expression features, further advancing our prognostic paradigm. Overall, this work reveals fresh insights into CLL oncogenesis and prognostication.","author":[{"dropping-particle":"","family":"Knisbacher","given":"Binyamin A.","non-dropping-particle":"","parse-names":false,"suffix":""},{"dropping-particle":"","family":"Lin","given":"Ziao","non-dropping-particle":"","parse-names":false,"suffix":""},{"dropping-particle":"","family":"Hahn","given":"Cynthia K.","non-dropping-particle":"","parse-names":false,"suffix":""},{"dropping-particle":"","family":"Nadeu","given":"Ferran","non-dropping-particle":"","parse-names":false,"suffix":""},{"dropping-particle":"","family":"Duran-Ferrer","given":"Martí","non-dropping-particle":"","parse-names":false,"suffix":""},{"dropping-particle":"","family":"Stevenson","given":"Kristen E.","non-dropping-particle":"","parse-names":false,"suffix":""},{"dropping-particle":"","family":"Tausch","given":"Eugen","non-dropping-particle":"","parse-names":false,"suffix":""},{"dropping-particle":"","family":"Delgado","given":"Julio","non-dropping-particle":"","parse-names":false,"suffix":""},{"dropping-particle":"","family":"Barbera-Mourelle","given":"Alex","non-dropping-particle":"","parse-names":false,"suffix":""},{"dropping-particle":"","family":"Taylor-Weiner","given":"Amaro","non-dropping-particle":"","parse-names":false,"suffix":""},{"dropping-particle":"","family":"Bousquets-Muñoz","given":"Pablo","non-dropping-particle":"","parse-names":false,"suffix":""},{"dropping-particle":"","family":"Diaz-Navarro","given":"Ander","non-dropping-particle":"","parse-names":false,"suffix":""},{"dropping-particle":"","family":"Dunford","given":"Andrew","non-dropping-particle":"","parse-names":false,"suffix":""},{"dropping-particle":"","family":"Anand","given":"Shankara","non-dropping-particle":"","parse-names":false,"suffix":""},{"dropping-particle":"","family":"Kretzmer","given":"Helene","non-dropping-particle":"","parse-names":false,"suffix":""},{"dropping-particle":"","family":"Gutierrez-Abril","given":"Jesus","non-dropping-particle":"","parse-names":false,"suffix":""},{"dropping-particle":"","family":"López-Tamargo","given":"Sara","non-dropping-particle":"","parse-names":false,"suffix":""},{"dropping-particle":"","family":"Fernandes","given":"Stacey M.","non-dropping-particle":"","parse-names":false,"suffix":""},{"dropping-particle":"","family":"Sun","given":"Clare","non-dropping-particle":"","parse-names":false,"suffix":""},{"dropping-particle":"","family":"Sivina","given":"Mariela","non-dropping-particle":"","parse-names":false,"suffix":""},{"dropping-particle":"","family":"Rassenti","given":"Laura Z.","non-dropping-particle":"","parse-names":false,"suffix":""},{"dropping-particle":"","family":"Schneider","given":"Christof","non-dropping-particle":"","parse-names":false,"suffix":""},{"dropping-particle":"","family":"Li","given":"Shuqiang","non-dropping-particle":"","parse-names":false,"suffix":""},{"dropping-particle":"","family":"Parida","given":"Laxmi","non-dropping-particle":"","parse-names":false,"suffix":""},{"dropping-particle":"","family":"Meissner","given":"Alexander","non-dropping-particle":"","parse-names":false,"suffix":""},{"dropping-particle":"","family":"Aguet","given":"François","non-dropping-particle":"","parse-names":false,"suffix":""},{"dropping-particle":"","family":"Burger","given":"Jan A.","non-dropping-particle":"","parse-names":false,"suffix":""},{"dropping-particle":"","family":"Wiestner","given":"Adrian","non-dropping-particle":"","parse-names":false,"suffix":""},{"dropping-particle":"","family":"Kipps","given":"Thomas J.","non-dropping-particle":"","parse-names":false,"suffix":""},{"dropping-particle":"","family":"Brown","given":"Jennifer R.","non-dropping-particle":"","parse-names":false,"suffix":""},{"dropping-particle":"","family":"Hallek","given":"Michael","non-dropping-particle":"","parse-names":false,"suffix":""},{"dropping-particle":"","family":"Stewart","given":"Chip","non-dropping-particle":"","parse-names":false,"suffix":""},{"dropping-particle":"","family":"Neuberg","given":"Donna S.","non-dropping-particle":"","parse-names":false,"suffix":""},{"dropping-particle":"","family":"Martín-Subero","given":"José I.","non-dropping-particle":"","parse-names":false,"suffix":""},{"dropping-particle":"","family":"Puente","given":"Xose S.","non-dropping-particle":"","parse-names":false,"suffix":""},{"dropping-particle":"","family":"Stilgenbauer","given":"Stephan","non-dropping-particle":"","parse-names":false,"suffix":""},{"dropping-particle":"","family":"Wu","given":"Catherine J.","non-dropping-particle":"","parse-names":false,"suffix":""},{"dropping-particle":"","family":"Campo","given":"Elias","non-dropping-particle":"","parse-names":false,"suffix":""},{"dropping-particle":"","family":"Getz","given":"Gad","non-dropping-particle":"","parse-names":false,"suffix":""}],"container-title":"Nature Genetics","id":"ITEM-1","issue":"November","issued":{"date-parts":[["2022"]]},"page":"1664-1674","publisher":"Springer US","title":"Molecular map of chronic lymphocytic leukemia and its impact on outcome","type":"article-journal","volume":"54"},"uris":["http://www.mendeley.com/documents/?uuid=5633d0bb-9ec9-48c8-b2e2-cf9e305acc5d"]}],"mendeley":{"formattedCitation":"(2)","plainTextFormattedCitation":"(2)","previouslyFormattedCitation":"&lt;sup&gt;2&lt;/sup&gt;"},"properties":{"noteIndex":0},"schema":"https://github.com/citation-style-language/schema/raw/master/csl-citation.json"}</w:instrText>
      </w:r>
      <w:r w:rsidRPr="00D44DD8">
        <w:rPr>
          <w:lang w:val="en-US"/>
        </w:rPr>
        <w:fldChar w:fldCharType="separate"/>
      </w:r>
      <w:r w:rsidR="00DA4C28" w:rsidRPr="00D44DD8">
        <w:rPr>
          <w:noProof/>
          <w:lang w:val="en-US"/>
        </w:rPr>
        <w:t>(2)</w:t>
      </w:r>
      <w:r w:rsidRPr="00D44DD8">
        <w:rPr>
          <w:lang w:val="en-US"/>
        </w:rPr>
        <w:fldChar w:fldCharType="end"/>
      </w:r>
      <w:r w:rsidRPr="00D44DD8">
        <w:rPr>
          <w:lang w:val="en-US"/>
        </w:rPr>
        <w:t xml:space="preserve"> </w:t>
      </w:r>
    </w:p>
    <w:tbl>
      <w:tblPr>
        <w:tblStyle w:val="Tabelraster"/>
        <w:tblW w:w="0" w:type="auto"/>
        <w:tblLook w:val="04A0" w:firstRow="1" w:lastRow="0" w:firstColumn="1" w:lastColumn="0" w:noHBand="0" w:noVBand="1"/>
      </w:tblPr>
      <w:tblGrid>
        <w:gridCol w:w="3218"/>
        <w:gridCol w:w="1460"/>
        <w:gridCol w:w="1057"/>
      </w:tblGrid>
      <w:tr w:rsidR="00F7333C" w:rsidRPr="00D44DD8" w14:paraId="1ED93DF5" w14:textId="77777777" w:rsidTr="0058652B">
        <w:trPr>
          <w:trHeight w:val="271"/>
        </w:trPr>
        <w:tc>
          <w:tcPr>
            <w:tcW w:w="3218" w:type="dxa"/>
          </w:tcPr>
          <w:p w14:paraId="3038DD99" w14:textId="6BED0D56" w:rsidR="00F7333C" w:rsidRPr="00D44DD8" w:rsidRDefault="00F7333C" w:rsidP="00F42F2B">
            <w:pPr>
              <w:rPr>
                <w:b/>
                <w:bCs/>
                <w:lang w:val="en-US"/>
              </w:rPr>
            </w:pPr>
            <w:r w:rsidRPr="00D44DD8">
              <w:rPr>
                <w:b/>
                <w:bCs/>
                <w:lang w:val="en-US"/>
              </w:rPr>
              <w:t>Failure-free survival</w:t>
            </w:r>
          </w:p>
        </w:tc>
        <w:tc>
          <w:tcPr>
            <w:tcW w:w="1460" w:type="dxa"/>
          </w:tcPr>
          <w:p w14:paraId="109A12F9" w14:textId="2E922EBB" w:rsidR="00F7333C" w:rsidRPr="00D44DD8" w:rsidRDefault="0058652B" w:rsidP="0058652B">
            <w:pPr>
              <w:jc w:val="center"/>
              <w:rPr>
                <w:b/>
                <w:bCs/>
                <w:lang w:val="en-US"/>
              </w:rPr>
            </w:pPr>
            <w:r w:rsidRPr="00D44DD8">
              <w:rPr>
                <w:b/>
                <w:bCs/>
                <w:lang w:val="en-US"/>
              </w:rPr>
              <w:t>HR [</w:t>
            </w:r>
            <w:r w:rsidRPr="00D44DD8">
              <w:rPr>
                <w:rFonts w:cstheme="minorHAnsi"/>
                <w:b/>
                <w:bCs/>
                <w:lang w:val="en-US"/>
              </w:rPr>
              <w:t>±</w:t>
            </w:r>
            <w:r w:rsidRPr="00D44DD8">
              <w:rPr>
                <w:b/>
                <w:bCs/>
                <w:lang w:val="en-US"/>
              </w:rPr>
              <w:t>SE]</w:t>
            </w:r>
          </w:p>
        </w:tc>
        <w:tc>
          <w:tcPr>
            <w:tcW w:w="1057" w:type="dxa"/>
          </w:tcPr>
          <w:p w14:paraId="01D68C83" w14:textId="23AFEA42" w:rsidR="00F7333C" w:rsidRPr="00D44DD8" w:rsidRDefault="0058652B" w:rsidP="0058652B">
            <w:pPr>
              <w:jc w:val="center"/>
              <w:rPr>
                <w:b/>
                <w:bCs/>
                <w:lang w:val="en-US"/>
              </w:rPr>
            </w:pPr>
            <w:r w:rsidRPr="00D44DD8">
              <w:rPr>
                <w:b/>
                <w:bCs/>
                <w:lang w:val="en-US"/>
              </w:rPr>
              <w:t>P-value</w:t>
            </w:r>
          </w:p>
        </w:tc>
      </w:tr>
      <w:tr w:rsidR="00F7333C" w:rsidRPr="00D44DD8" w14:paraId="030E0D26" w14:textId="77777777" w:rsidTr="0058652B">
        <w:trPr>
          <w:trHeight w:val="541"/>
        </w:trPr>
        <w:tc>
          <w:tcPr>
            <w:tcW w:w="3218" w:type="dxa"/>
          </w:tcPr>
          <w:p w14:paraId="0F2A949C" w14:textId="4A4BB5F0" w:rsidR="00F7333C" w:rsidRPr="00D44DD8" w:rsidRDefault="00F7333C" w:rsidP="00F42F2B">
            <w:pPr>
              <w:rPr>
                <w:lang w:val="en-US"/>
              </w:rPr>
            </w:pPr>
            <w:r w:rsidRPr="00D44DD8">
              <w:rPr>
                <w:lang w:val="en-US"/>
              </w:rPr>
              <w:t>THEMIS2 gene expression</w:t>
            </w:r>
          </w:p>
          <w:p w14:paraId="2784E48E" w14:textId="4E1AD9CD" w:rsidR="00F7333C" w:rsidRPr="00D44DD8" w:rsidRDefault="0058652B" w:rsidP="0058652B">
            <w:pPr>
              <w:ind w:left="708"/>
              <w:rPr>
                <w:lang w:val="en-US"/>
              </w:rPr>
            </w:pPr>
            <w:r w:rsidRPr="00D44DD8">
              <w:rPr>
                <w:i/>
                <w:iCs/>
                <w:lang w:val="en-US"/>
              </w:rPr>
              <w:t>per SD increase</w:t>
            </w:r>
          </w:p>
        </w:tc>
        <w:tc>
          <w:tcPr>
            <w:tcW w:w="1460" w:type="dxa"/>
          </w:tcPr>
          <w:p w14:paraId="3040DFC6" w14:textId="77777777" w:rsidR="00F7333C" w:rsidRPr="00D44DD8" w:rsidRDefault="00F7333C" w:rsidP="0058652B">
            <w:pPr>
              <w:jc w:val="center"/>
              <w:rPr>
                <w:lang w:val="en-US"/>
              </w:rPr>
            </w:pPr>
          </w:p>
          <w:p w14:paraId="6DDC2E0D" w14:textId="04EA027A" w:rsidR="00F7333C" w:rsidRPr="00D44DD8" w:rsidRDefault="0058652B" w:rsidP="0058652B">
            <w:pPr>
              <w:jc w:val="center"/>
              <w:rPr>
                <w:lang w:val="en-US"/>
              </w:rPr>
            </w:pPr>
            <w:r w:rsidRPr="00D44DD8">
              <w:rPr>
                <w:lang w:val="en-US"/>
              </w:rPr>
              <w:t>2.03 [</w:t>
            </w:r>
            <w:r w:rsidRPr="00D44DD8">
              <w:rPr>
                <w:rFonts w:cstheme="minorHAnsi"/>
                <w:lang w:val="en-US"/>
              </w:rPr>
              <w:t>±</w:t>
            </w:r>
            <w:r w:rsidRPr="00D44DD8">
              <w:rPr>
                <w:lang w:val="en-US"/>
              </w:rPr>
              <w:t>0.24]</w:t>
            </w:r>
          </w:p>
        </w:tc>
        <w:tc>
          <w:tcPr>
            <w:tcW w:w="1057" w:type="dxa"/>
          </w:tcPr>
          <w:p w14:paraId="32DFA421" w14:textId="77777777" w:rsidR="00F7333C" w:rsidRPr="00D44DD8" w:rsidRDefault="00F7333C" w:rsidP="0058652B">
            <w:pPr>
              <w:jc w:val="center"/>
              <w:rPr>
                <w:lang w:val="en-US"/>
              </w:rPr>
            </w:pPr>
          </w:p>
          <w:p w14:paraId="7F628ED2" w14:textId="3B195485" w:rsidR="00F7333C" w:rsidRPr="00D44DD8" w:rsidRDefault="0058652B" w:rsidP="0058652B">
            <w:pPr>
              <w:jc w:val="center"/>
              <w:rPr>
                <w:b/>
                <w:bCs/>
                <w:lang w:val="en-US"/>
              </w:rPr>
            </w:pPr>
            <w:r w:rsidRPr="00D44DD8">
              <w:rPr>
                <w:b/>
                <w:bCs/>
                <w:lang w:val="en-US"/>
              </w:rPr>
              <w:t>0.003</w:t>
            </w:r>
          </w:p>
        </w:tc>
      </w:tr>
      <w:tr w:rsidR="00F7333C" w:rsidRPr="00D44DD8" w14:paraId="6B2E562F" w14:textId="77777777" w:rsidTr="0058652B">
        <w:trPr>
          <w:trHeight w:val="541"/>
        </w:trPr>
        <w:tc>
          <w:tcPr>
            <w:tcW w:w="3218" w:type="dxa"/>
          </w:tcPr>
          <w:p w14:paraId="09890738" w14:textId="11BC52B4" w:rsidR="00F7333C" w:rsidRPr="00D44DD8" w:rsidRDefault="0058652B" w:rsidP="0058652B">
            <w:pPr>
              <w:rPr>
                <w:lang w:val="en-US"/>
              </w:rPr>
            </w:pPr>
            <w:r w:rsidRPr="00D44DD8">
              <w:rPr>
                <w:lang w:val="en-US"/>
              </w:rPr>
              <w:t>IGHV mutational status</w:t>
            </w:r>
          </w:p>
          <w:p w14:paraId="5A579DC6" w14:textId="77777777" w:rsidR="00621DAF" w:rsidRPr="00D44DD8" w:rsidRDefault="00621DAF" w:rsidP="0058652B">
            <w:pPr>
              <w:rPr>
                <w:i/>
                <w:iCs/>
                <w:lang w:val="en-US"/>
              </w:rPr>
            </w:pPr>
            <w:r w:rsidRPr="00D44DD8">
              <w:rPr>
                <w:i/>
                <w:iCs/>
                <w:lang w:val="en-US"/>
              </w:rPr>
              <w:t xml:space="preserve">             M-CLL</w:t>
            </w:r>
          </w:p>
          <w:p w14:paraId="68E6A0CB" w14:textId="61821CFA" w:rsidR="00F7333C" w:rsidRPr="00D44DD8" w:rsidRDefault="00621DAF" w:rsidP="0058652B">
            <w:pPr>
              <w:rPr>
                <w:i/>
                <w:iCs/>
                <w:lang w:val="en-US"/>
              </w:rPr>
            </w:pPr>
            <w:r w:rsidRPr="00D44DD8">
              <w:rPr>
                <w:i/>
                <w:iCs/>
                <w:lang w:val="en-US"/>
              </w:rPr>
              <w:t xml:space="preserve">             U-CLL</w:t>
            </w:r>
            <w:r w:rsidR="0058652B" w:rsidRPr="00D44DD8">
              <w:rPr>
                <w:i/>
                <w:iCs/>
                <w:lang w:val="en-US"/>
              </w:rPr>
              <w:t xml:space="preserve">              </w:t>
            </w:r>
          </w:p>
        </w:tc>
        <w:tc>
          <w:tcPr>
            <w:tcW w:w="1460" w:type="dxa"/>
          </w:tcPr>
          <w:p w14:paraId="35E052D3" w14:textId="77777777" w:rsidR="00F7333C" w:rsidRPr="00D44DD8" w:rsidRDefault="00F7333C" w:rsidP="0058652B">
            <w:pPr>
              <w:jc w:val="center"/>
              <w:rPr>
                <w:lang w:val="en-US"/>
              </w:rPr>
            </w:pPr>
          </w:p>
          <w:p w14:paraId="43ADF0B7" w14:textId="05C555B8" w:rsidR="00621DAF" w:rsidRPr="00D44DD8" w:rsidRDefault="00621DAF" w:rsidP="0058652B">
            <w:pPr>
              <w:jc w:val="center"/>
              <w:rPr>
                <w:lang w:val="en-US"/>
              </w:rPr>
            </w:pPr>
            <w:r w:rsidRPr="00D44DD8">
              <w:rPr>
                <w:lang w:val="en-US"/>
              </w:rPr>
              <w:t>-</w:t>
            </w:r>
          </w:p>
          <w:p w14:paraId="376C54E1" w14:textId="378D52CA" w:rsidR="0058652B" w:rsidRPr="00D44DD8" w:rsidRDefault="0058652B" w:rsidP="0058652B">
            <w:pPr>
              <w:jc w:val="center"/>
              <w:rPr>
                <w:lang w:val="en-US"/>
              </w:rPr>
            </w:pPr>
            <w:r w:rsidRPr="00D44DD8">
              <w:rPr>
                <w:lang w:val="en-US"/>
              </w:rPr>
              <w:t>2.84 [</w:t>
            </w:r>
            <w:r w:rsidRPr="00D44DD8">
              <w:rPr>
                <w:rFonts w:cstheme="minorHAnsi"/>
                <w:lang w:val="en-US"/>
              </w:rPr>
              <w:t>±</w:t>
            </w:r>
            <w:r w:rsidRPr="00D44DD8">
              <w:rPr>
                <w:lang w:val="en-US"/>
              </w:rPr>
              <w:t>0.12]</w:t>
            </w:r>
          </w:p>
        </w:tc>
        <w:tc>
          <w:tcPr>
            <w:tcW w:w="1057" w:type="dxa"/>
          </w:tcPr>
          <w:p w14:paraId="520118A6" w14:textId="77777777" w:rsidR="00F7333C" w:rsidRPr="00D44DD8" w:rsidRDefault="00F7333C" w:rsidP="0058652B">
            <w:pPr>
              <w:jc w:val="center"/>
              <w:rPr>
                <w:lang w:val="en-US"/>
              </w:rPr>
            </w:pPr>
          </w:p>
          <w:p w14:paraId="1650A0A5" w14:textId="7432FD71" w:rsidR="00621DAF" w:rsidRPr="00D44DD8" w:rsidRDefault="00621DAF" w:rsidP="0058652B">
            <w:pPr>
              <w:jc w:val="center"/>
              <w:rPr>
                <w:b/>
                <w:bCs/>
                <w:lang w:val="en-US"/>
              </w:rPr>
            </w:pPr>
            <w:r w:rsidRPr="00D44DD8">
              <w:rPr>
                <w:b/>
                <w:bCs/>
                <w:lang w:val="en-US"/>
              </w:rPr>
              <w:t>-</w:t>
            </w:r>
          </w:p>
          <w:p w14:paraId="6F27F6A7" w14:textId="7E762AB0" w:rsidR="00F7333C" w:rsidRPr="00D44DD8" w:rsidRDefault="0058652B" w:rsidP="0058652B">
            <w:pPr>
              <w:jc w:val="center"/>
              <w:rPr>
                <w:b/>
                <w:bCs/>
                <w:lang w:val="en-US"/>
              </w:rPr>
            </w:pPr>
            <w:r w:rsidRPr="00D44DD8">
              <w:rPr>
                <w:b/>
                <w:bCs/>
                <w:lang w:val="en-US"/>
              </w:rPr>
              <w:t>&lt;0.0001</w:t>
            </w:r>
          </w:p>
        </w:tc>
      </w:tr>
      <w:tr w:rsidR="00F7333C" w:rsidRPr="00D44DD8" w14:paraId="088DC45D" w14:textId="77777777" w:rsidTr="0058652B">
        <w:trPr>
          <w:trHeight w:val="541"/>
        </w:trPr>
        <w:tc>
          <w:tcPr>
            <w:tcW w:w="3218" w:type="dxa"/>
          </w:tcPr>
          <w:p w14:paraId="6BAD2A1B" w14:textId="2EF645BE" w:rsidR="00F7333C" w:rsidRPr="00D44DD8" w:rsidRDefault="0058652B" w:rsidP="00F42F2B">
            <w:pPr>
              <w:rPr>
                <w:lang w:val="en-US"/>
              </w:rPr>
            </w:pPr>
            <w:r w:rsidRPr="00D44DD8">
              <w:rPr>
                <w:i/>
                <w:iCs/>
                <w:lang w:val="en-US"/>
              </w:rPr>
              <w:t>TP53</w:t>
            </w:r>
            <w:r w:rsidRPr="00D44DD8">
              <w:rPr>
                <w:lang w:val="en-US"/>
              </w:rPr>
              <w:t xml:space="preserve"> aberrations</w:t>
            </w:r>
          </w:p>
          <w:p w14:paraId="0D52DAB5" w14:textId="32F39C29" w:rsidR="00F7333C" w:rsidRPr="00D44DD8" w:rsidRDefault="00621DAF" w:rsidP="0058652B">
            <w:pPr>
              <w:ind w:left="708"/>
              <w:rPr>
                <w:i/>
                <w:iCs/>
                <w:lang w:val="en-US"/>
              </w:rPr>
            </w:pPr>
            <w:r w:rsidRPr="00D44DD8">
              <w:rPr>
                <w:i/>
                <w:iCs/>
                <w:lang w:val="en-US"/>
              </w:rPr>
              <w:t>none</w:t>
            </w:r>
          </w:p>
          <w:p w14:paraId="1D9B177A" w14:textId="20BD5422" w:rsidR="00621DAF" w:rsidRPr="00D44DD8" w:rsidRDefault="00621DAF" w:rsidP="0058652B">
            <w:pPr>
              <w:ind w:left="708"/>
              <w:rPr>
                <w:i/>
                <w:iCs/>
                <w:lang w:val="en-US"/>
              </w:rPr>
            </w:pPr>
            <w:r w:rsidRPr="00D44DD8">
              <w:rPr>
                <w:i/>
                <w:iCs/>
                <w:lang w:val="en-US"/>
              </w:rPr>
              <w:t>any</w:t>
            </w:r>
          </w:p>
        </w:tc>
        <w:tc>
          <w:tcPr>
            <w:tcW w:w="1460" w:type="dxa"/>
          </w:tcPr>
          <w:p w14:paraId="61E0531F" w14:textId="77777777" w:rsidR="00F7333C" w:rsidRPr="00D44DD8" w:rsidRDefault="00F7333C" w:rsidP="0058652B">
            <w:pPr>
              <w:jc w:val="center"/>
              <w:rPr>
                <w:lang w:val="en-US"/>
              </w:rPr>
            </w:pPr>
          </w:p>
          <w:p w14:paraId="0226609F" w14:textId="197BB045" w:rsidR="00621DAF" w:rsidRPr="00D44DD8" w:rsidRDefault="00621DAF" w:rsidP="0058652B">
            <w:pPr>
              <w:jc w:val="center"/>
              <w:rPr>
                <w:lang w:val="en-US"/>
              </w:rPr>
            </w:pPr>
            <w:r w:rsidRPr="00D44DD8">
              <w:rPr>
                <w:lang w:val="en-US"/>
              </w:rPr>
              <w:t>-</w:t>
            </w:r>
          </w:p>
          <w:p w14:paraId="71C70A67" w14:textId="46BAAA5C" w:rsidR="00F7333C" w:rsidRPr="00D44DD8" w:rsidRDefault="0058652B" w:rsidP="0058652B">
            <w:pPr>
              <w:jc w:val="center"/>
              <w:rPr>
                <w:lang w:val="en-US"/>
              </w:rPr>
            </w:pPr>
            <w:r w:rsidRPr="00D44DD8">
              <w:rPr>
                <w:lang w:val="en-US"/>
              </w:rPr>
              <w:t>1.82 [</w:t>
            </w:r>
            <w:r w:rsidRPr="00D44DD8">
              <w:rPr>
                <w:rFonts w:cstheme="minorHAnsi"/>
                <w:lang w:val="en-US"/>
              </w:rPr>
              <w:t>±0.17</w:t>
            </w:r>
            <w:r w:rsidRPr="00D44DD8">
              <w:rPr>
                <w:lang w:val="en-US"/>
              </w:rPr>
              <w:t>]</w:t>
            </w:r>
          </w:p>
        </w:tc>
        <w:tc>
          <w:tcPr>
            <w:tcW w:w="1057" w:type="dxa"/>
          </w:tcPr>
          <w:p w14:paraId="7BE6F3A5" w14:textId="77777777" w:rsidR="00F7333C" w:rsidRPr="00D44DD8" w:rsidRDefault="00F7333C" w:rsidP="0058652B">
            <w:pPr>
              <w:jc w:val="center"/>
              <w:rPr>
                <w:lang w:val="en-US"/>
              </w:rPr>
            </w:pPr>
          </w:p>
          <w:p w14:paraId="01EC8DF5" w14:textId="4428B875" w:rsidR="00621DAF" w:rsidRPr="00D44DD8" w:rsidRDefault="00621DAF" w:rsidP="0058652B">
            <w:pPr>
              <w:jc w:val="center"/>
              <w:rPr>
                <w:b/>
                <w:bCs/>
                <w:lang w:val="en-US"/>
              </w:rPr>
            </w:pPr>
            <w:r w:rsidRPr="00D44DD8">
              <w:rPr>
                <w:b/>
                <w:bCs/>
                <w:lang w:val="en-US"/>
              </w:rPr>
              <w:t>-</w:t>
            </w:r>
          </w:p>
          <w:p w14:paraId="28E23165" w14:textId="39260076" w:rsidR="00F7333C" w:rsidRPr="00D44DD8" w:rsidRDefault="0058652B" w:rsidP="0058652B">
            <w:pPr>
              <w:jc w:val="center"/>
              <w:rPr>
                <w:b/>
                <w:bCs/>
                <w:lang w:val="en-US"/>
              </w:rPr>
            </w:pPr>
            <w:r w:rsidRPr="00D44DD8">
              <w:rPr>
                <w:b/>
                <w:bCs/>
                <w:lang w:val="en-US"/>
              </w:rPr>
              <w:t>0.01</w:t>
            </w:r>
          </w:p>
        </w:tc>
      </w:tr>
      <w:tr w:rsidR="0058652B" w:rsidRPr="00D44DD8" w14:paraId="5D820299" w14:textId="77777777" w:rsidTr="0058652B">
        <w:trPr>
          <w:trHeight w:val="531"/>
        </w:trPr>
        <w:tc>
          <w:tcPr>
            <w:tcW w:w="3218" w:type="dxa"/>
          </w:tcPr>
          <w:p w14:paraId="07628AC7" w14:textId="77777777" w:rsidR="0058652B" w:rsidRPr="00D44DD8" w:rsidRDefault="0058652B" w:rsidP="00F42F2B">
            <w:pPr>
              <w:rPr>
                <w:vertAlign w:val="superscript"/>
                <w:lang w:val="en-US"/>
              </w:rPr>
            </w:pPr>
            <w:r w:rsidRPr="00D44DD8">
              <w:rPr>
                <w:lang w:val="en-US"/>
              </w:rPr>
              <w:t>IGLV3-21</w:t>
            </w:r>
            <w:r w:rsidRPr="00D44DD8">
              <w:rPr>
                <w:vertAlign w:val="superscript"/>
                <w:lang w:val="en-US"/>
              </w:rPr>
              <w:t>R110</w:t>
            </w:r>
          </w:p>
          <w:p w14:paraId="5132CE27" w14:textId="54F63082" w:rsidR="00621DAF" w:rsidRPr="00D44DD8" w:rsidRDefault="00621DAF" w:rsidP="00F42F2B">
            <w:pPr>
              <w:rPr>
                <w:i/>
                <w:iCs/>
                <w:lang w:val="en-US"/>
              </w:rPr>
            </w:pPr>
            <w:r w:rsidRPr="00D44DD8">
              <w:rPr>
                <w:i/>
                <w:iCs/>
                <w:lang w:val="en-US"/>
              </w:rPr>
              <w:t xml:space="preserve">              absent</w:t>
            </w:r>
            <w:r w:rsidR="0058652B" w:rsidRPr="00D44DD8">
              <w:rPr>
                <w:i/>
                <w:iCs/>
                <w:lang w:val="en-US"/>
              </w:rPr>
              <w:t xml:space="preserve">              </w:t>
            </w:r>
          </w:p>
          <w:p w14:paraId="3CEEA7A2" w14:textId="163CC263" w:rsidR="0058652B" w:rsidRPr="00D44DD8" w:rsidRDefault="00621DAF" w:rsidP="00F42F2B">
            <w:pPr>
              <w:rPr>
                <w:i/>
                <w:iCs/>
                <w:lang w:val="en-US"/>
              </w:rPr>
            </w:pPr>
            <w:r w:rsidRPr="00D44DD8">
              <w:rPr>
                <w:i/>
                <w:iCs/>
                <w:lang w:val="en-US"/>
              </w:rPr>
              <w:t xml:space="preserve">              </w:t>
            </w:r>
            <w:r w:rsidR="0058652B" w:rsidRPr="00D44DD8">
              <w:rPr>
                <w:i/>
                <w:iCs/>
                <w:lang w:val="en-US"/>
              </w:rPr>
              <w:t>present</w:t>
            </w:r>
          </w:p>
        </w:tc>
        <w:tc>
          <w:tcPr>
            <w:tcW w:w="1460" w:type="dxa"/>
          </w:tcPr>
          <w:p w14:paraId="7EE587C3" w14:textId="77777777" w:rsidR="0058652B" w:rsidRPr="00D44DD8" w:rsidRDefault="0058652B" w:rsidP="0058652B">
            <w:pPr>
              <w:jc w:val="center"/>
              <w:rPr>
                <w:lang w:val="en-US"/>
              </w:rPr>
            </w:pPr>
          </w:p>
          <w:p w14:paraId="02B0EED2" w14:textId="6D5BE721" w:rsidR="00621DAF" w:rsidRPr="00D44DD8" w:rsidRDefault="00621DAF" w:rsidP="0058652B">
            <w:pPr>
              <w:jc w:val="center"/>
              <w:rPr>
                <w:lang w:val="en-US"/>
              </w:rPr>
            </w:pPr>
            <w:r w:rsidRPr="00D44DD8">
              <w:rPr>
                <w:lang w:val="en-US"/>
              </w:rPr>
              <w:t>-</w:t>
            </w:r>
          </w:p>
          <w:p w14:paraId="2AA1CF4A" w14:textId="3A5FA7B0" w:rsidR="0058652B" w:rsidRPr="00D44DD8" w:rsidRDefault="0058652B" w:rsidP="0058652B">
            <w:pPr>
              <w:jc w:val="center"/>
              <w:rPr>
                <w:lang w:val="en-US"/>
              </w:rPr>
            </w:pPr>
            <w:r w:rsidRPr="00D44DD8">
              <w:rPr>
                <w:lang w:val="en-US"/>
              </w:rPr>
              <w:t>1.57 [</w:t>
            </w:r>
            <w:r w:rsidRPr="00D44DD8">
              <w:rPr>
                <w:rFonts w:cstheme="minorHAnsi"/>
                <w:lang w:val="en-US"/>
              </w:rPr>
              <w:t>±</w:t>
            </w:r>
            <w:r w:rsidRPr="00D44DD8">
              <w:rPr>
                <w:lang w:val="en-US"/>
              </w:rPr>
              <w:t>0.18]</w:t>
            </w:r>
          </w:p>
        </w:tc>
        <w:tc>
          <w:tcPr>
            <w:tcW w:w="1057" w:type="dxa"/>
          </w:tcPr>
          <w:p w14:paraId="60202F91" w14:textId="77777777" w:rsidR="0058652B" w:rsidRPr="00D44DD8" w:rsidRDefault="0058652B" w:rsidP="0058652B">
            <w:pPr>
              <w:jc w:val="center"/>
              <w:rPr>
                <w:lang w:val="en-US"/>
              </w:rPr>
            </w:pPr>
          </w:p>
          <w:p w14:paraId="15C9D295" w14:textId="03914040" w:rsidR="00621DAF" w:rsidRPr="00D44DD8" w:rsidRDefault="00621DAF" w:rsidP="0058652B">
            <w:pPr>
              <w:jc w:val="center"/>
              <w:rPr>
                <w:b/>
                <w:bCs/>
                <w:lang w:val="en-US"/>
              </w:rPr>
            </w:pPr>
            <w:r w:rsidRPr="00D44DD8">
              <w:rPr>
                <w:b/>
                <w:bCs/>
                <w:lang w:val="en-US"/>
              </w:rPr>
              <w:t>-</w:t>
            </w:r>
          </w:p>
          <w:p w14:paraId="1C9A10C4" w14:textId="28A324DC" w:rsidR="0058652B" w:rsidRPr="00D44DD8" w:rsidRDefault="0058652B" w:rsidP="0058652B">
            <w:pPr>
              <w:jc w:val="center"/>
              <w:rPr>
                <w:b/>
                <w:bCs/>
                <w:lang w:val="en-US"/>
              </w:rPr>
            </w:pPr>
            <w:r w:rsidRPr="00D44DD8">
              <w:rPr>
                <w:b/>
                <w:bCs/>
                <w:lang w:val="en-US"/>
              </w:rPr>
              <w:t>0.0004</w:t>
            </w:r>
          </w:p>
        </w:tc>
      </w:tr>
    </w:tbl>
    <w:p w14:paraId="33BE1197" w14:textId="77777777" w:rsidR="0058652B" w:rsidRPr="00D44DD8" w:rsidRDefault="0058652B" w:rsidP="00F7333C">
      <w:pPr>
        <w:rPr>
          <w:b/>
          <w:bCs/>
          <w:sz w:val="32"/>
          <w:szCs w:val="32"/>
          <w:lang w:val="en-US"/>
        </w:rPr>
      </w:pPr>
    </w:p>
    <w:p w14:paraId="59ADA5D8" w14:textId="77777777" w:rsidR="0058652B" w:rsidRPr="00D44DD8" w:rsidRDefault="0058652B">
      <w:pPr>
        <w:rPr>
          <w:b/>
          <w:bCs/>
          <w:sz w:val="32"/>
          <w:szCs w:val="32"/>
          <w:lang w:val="en-US"/>
        </w:rPr>
      </w:pPr>
      <w:r w:rsidRPr="00D44DD8">
        <w:rPr>
          <w:b/>
          <w:bCs/>
          <w:sz w:val="32"/>
          <w:szCs w:val="32"/>
          <w:lang w:val="en-US"/>
        </w:rPr>
        <w:br w:type="page"/>
      </w:r>
    </w:p>
    <w:p w14:paraId="35394DE4" w14:textId="085120FF" w:rsidR="0058652B" w:rsidRPr="00D44DD8" w:rsidRDefault="0058652B" w:rsidP="0058652B">
      <w:pPr>
        <w:rPr>
          <w:lang w:val="en-US"/>
        </w:rPr>
      </w:pPr>
      <w:r w:rsidRPr="00D44DD8">
        <w:rPr>
          <w:b/>
          <w:bCs/>
          <w:lang w:val="en-US"/>
        </w:rPr>
        <w:lastRenderedPageBreak/>
        <w:t xml:space="preserve">Supplementary Table </w:t>
      </w:r>
      <w:r w:rsidR="005876E2" w:rsidRPr="00D44DD8">
        <w:rPr>
          <w:b/>
          <w:bCs/>
          <w:lang w:val="en-US"/>
        </w:rPr>
        <w:t>7</w:t>
      </w:r>
      <w:r w:rsidRPr="00D44DD8">
        <w:rPr>
          <w:b/>
          <w:bCs/>
          <w:lang w:val="en-US"/>
        </w:rPr>
        <w:t xml:space="preserve">. </w:t>
      </w:r>
      <w:r w:rsidRPr="00D44DD8">
        <w:rPr>
          <w:lang w:val="en-US"/>
        </w:rPr>
        <w:t xml:space="preserve">Cox proportional hazard models for overall survival generated using the dataset of Knisbacher </w:t>
      </w:r>
      <w:r w:rsidRPr="00D44DD8">
        <w:rPr>
          <w:i/>
          <w:iCs/>
          <w:lang w:val="en-US"/>
        </w:rPr>
        <w:t>et al</w:t>
      </w:r>
      <w:r w:rsidRPr="00D44DD8">
        <w:rPr>
          <w:lang w:val="en-US"/>
        </w:rPr>
        <w:t>.</w:t>
      </w:r>
      <w:r w:rsidRPr="00D44DD8">
        <w:rPr>
          <w:lang w:val="en-US"/>
        </w:rPr>
        <w:fldChar w:fldCharType="begin" w:fldLock="1"/>
      </w:r>
      <w:r w:rsidR="00DA4C28" w:rsidRPr="00D44DD8">
        <w:rPr>
          <w:lang w:val="en-US"/>
        </w:rPr>
        <w:instrText>ADDIN CSL_CITATION {"citationItems":[{"id":"ITEM-1","itemData":{"DOI":"10.1038/s41588-022-01140-w","ISSN":"15461718","PMID":"35927489","abstract":"Recent advances in cancer characterization have consistently revealed marked heterogeneity, impeding the completion of integrated molecular and clinical maps for each malignancy. Here, we focus on chronic lymphocytic leukemia (CLL), a B cell neoplasm with variable natural history that is conventionally categorized into two subtypes distinguished by extent of somatic mutations in the heavy-chain variable region of immunoglobulin genes (IGHV). To build the ‘CLL map,’ we integrated genomic, transcriptomic and epigenomic data from 1,148 patients. We identified 202 candidate genetic drivers of CLL (109 new) and refined the characterization of IGHV subtypes, which revealed distinct genomic landscapes and leukemogenic trajectories. Discovery of new gene expression subtypes further subcategorized this neoplasm and proved to be independent prognostic factors. Clinical outcomes were associated with a combination of genetic, epigenetic and gene expression features, further advancing our prognostic paradigm. Overall, this work reveals fresh insights into CLL oncogenesis and prognostication.","author":[{"dropping-particle":"","family":"Knisbacher","given":"Binyamin A.","non-dropping-particle":"","parse-names":false,"suffix":""},{"dropping-particle":"","family":"Lin","given":"Ziao","non-dropping-particle":"","parse-names":false,"suffix":""},{"dropping-particle":"","family":"Hahn","given":"Cynthia K.","non-dropping-particle":"","parse-names":false,"suffix":""},{"dropping-particle":"","family":"Nadeu","given":"Ferran","non-dropping-particle":"","parse-names":false,"suffix":""},{"dropping-particle":"","family":"Duran-Ferrer","given":"Martí","non-dropping-particle":"","parse-names":false,"suffix":""},{"dropping-particle":"","family":"Stevenson","given":"Kristen E.","non-dropping-particle":"","parse-names":false,"suffix":""},{"dropping-particle":"","family":"Tausch","given":"Eugen","non-dropping-particle":"","parse-names":false,"suffix":""},{"dropping-particle":"","family":"Delgado","given":"Julio","non-dropping-particle":"","parse-names":false,"suffix":""},{"dropping-particle":"","family":"Barbera-Mourelle","given":"Alex","non-dropping-particle":"","parse-names":false,"suffix":""},{"dropping-particle":"","family":"Taylor-Weiner","given":"Amaro","non-dropping-particle":"","parse-names":false,"suffix":""},{"dropping-particle":"","family":"Bousquets-Muñoz","given":"Pablo","non-dropping-particle":"","parse-names":false,"suffix":""},{"dropping-particle":"","family":"Diaz-Navarro","given":"Ander","non-dropping-particle":"","parse-names":false,"suffix":""},{"dropping-particle":"","family":"Dunford","given":"Andrew","non-dropping-particle":"","parse-names":false,"suffix":""},{"dropping-particle":"","family":"Anand","given":"Shankara","non-dropping-particle":"","parse-names":false,"suffix":""},{"dropping-particle":"","family":"Kretzmer","given":"Helene","non-dropping-particle":"","parse-names":false,"suffix":""},{"dropping-particle":"","family":"Gutierrez-Abril","given":"Jesus","non-dropping-particle":"","parse-names":false,"suffix":""},{"dropping-particle":"","family":"López-Tamargo","given":"Sara","non-dropping-particle":"","parse-names":false,"suffix":""},{"dropping-particle":"","family":"Fernandes","given":"Stacey M.","non-dropping-particle":"","parse-names":false,"suffix":""},{"dropping-particle":"","family":"Sun","given":"Clare","non-dropping-particle":"","parse-names":false,"suffix":""},{"dropping-particle":"","family":"Sivina","given":"Mariela","non-dropping-particle":"","parse-names":false,"suffix":""},{"dropping-particle":"","family":"Rassenti","given":"Laura Z.","non-dropping-particle":"","parse-names":false,"suffix":""},{"dropping-particle":"","family":"Schneider","given":"Christof","non-dropping-particle":"","parse-names":false,"suffix":""},{"dropping-particle":"","family":"Li","given":"Shuqiang","non-dropping-particle":"","parse-names":false,"suffix":""},{"dropping-particle":"","family":"Parida","given":"Laxmi","non-dropping-particle":"","parse-names":false,"suffix":""},{"dropping-particle":"","family":"Meissner","given":"Alexander","non-dropping-particle":"","parse-names":false,"suffix":""},{"dropping-particle":"","family":"Aguet","given":"François","non-dropping-particle":"","parse-names":false,"suffix":""},{"dropping-particle":"","family":"Burger","given":"Jan A.","non-dropping-particle":"","parse-names":false,"suffix":""},{"dropping-particle":"","family":"Wiestner","given":"Adrian","non-dropping-particle":"","parse-names":false,"suffix":""},{"dropping-particle":"","family":"Kipps","given":"Thomas J.","non-dropping-particle":"","parse-names":false,"suffix":""},{"dropping-particle":"","family":"Brown","given":"Jennifer R.","non-dropping-particle":"","parse-names":false,"suffix":""},{"dropping-particle":"","family":"Hallek","given":"Michael","non-dropping-particle":"","parse-names":false,"suffix":""},{"dropping-particle":"","family":"Stewart","given":"Chip","non-dropping-particle":"","parse-names":false,"suffix":""},{"dropping-particle":"","family":"Neuberg","given":"Donna S.","non-dropping-particle":"","parse-names":false,"suffix":""},{"dropping-particle":"","family":"Martín-Subero","given":"José I.","non-dropping-particle":"","parse-names":false,"suffix":""},{"dropping-particle":"","family":"Puente","given":"Xose S.","non-dropping-particle":"","parse-names":false,"suffix":""},{"dropping-particle":"","family":"Stilgenbauer","given":"Stephan","non-dropping-particle":"","parse-names":false,"suffix":""},{"dropping-particle":"","family":"Wu","given":"Catherine J.","non-dropping-particle":"","parse-names":false,"suffix":""},{"dropping-particle":"","family":"Campo","given":"Elias","non-dropping-particle":"","parse-names":false,"suffix":""},{"dropping-particle":"","family":"Getz","given":"Gad","non-dropping-particle":"","parse-names":false,"suffix":""}],"container-title":"Nature Genetics","id":"ITEM-1","issue":"November","issued":{"date-parts":[["2022"]]},"page":"1664-1674","publisher":"Springer US","title":"Molecular map of chronic lymphocytic leukemia and its impact on outcome","type":"article-journal","volume":"54"},"uris":["http://www.mendeley.com/documents/?uuid=5633d0bb-9ec9-48c8-b2e2-cf9e305acc5d"]}],"mendeley":{"formattedCitation":"(2)","plainTextFormattedCitation":"(2)","previouslyFormattedCitation":"&lt;sup&gt;2&lt;/sup&gt;"},"properties":{"noteIndex":0},"schema":"https://github.com/citation-style-language/schema/raw/master/csl-citation.json"}</w:instrText>
      </w:r>
      <w:r w:rsidRPr="00D44DD8">
        <w:rPr>
          <w:lang w:val="en-US"/>
        </w:rPr>
        <w:fldChar w:fldCharType="separate"/>
      </w:r>
      <w:r w:rsidR="00DA4C28" w:rsidRPr="00D44DD8">
        <w:rPr>
          <w:noProof/>
          <w:lang w:val="en-US"/>
        </w:rPr>
        <w:t>(2)</w:t>
      </w:r>
      <w:r w:rsidRPr="00D44DD8">
        <w:rPr>
          <w:lang w:val="en-US"/>
        </w:rPr>
        <w:fldChar w:fldCharType="end"/>
      </w:r>
      <w:r w:rsidRPr="00D44DD8">
        <w:rPr>
          <w:lang w:val="en-US"/>
        </w:rPr>
        <w:t xml:space="preserve"> </w:t>
      </w:r>
    </w:p>
    <w:tbl>
      <w:tblPr>
        <w:tblStyle w:val="Tabelraster"/>
        <w:tblW w:w="0" w:type="auto"/>
        <w:tblLook w:val="04A0" w:firstRow="1" w:lastRow="0" w:firstColumn="1" w:lastColumn="0" w:noHBand="0" w:noVBand="1"/>
      </w:tblPr>
      <w:tblGrid>
        <w:gridCol w:w="3218"/>
        <w:gridCol w:w="1460"/>
        <w:gridCol w:w="1057"/>
      </w:tblGrid>
      <w:tr w:rsidR="0058652B" w:rsidRPr="00D44DD8" w14:paraId="7821ABA1" w14:textId="77777777" w:rsidTr="00F42F2B">
        <w:trPr>
          <w:trHeight w:val="271"/>
        </w:trPr>
        <w:tc>
          <w:tcPr>
            <w:tcW w:w="3218" w:type="dxa"/>
          </w:tcPr>
          <w:p w14:paraId="71CAD1F4" w14:textId="14E83B5C" w:rsidR="0058652B" w:rsidRPr="00D44DD8" w:rsidRDefault="0058652B" w:rsidP="00F42F2B">
            <w:pPr>
              <w:rPr>
                <w:b/>
                <w:bCs/>
                <w:lang w:val="en-US"/>
              </w:rPr>
            </w:pPr>
            <w:r w:rsidRPr="00D44DD8">
              <w:rPr>
                <w:b/>
                <w:bCs/>
                <w:lang w:val="en-US"/>
              </w:rPr>
              <w:t>Overall survival</w:t>
            </w:r>
          </w:p>
        </w:tc>
        <w:tc>
          <w:tcPr>
            <w:tcW w:w="1460" w:type="dxa"/>
          </w:tcPr>
          <w:p w14:paraId="0CE581AB" w14:textId="77777777" w:rsidR="0058652B" w:rsidRPr="00D44DD8" w:rsidRDefault="0058652B" w:rsidP="00F42F2B">
            <w:pPr>
              <w:jc w:val="center"/>
              <w:rPr>
                <w:b/>
                <w:bCs/>
                <w:lang w:val="en-US"/>
              </w:rPr>
            </w:pPr>
            <w:r w:rsidRPr="00D44DD8">
              <w:rPr>
                <w:b/>
                <w:bCs/>
                <w:lang w:val="en-US"/>
              </w:rPr>
              <w:t>HR [</w:t>
            </w:r>
            <w:r w:rsidRPr="00D44DD8">
              <w:rPr>
                <w:rFonts w:cstheme="minorHAnsi"/>
                <w:b/>
                <w:bCs/>
                <w:lang w:val="en-US"/>
              </w:rPr>
              <w:t>±</w:t>
            </w:r>
            <w:r w:rsidRPr="00D44DD8">
              <w:rPr>
                <w:b/>
                <w:bCs/>
                <w:lang w:val="en-US"/>
              </w:rPr>
              <w:t>SE]</w:t>
            </w:r>
          </w:p>
        </w:tc>
        <w:tc>
          <w:tcPr>
            <w:tcW w:w="1057" w:type="dxa"/>
          </w:tcPr>
          <w:p w14:paraId="5BAC32B2" w14:textId="77777777" w:rsidR="0058652B" w:rsidRPr="00D44DD8" w:rsidRDefault="0058652B" w:rsidP="00F42F2B">
            <w:pPr>
              <w:jc w:val="center"/>
              <w:rPr>
                <w:b/>
                <w:bCs/>
                <w:lang w:val="en-US"/>
              </w:rPr>
            </w:pPr>
            <w:r w:rsidRPr="00D44DD8">
              <w:rPr>
                <w:b/>
                <w:bCs/>
                <w:lang w:val="en-US"/>
              </w:rPr>
              <w:t>P-value</w:t>
            </w:r>
          </w:p>
        </w:tc>
      </w:tr>
      <w:tr w:rsidR="0058652B" w:rsidRPr="00D44DD8" w14:paraId="3D16D1E5" w14:textId="77777777" w:rsidTr="00F42F2B">
        <w:trPr>
          <w:trHeight w:val="541"/>
        </w:trPr>
        <w:tc>
          <w:tcPr>
            <w:tcW w:w="3218" w:type="dxa"/>
          </w:tcPr>
          <w:p w14:paraId="3EC23EF1" w14:textId="77777777" w:rsidR="0058652B" w:rsidRPr="00D44DD8" w:rsidRDefault="0058652B" w:rsidP="00F42F2B">
            <w:pPr>
              <w:rPr>
                <w:lang w:val="en-US"/>
              </w:rPr>
            </w:pPr>
            <w:r w:rsidRPr="00D44DD8">
              <w:rPr>
                <w:lang w:val="en-US"/>
              </w:rPr>
              <w:t>THEMIS2 gene expression</w:t>
            </w:r>
          </w:p>
          <w:p w14:paraId="3CF57C57" w14:textId="77777777" w:rsidR="0058652B" w:rsidRPr="00D44DD8" w:rsidRDefault="0058652B" w:rsidP="00F42F2B">
            <w:pPr>
              <w:ind w:left="708"/>
              <w:rPr>
                <w:lang w:val="en-US"/>
              </w:rPr>
            </w:pPr>
            <w:r w:rsidRPr="00D44DD8">
              <w:rPr>
                <w:i/>
                <w:iCs/>
                <w:lang w:val="en-US"/>
              </w:rPr>
              <w:t>per SD increase</w:t>
            </w:r>
          </w:p>
        </w:tc>
        <w:tc>
          <w:tcPr>
            <w:tcW w:w="1460" w:type="dxa"/>
          </w:tcPr>
          <w:p w14:paraId="30AFF8D0" w14:textId="77777777" w:rsidR="0058652B" w:rsidRPr="00D44DD8" w:rsidRDefault="0058652B" w:rsidP="00F42F2B">
            <w:pPr>
              <w:jc w:val="center"/>
              <w:rPr>
                <w:lang w:val="en-US"/>
              </w:rPr>
            </w:pPr>
          </w:p>
          <w:p w14:paraId="69E909EB" w14:textId="17112C28" w:rsidR="0058652B" w:rsidRPr="00D44DD8" w:rsidRDefault="0058652B" w:rsidP="00F42F2B">
            <w:pPr>
              <w:jc w:val="center"/>
              <w:rPr>
                <w:lang w:val="en-US"/>
              </w:rPr>
            </w:pPr>
            <w:r w:rsidRPr="00D44DD8">
              <w:rPr>
                <w:lang w:val="en-US"/>
              </w:rPr>
              <w:t>1.44 [</w:t>
            </w:r>
            <w:r w:rsidRPr="00D44DD8">
              <w:rPr>
                <w:rFonts w:cstheme="minorHAnsi"/>
                <w:lang w:val="en-US"/>
              </w:rPr>
              <w:t>±</w:t>
            </w:r>
            <w:r w:rsidRPr="00D44DD8">
              <w:rPr>
                <w:lang w:val="en-US"/>
              </w:rPr>
              <w:t>0.33]</w:t>
            </w:r>
          </w:p>
        </w:tc>
        <w:tc>
          <w:tcPr>
            <w:tcW w:w="1057" w:type="dxa"/>
          </w:tcPr>
          <w:p w14:paraId="2C2E6BB7" w14:textId="77777777" w:rsidR="0058652B" w:rsidRPr="00D44DD8" w:rsidRDefault="0058652B" w:rsidP="00F42F2B">
            <w:pPr>
              <w:jc w:val="center"/>
              <w:rPr>
                <w:lang w:val="en-US"/>
              </w:rPr>
            </w:pPr>
          </w:p>
          <w:p w14:paraId="0BE7222D" w14:textId="1C98C71D" w:rsidR="0058652B" w:rsidRPr="00D44DD8" w:rsidRDefault="0058652B" w:rsidP="00F42F2B">
            <w:pPr>
              <w:jc w:val="center"/>
              <w:rPr>
                <w:lang w:val="en-US"/>
              </w:rPr>
            </w:pPr>
            <w:r w:rsidRPr="00D44DD8">
              <w:rPr>
                <w:lang w:val="en-US"/>
              </w:rPr>
              <w:t>0.3</w:t>
            </w:r>
          </w:p>
        </w:tc>
      </w:tr>
      <w:tr w:rsidR="00621DAF" w:rsidRPr="00D44DD8" w14:paraId="5A2D995B" w14:textId="77777777" w:rsidTr="00F42F2B">
        <w:trPr>
          <w:trHeight w:val="541"/>
        </w:trPr>
        <w:tc>
          <w:tcPr>
            <w:tcW w:w="3218" w:type="dxa"/>
          </w:tcPr>
          <w:p w14:paraId="41DA7E21" w14:textId="77777777" w:rsidR="00621DAF" w:rsidRPr="00D44DD8" w:rsidRDefault="00621DAF" w:rsidP="00621DAF">
            <w:pPr>
              <w:rPr>
                <w:lang w:val="en-US"/>
              </w:rPr>
            </w:pPr>
            <w:r w:rsidRPr="00D44DD8">
              <w:rPr>
                <w:lang w:val="en-US"/>
              </w:rPr>
              <w:t>IGHV mutational status</w:t>
            </w:r>
          </w:p>
          <w:p w14:paraId="76258F20" w14:textId="77777777" w:rsidR="00621DAF" w:rsidRPr="00D44DD8" w:rsidRDefault="00621DAF" w:rsidP="00621DAF">
            <w:pPr>
              <w:rPr>
                <w:i/>
                <w:iCs/>
                <w:lang w:val="en-US"/>
              </w:rPr>
            </w:pPr>
            <w:r w:rsidRPr="00D44DD8">
              <w:rPr>
                <w:i/>
                <w:iCs/>
                <w:lang w:val="en-US"/>
              </w:rPr>
              <w:t xml:space="preserve">             M-CLL</w:t>
            </w:r>
          </w:p>
          <w:p w14:paraId="36E9DDB0" w14:textId="19F0C859" w:rsidR="00621DAF" w:rsidRPr="00D44DD8" w:rsidRDefault="00621DAF" w:rsidP="00621DAF">
            <w:pPr>
              <w:rPr>
                <w:i/>
                <w:iCs/>
                <w:lang w:val="en-US"/>
              </w:rPr>
            </w:pPr>
            <w:r w:rsidRPr="00D44DD8">
              <w:rPr>
                <w:i/>
                <w:iCs/>
                <w:lang w:val="en-US"/>
              </w:rPr>
              <w:t xml:space="preserve">             U-CLL              </w:t>
            </w:r>
          </w:p>
        </w:tc>
        <w:tc>
          <w:tcPr>
            <w:tcW w:w="1460" w:type="dxa"/>
          </w:tcPr>
          <w:p w14:paraId="44EA6F25" w14:textId="77777777" w:rsidR="00621DAF" w:rsidRPr="00D44DD8" w:rsidRDefault="00621DAF" w:rsidP="00621DAF">
            <w:pPr>
              <w:jc w:val="center"/>
              <w:rPr>
                <w:lang w:val="en-US"/>
              </w:rPr>
            </w:pPr>
          </w:p>
          <w:p w14:paraId="47D1146D" w14:textId="22890E60" w:rsidR="00621DAF" w:rsidRPr="00D44DD8" w:rsidRDefault="00621DAF" w:rsidP="00621DAF">
            <w:pPr>
              <w:jc w:val="center"/>
              <w:rPr>
                <w:lang w:val="en-US"/>
              </w:rPr>
            </w:pPr>
            <w:r w:rsidRPr="00D44DD8">
              <w:rPr>
                <w:lang w:val="en-US"/>
              </w:rPr>
              <w:t>-</w:t>
            </w:r>
          </w:p>
          <w:p w14:paraId="70B6BFD8" w14:textId="193CAD4D" w:rsidR="00621DAF" w:rsidRPr="00D44DD8" w:rsidRDefault="00621DAF" w:rsidP="00621DAF">
            <w:pPr>
              <w:jc w:val="center"/>
              <w:rPr>
                <w:lang w:val="en-US"/>
              </w:rPr>
            </w:pPr>
            <w:r w:rsidRPr="00D44DD8">
              <w:rPr>
                <w:lang w:val="en-US"/>
              </w:rPr>
              <w:t>2.72 [</w:t>
            </w:r>
            <w:r w:rsidRPr="00D44DD8">
              <w:rPr>
                <w:rFonts w:cstheme="minorHAnsi"/>
                <w:lang w:val="en-US"/>
              </w:rPr>
              <w:t>±</w:t>
            </w:r>
            <w:r w:rsidRPr="00D44DD8">
              <w:rPr>
                <w:lang w:val="en-US"/>
              </w:rPr>
              <w:t>0.17]</w:t>
            </w:r>
          </w:p>
        </w:tc>
        <w:tc>
          <w:tcPr>
            <w:tcW w:w="1057" w:type="dxa"/>
          </w:tcPr>
          <w:p w14:paraId="2DEAC6C5" w14:textId="77777777" w:rsidR="00621DAF" w:rsidRPr="00D44DD8" w:rsidRDefault="00621DAF" w:rsidP="00621DAF">
            <w:pPr>
              <w:jc w:val="center"/>
              <w:rPr>
                <w:lang w:val="en-US"/>
              </w:rPr>
            </w:pPr>
          </w:p>
          <w:p w14:paraId="38CE02DE" w14:textId="334A8594" w:rsidR="00621DAF" w:rsidRPr="00D44DD8" w:rsidRDefault="00621DAF" w:rsidP="00621DAF">
            <w:pPr>
              <w:jc w:val="center"/>
              <w:rPr>
                <w:b/>
                <w:bCs/>
                <w:lang w:val="en-US"/>
              </w:rPr>
            </w:pPr>
            <w:r w:rsidRPr="00D44DD8">
              <w:rPr>
                <w:b/>
                <w:bCs/>
                <w:lang w:val="en-US"/>
              </w:rPr>
              <w:t>-</w:t>
            </w:r>
          </w:p>
          <w:p w14:paraId="22D82C70" w14:textId="7EF930B1" w:rsidR="00621DAF" w:rsidRPr="00D44DD8" w:rsidRDefault="00621DAF" w:rsidP="00621DAF">
            <w:pPr>
              <w:jc w:val="center"/>
              <w:rPr>
                <w:b/>
                <w:bCs/>
                <w:lang w:val="en-US"/>
              </w:rPr>
            </w:pPr>
            <w:r w:rsidRPr="00D44DD8">
              <w:rPr>
                <w:b/>
                <w:bCs/>
                <w:lang w:val="en-US"/>
              </w:rPr>
              <w:t>&lt;0.0001</w:t>
            </w:r>
          </w:p>
        </w:tc>
      </w:tr>
      <w:tr w:rsidR="00621DAF" w:rsidRPr="00D44DD8" w14:paraId="39513838" w14:textId="77777777" w:rsidTr="00F42F2B">
        <w:trPr>
          <w:trHeight w:val="541"/>
        </w:trPr>
        <w:tc>
          <w:tcPr>
            <w:tcW w:w="3218" w:type="dxa"/>
          </w:tcPr>
          <w:p w14:paraId="29DD2D2F" w14:textId="77777777" w:rsidR="00621DAF" w:rsidRPr="00D44DD8" w:rsidRDefault="00621DAF" w:rsidP="00621DAF">
            <w:pPr>
              <w:rPr>
                <w:lang w:val="en-US"/>
              </w:rPr>
            </w:pPr>
            <w:r w:rsidRPr="00D44DD8">
              <w:rPr>
                <w:i/>
                <w:iCs/>
                <w:lang w:val="en-US"/>
              </w:rPr>
              <w:t>TP53</w:t>
            </w:r>
            <w:r w:rsidRPr="00D44DD8">
              <w:rPr>
                <w:lang w:val="en-US"/>
              </w:rPr>
              <w:t xml:space="preserve"> aberrations</w:t>
            </w:r>
          </w:p>
          <w:p w14:paraId="251B3347" w14:textId="77777777" w:rsidR="00621DAF" w:rsidRPr="00D44DD8" w:rsidRDefault="00621DAF" w:rsidP="00621DAF">
            <w:pPr>
              <w:ind w:left="708"/>
              <w:rPr>
                <w:i/>
                <w:iCs/>
                <w:lang w:val="en-US"/>
              </w:rPr>
            </w:pPr>
            <w:r w:rsidRPr="00D44DD8">
              <w:rPr>
                <w:i/>
                <w:iCs/>
                <w:lang w:val="en-US"/>
              </w:rPr>
              <w:t>none</w:t>
            </w:r>
          </w:p>
          <w:p w14:paraId="026E256B" w14:textId="1F8ADE0C" w:rsidR="00621DAF" w:rsidRPr="00D44DD8" w:rsidRDefault="00621DAF" w:rsidP="00621DAF">
            <w:pPr>
              <w:ind w:left="708"/>
              <w:rPr>
                <w:i/>
                <w:iCs/>
                <w:lang w:val="en-US"/>
              </w:rPr>
            </w:pPr>
            <w:r w:rsidRPr="00D44DD8">
              <w:rPr>
                <w:i/>
                <w:iCs/>
                <w:lang w:val="en-US"/>
              </w:rPr>
              <w:t>any</w:t>
            </w:r>
          </w:p>
        </w:tc>
        <w:tc>
          <w:tcPr>
            <w:tcW w:w="1460" w:type="dxa"/>
          </w:tcPr>
          <w:p w14:paraId="569E2E3F" w14:textId="77777777" w:rsidR="00621DAF" w:rsidRPr="00D44DD8" w:rsidRDefault="00621DAF" w:rsidP="00621DAF">
            <w:pPr>
              <w:jc w:val="center"/>
              <w:rPr>
                <w:lang w:val="en-US"/>
              </w:rPr>
            </w:pPr>
          </w:p>
          <w:p w14:paraId="2BA7117F" w14:textId="66AE0C43" w:rsidR="00621DAF" w:rsidRPr="00D44DD8" w:rsidRDefault="00621DAF" w:rsidP="00621DAF">
            <w:pPr>
              <w:jc w:val="center"/>
              <w:rPr>
                <w:lang w:val="en-US"/>
              </w:rPr>
            </w:pPr>
            <w:r w:rsidRPr="00D44DD8">
              <w:rPr>
                <w:lang w:val="en-US"/>
              </w:rPr>
              <w:t>-</w:t>
            </w:r>
          </w:p>
          <w:p w14:paraId="0D60FF75" w14:textId="4CF344E6" w:rsidR="00621DAF" w:rsidRPr="00D44DD8" w:rsidRDefault="00621DAF" w:rsidP="00621DAF">
            <w:pPr>
              <w:jc w:val="center"/>
              <w:rPr>
                <w:lang w:val="en-US"/>
              </w:rPr>
            </w:pPr>
            <w:r w:rsidRPr="00D44DD8">
              <w:rPr>
                <w:lang w:val="en-US"/>
              </w:rPr>
              <w:t>1.42 [</w:t>
            </w:r>
            <w:r w:rsidRPr="00D44DD8">
              <w:rPr>
                <w:rFonts w:cstheme="minorHAnsi"/>
                <w:lang w:val="en-US"/>
              </w:rPr>
              <w:t>±0.27</w:t>
            </w:r>
            <w:r w:rsidRPr="00D44DD8">
              <w:rPr>
                <w:lang w:val="en-US"/>
              </w:rPr>
              <w:t>]</w:t>
            </w:r>
          </w:p>
        </w:tc>
        <w:tc>
          <w:tcPr>
            <w:tcW w:w="1057" w:type="dxa"/>
          </w:tcPr>
          <w:p w14:paraId="5D34EA71" w14:textId="77777777" w:rsidR="00621DAF" w:rsidRPr="00D44DD8" w:rsidRDefault="00621DAF" w:rsidP="00621DAF">
            <w:pPr>
              <w:jc w:val="center"/>
              <w:rPr>
                <w:lang w:val="en-US"/>
              </w:rPr>
            </w:pPr>
          </w:p>
          <w:p w14:paraId="6E6BC095" w14:textId="2DE50FA0" w:rsidR="00621DAF" w:rsidRPr="00D44DD8" w:rsidRDefault="00621DAF" w:rsidP="00621DAF">
            <w:pPr>
              <w:jc w:val="center"/>
              <w:rPr>
                <w:lang w:val="en-US"/>
              </w:rPr>
            </w:pPr>
            <w:r w:rsidRPr="00D44DD8">
              <w:rPr>
                <w:lang w:val="en-US"/>
              </w:rPr>
              <w:t>-</w:t>
            </w:r>
          </w:p>
          <w:p w14:paraId="5212E111" w14:textId="3E195F59" w:rsidR="00621DAF" w:rsidRPr="00D44DD8" w:rsidRDefault="00621DAF" w:rsidP="00621DAF">
            <w:pPr>
              <w:jc w:val="center"/>
              <w:rPr>
                <w:lang w:val="en-US"/>
              </w:rPr>
            </w:pPr>
            <w:r w:rsidRPr="00D44DD8">
              <w:rPr>
                <w:lang w:val="en-US"/>
              </w:rPr>
              <w:t>0.6</w:t>
            </w:r>
          </w:p>
        </w:tc>
      </w:tr>
      <w:tr w:rsidR="00621DAF" w:rsidRPr="00D44DD8" w14:paraId="37BA71F9" w14:textId="77777777" w:rsidTr="00F42F2B">
        <w:trPr>
          <w:trHeight w:val="531"/>
        </w:trPr>
        <w:tc>
          <w:tcPr>
            <w:tcW w:w="3218" w:type="dxa"/>
          </w:tcPr>
          <w:p w14:paraId="039DC462" w14:textId="77777777" w:rsidR="00621DAF" w:rsidRPr="00D44DD8" w:rsidRDefault="00621DAF" w:rsidP="00621DAF">
            <w:pPr>
              <w:rPr>
                <w:vertAlign w:val="superscript"/>
                <w:lang w:val="en-US"/>
              </w:rPr>
            </w:pPr>
            <w:r w:rsidRPr="00D44DD8">
              <w:rPr>
                <w:lang w:val="en-US"/>
              </w:rPr>
              <w:t>IGLV3-21</w:t>
            </w:r>
            <w:r w:rsidRPr="00D44DD8">
              <w:rPr>
                <w:vertAlign w:val="superscript"/>
                <w:lang w:val="en-US"/>
              </w:rPr>
              <w:t>R110</w:t>
            </w:r>
          </w:p>
          <w:p w14:paraId="56838A57" w14:textId="77777777" w:rsidR="00621DAF" w:rsidRPr="00D44DD8" w:rsidRDefault="00621DAF" w:rsidP="00621DAF">
            <w:pPr>
              <w:rPr>
                <w:i/>
                <w:iCs/>
                <w:lang w:val="en-US"/>
              </w:rPr>
            </w:pPr>
            <w:r w:rsidRPr="00D44DD8">
              <w:rPr>
                <w:i/>
                <w:iCs/>
                <w:lang w:val="en-US"/>
              </w:rPr>
              <w:t xml:space="preserve">              absent              </w:t>
            </w:r>
          </w:p>
          <w:p w14:paraId="59360E12" w14:textId="0F5F01ED" w:rsidR="00621DAF" w:rsidRPr="00D44DD8" w:rsidRDefault="00621DAF" w:rsidP="00621DAF">
            <w:pPr>
              <w:rPr>
                <w:i/>
                <w:iCs/>
                <w:lang w:val="en-US"/>
              </w:rPr>
            </w:pPr>
            <w:r w:rsidRPr="00D44DD8">
              <w:rPr>
                <w:i/>
                <w:iCs/>
                <w:lang w:val="en-US"/>
              </w:rPr>
              <w:t xml:space="preserve">              present</w:t>
            </w:r>
          </w:p>
        </w:tc>
        <w:tc>
          <w:tcPr>
            <w:tcW w:w="1460" w:type="dxa"/>
          </w:tcPr>
          <w:p w14:paraId="2C3B4C10" w14:textId="77777777" w:rsidR="00621DAF" w:rsidRPr="00D44DD8" w:rsidRDefault="00621DAF" w:rsidP="00621DAF">
            <w:pPr>
              <w:jc w:val="center"/>
              <w:rPr>
                <w:lang w:val="en-US"/>
              </w:rPr>
            </w:pPr>
          </w:p>
          <w:p w14:paraId="455A3D32" w14:textId="6149010F" w:rsidR="00621DAF" w:rsidRPr="00D44DD8" w:rsidRDefault="00621DAF" w:rsidP="00621DAF">
            <w:pPr>
              <w:jc w:val="center"/>
              <w:rPr>
                <w:lang w:val="en-US"/>
              </w:rPr>
            </w:pPr>
            <w:r w:rsidRPr="00D44DD8">
              <w:rPr>
                <w:lang w:val="en-US"/>
              </w:rPr>
              <w:t>-</w:t>
            </w:r>
          </w:p>
          <w:p w14:paraId="26F69664" w14:textId="47954A8F" w:rsidR="00621DAF" w:rsidRPr="00D44DD8" w:rsidRDefault="00621DAF" w:rsidP="00621DAF">
            <w:pPr>
              <w:jc w:val="center"/>
              <w:rPr>
                <w:lang w:val="en-US"/>
              </w:rPr>
            </w:pPr>
            <w:r w:rsidRPr="00D44DD8">
              <w:rPr>
                <w:lang w:val="en-US"/>
              </w:rPr>
              <w:t>0.87 [</w:t>
            </w:r>
            <w:r w:rsidRPr="00D44DD8">
              <w:rPr>
                <w:rFonts w:cstheme="minorHAnsi"/>
                <w:lang w:val="en-US"/>
              </w:rPr>
              <w:t>±0.29</w:t>
            </w:r>
            <w:r w:rsidRPr="00D44DD8">
              <w:rPr>
                <w:lang w:val="en-US"/>
              </w:rPr>
              <w:t>]</w:t>
            </w:r>
          </w:p>
        </w:tc>
        <w:tc>
          <w:tcPr>
            <w:tcW w:w="1057" w:type="dxa"/>
          </w:tcPr>
          <w:p w14:paraId="3B490283" w14:textId="77777777" w:rsidR="00621DAF" w:rsidRPr="00D44DD8" w:rsidRDefault="00621DAF" w:rsidP="00621DAF">
            <w:pPr>
              <w:jc w:val="center"/>
              <w:rPr>
                <w:lang w:val="en-US"/>
              </w:rPr>
            </w:pPr>
          </w:p>
          <w:p w14:paraId="3946ADC8" w14:textId="4237FA1A" w:rsidR="00621DAF" w:rsidRPr="00D44DD8" w:rsidRDefault="00621DAF" w:rsidP="00621DAF">
            <w:pPr>
              <w:jc w:val="center"/>
              <w:rPr>
                <w:lang w:val="en-US"/>
              </w:rPr>
            </w:pPr>
            <w:r w:rsidRPr="00D44DD8">
              <w:rPr>
                <w:lang w:val="en-US"/>
              </w:rPr>
              <w:t>-</w:t>
            </w:r>
          </w:p>
          <w:p w14:paraId="22371F5A" w14:textId="48BA972E" w:rsidR="00621DAF" w:rsidRPr="00D44DD8" w:rsidRDefault="00621DAF" w:rsidP="00621DAF">
            <w:pPr>
              <w:jc w:val="center"/>
              <w:rPr>
                <w:b/>
                <w:bCs/>
                <w:lang w:val="en-US"/>
              </w:rPr>
            </w:pPr>
            <w:r w:rsidRPr="00D44DD8">
              <w:rPr>
                <w:lang w:val="en-US"/>
              </w:rPr>
              <w:t>0.6</w:t>
            </w:r>
          </w:p>
        </w:tc>
      </w:tr>
    </w:tbl>
    <w:p w14:paraId="41B2E100" w14:textId="1DB591F8" w:rsidR="00F7333C" w:rsidRPr="00D44DD8" w:rsidRDefault="00F7333C" w:rsidP="00F7333C">
      <w:pPr>
        <w:rPr>
          <w:b/>
          <w:bCs/>
          <w:sz w:val="32"/>
          <w:szCs w:val="32"/>
          <w:lang w:val="en-US"/>
        </w:rPr>
      </w:pPr>
      <w:r w:rsidRPr="00D44DD8">
        <w:rPr>
          <w:b/>
          <w:bCs/>
          <w:sz w:val="32"/>
          <w:szCs w:val="32"/>
          <w:lang w:val="en-US"/>
        </w:rPr>
        <w:br w:type="page"/>
      </w:r>
    </w:p>
    <w:p w14:paraId="41768A0A" w14:textId="77777777" w:rsidR="00EE25D0" w:rsidRPr="00D44DD8" w:rsidRDefault="00EE25D0" w:rsidP="00EE25D0">
      <w:pPr>
        <w:rPr>
          <w:b/>
          <w:bCs/>
          <w:sz w:val="32"/>
          <w:szCs w:val="32"/>
          <w:lang w:val="en-US"/>
        </w:rPr>
      </w:pPr>
      <w:r w:rsidRPr="00D44DD8">
        <w:rPr>
          <w:b/>
          <w:bCs/>
          <w:sz w:val="32"/>
          <w:szCs w:val="32"/>
          <w:lang w:val="en-US"/>
        </w:rPr>
        <w:lastRenderedPageBreak/>
        <w:t>Supplementary Figure Legends</w:t>
      </w:r>
    </w:p>
    <w:p w14:paraId="7B9A6BC5" w14:textId="77777777" w:rsidR="00EE25D0" w:rsidRPr="00D44DD8" w:rsidRDefault="00EE25D0" w:rsidP="00EE25D0">
      <w:pPr>
        <w:rPr>
          <w:b/>
          <w:bCs/>
          <w:lang w:val="en-US"/>
        </w:rPr>
      </w:pPr>
      <w:r w:rsidRPr="00D44DD8">
        <w:rPr>
          <w:b/>
          <w:bCs/>
          <w:lang w:val="en-US"/>
        </w:rPr>
        <w:t>Supplementary Figure 1. Protein characterization quality control</w:t>
      </w:r>
    </w:p>
    <w:p w14:paraId="6E256DAF" w14:textId="77777777" w:rsidR="00EE25D0" w:rsidRPr="00D44DD8" w:rsidRDefault="00EE25D0" w:rsidP="00EE25D0">
      <w:pPr>
        <w:rPr>
          <w:lang w:val="en-US"/>
        </w:rPr>
      </w:pPr>
      <w:r w:rsidRPr="00D44DD8">
        <w:rPr>
          <w:lang w:val="en-US"/>
        </w:rPr>
        <w:t xml:space="preserve">Barchart representing the percentage of missing or deviant protein expression values per sample. Samples with </w:t>
      </w:r>
      <w:r w:rsidRPr="00D44DD8">
        <w:rPr>
          <w:rFonts w:cstheme="minorHAnsi"/>
          <w:lang w:val="en-US"/>
        </w:rPr>
        <w:t>≥</w:t>
      </w:r>
      <w:r w:rsidRPr="00D44DD8">
        <w:rPr>
          <w:lang w:val="en-US"/>
        </w:rPr>
        <w:t xml:space="preserve">40% missingness or deviancy were excluded from downstream analyses. </w:t>
      </w:r>
    </w:p>
    <w:p w14:paraId="2CEDBC00" w14:textId="5F564560" w:rsidR="00EE25D0" w:rsidRPr="00D44DD8" w:rsidRDefault="00EE25D0" w:rsidP="00EE25D0">
      <w:pPr>
        <w:rPr>
          <w:b/>
          <w:bCs/>
          <w:lang w:val="en-US"/>
        </w:rPr>
      </w:pPr>
      <w:r w:rsidRPr="00D44DD8">
        <w:rPr>
          <w:b/>
          <w:bCs/>
          <w:lang w:val="en-US"/>
        </w:rPr>
        <w:t xml:space="preserve">Supplementary Figure 2. </w:t>
      </w:r>
      <w:r w:rsidR="00D4275F" w:rsidRPr="00D44DD8">
        <w:rPr>
          <w:b/>
          <w:bCs/>
          <w:lang w:val="en-US"/>
        </w:rPr>
        <w:t>PCA and t</w:t>
      </w:r>
      <w:r w:rsidRPr="00D44DD8">
        <w:rPr>
          <w:b/>
          <w:bCs/>
          <w:lang w:val="en-US"/>
        </w:rPr>
        <w:t>op 500 differentially expressed proteins</w:t>
      </w:r>
    </w:p>
    <w:p w14:paraId="001E2520" w14:textId="77777777" w:rsidR="00450E53" w:rsidRPr="00D44DD8" w:rsidRDefault="00D4275F" w:rsidP="00EE25D0">
      <w:pPr>
        <w:rPr>
          <w:lang w:val="en-US"/>
        </w:rPr>
      </w:pPr>
      <w:r w:rsidRPr="00D44DD8">
        <w:rPr>
          <w:lang w:val="en-US"/>
        </w:rPr>
        <w:t xml:space="preserve">A) Principal component analysis plot clustering patients, as represented by dots, by intracellular protein expression. The X- and Y-axis represent PCA1 and PCA2, respectively. </w:t>
      </w:r>
    </w:p>
    <w:p w14:paraId="3752155B" w14:textId="7B8A34F2" w:rsidR="00EE25D0" w:rsidRPr="00D44DD8" w:rsidRDefault="00D4275F" w:rsidP="00EE25D0">
      <w:pPr>
        <w:rPr>
          <w:lang w:val="en-US"/>
        </w:rPr>
      </w:pPr>
      <w:r w:rsidRPr="00D44DD8">
        <w:rPr>
          <w:lang w:val="en-US"/>
        </w:rPr>
        <w:t xml:space="preserve">B) </w:t>
      </w:r>
      <w:r w:rsidR="00EE25D0" w:rsidRPr="00D44DD8">
        <w:rPr>
          <w:lang w:val="en-US"/>
        </w:rPr>
        <w:t xml:space="preserve">Heatmap and dendrogram generated by unsupervised hierarchical clustering, illustrating the relative </w:t>
      </w:r>
      <w:r w:rsidR="00F04DEF" w:rsidRPr="00D44DD8">
        <w:rPr>
          <w:lang w:val="en-US"/>
        </w:rPr>
        <w:t>abundance</w:t>
      </w:r>
      <w:r w:rsidR="00EE25D0" w:rsidRPr="00D44DD8">
        <w:rPr>
          <w:lang w:val="en-US"/>
        </w:rPr>
        <w:t xml:space="preserve"> of the top 500 most differentially expressed proteins. Each row represents the expression of a protein, whereas each column represents a patient. Patient characteristics are represented by the ribbons in the top. The red-to-blue color scale indicates the Z-score. </w:t>
      </w:r>
    </w:p>
    <w:p w14:paraId="7BCC51DD" w14:textId="393E4F09" w:rsidR="00D4275F" w:rsidRPr="00D44DD8" w:rsidRDefault="00D4275F" w:rsidP="00EE25D0">
      <w:pPr>
        <w:rPr>
          <w:lang w:val="en-US"/>
        </w:rPr>
      </w:pPr>
      <w:r w:rsidRPr="00D44DD8">
        <w:rPr>
          <w:lang w:val="en-US"/>
        </w:rPr>
        <w:t>Abbreviations: PCA; principal component analysis.</w:t>
      </w:r>
    </w:p>
    <w:p w14:paraId="630A173A" w14:textId="77777777" w:rsidR="00EE25D0" w:rsidRPr="00D44DD8" w:rsidRDefault="00EE25D0" w:rsidP="00EE25D0">
      <w:pPr>
        <w:rPr>
          <w:b/>
          <w:bCs/>
          <w:lang w:val="en-US"/>
        </w:rPr>
      </w:pPr>
      <w:r w:rsidRPr="00D44DD8">
        <w:rPr>
          <w:b/>
          <w:bCs/>
          <w:lang w:val="en-US"/>
        </w:rPr>
        <w:t>Supplementary Figure 3. Protein characterization quality control</w:t>
      </w:r>
    </w:p>
    <w:p w14:paraId="1529FDBD" w14:textId="614A05D0" w:rsidR="00EE25D0" w:rsidRPr="00D44DD8" w:rsidRDefault="00625B5D" w:rsidP="00EE25D0">
      <w:pPr>
        <w:rPr>
          <w:lang w:val="en-US"/>
        </w:rPr>
      </w:pPr>
      <w:r w:rsidRPr="00D44DD8">
        <w:rPr>
          <w:lang w:val="en-US"/>
        </w:rPr>
        <w:t xml:space="preserve">A) </w:t>
      </w:r>
      <w:r w:rsidR="00EE25D0" w:rsidRPr="00D44DD8">
        <w:rPr>
          <w:lang w:val="en-US"/>
        </w:rPr>
        <w:t xml:space="preserve">Dotplot demonstrating the normalized relative intracellular </w:t>
      </w:r>
      <w:r w:rsidR="00F04DEF" w:rsidRPr="00D44DD8">
        <w:rPr>
          <w:lang w:val="en-US"/>
        </w:rPr>
        <w:t>abundance</w:t>
      </w:r>
      <w:r w:rsidR="00EE25D0" w:rsidRPr="00D44DD8">
        <w:rPr>
          <w:lang w:val="en-US"/>
        </w:rPr>
        <w:t xml:space="preserve"> of MARCKS, stratified per IGHV mutational status. Fold-change values were normalized to the average </w:t>
      </w:r>
      <w:r w:rsidR="00F04DEF" w:rsidRPr="00D44DD8">
        <w:rPr>
          <w:lang w:val="en-US"/>
        </w:rPr>
        <w:t>abundance</w:t>
      </w:r>
      <w:r w:rsidR="00EE25D0" w:rsidRPr="00D44DD8">
        <w:rPr>
          <w:lang w:val="en-US"/>
        </w:rPr>
        <w:t xml:space="preserve"> of M-CLL samples. Statistical significance was evaluated using a </w:t>
      </w:r>
      <w:r w:rsidR="00EE25D0" w:rsidRPr="00D44DD8">
        <w:rPr>
          <w:i/>
          <w:iCs/>
          <w:lang w:val="en-US"/>
        </w:rPr>
        <w:t>t-</w:t>
      </w:r>
      <w:r w:rsidR="00EE25D0" w:rsidRPr="00D44DD8">
        <w:rPr>
          <w:lang w:val="en-US"/>
        </w:rPr>
        <w:t xml:space="preserve">test. </w:t>
      </w:r>
    </w:p>
    <w:p w14:paraId="6FCDF02D" w14:textId="58CC2496" w:rsidR="00625B5D" w:rsidRPr="00D44DD8" w:rsidRDefault="00625B5D" w:rsidP="00EE25D0">
      <w:pPr>
        <w:rPr>
          <w:lang w:val="en-US"/>
        </w:rPr>
      </w:pPr>
      <w:r w:rsidRPr="00D44DD8">
        <w:rPr>
          <w:lang w:val="en-US"/>
        </w:rPr>
        <w:t xml:space="preserve">B) Dotplot demonstrating the normalized relative intracellular abundance of THEMIS2, stratified per light chain genotype. Fold-change values were normalized to the average abundance of control samples. Statistical significance was evaluated using a </w:t>
      </w:r>
      <w:r w:rsidRPr="00D44DD8">
        <w:rPr>
          <w:i/>
          <w:iCs/>
          <w:lang w:val="en-US"/>
        </w:rPr>
        <w:t>t-</w:t>
      </w:r>
      <w:r w:rsidRPr="00D44DD8">
        <w:rPr>
          <w:lang w:val="en-US"/>
        </w:rPr>
        <w:t xml:space="preserve">test. </w:t>
      </w:r>
    </w:p>
    <w:p w14:paraId="1DDA2C17" w14:textId="41C4AF04" w:rsidR="0013554E" w:rsidRPr="00D44DD8" w:rsidRDefault="0013554E" w:rsidP="0013554E">
      <w:pPr>
        <w:rPr>
          <w:lang w:val="en-US"/>
        </w:rPr>
      </w:pPr>
      <w:r w:rsidRPr="00D44DD8">
        <w:rPr>
          <w:lang w:val="en-US"/>
        </w:rPr>
        <w:t>C) Kaplan-Meier survival plot, estimating the proportion of failure-free patients over time, stratified by above or below average intracellular levels of THEMIS2 protein, quantified by mass spectrometry. Asterisks indicate right-censoring. Statistical significance was evaluated using a log-rank test.</w:t>
      </w:r>
    </w:p>
    <w:p w14:paraId="3AB4BB78" w14:textId="79A56FD6" w:rsidR="00024E72" w:rsidRPr="00D44DD8" w:rsidRDefault="00EE25D0">
      <w:pPr>
        <w:rPr>
          <w:lang w:val="en-US"/>
        </w:rPr>
      </w:pPr>
      <w:r w:rsidRPr="00D44DD8">
        <w:rPr>
          <w:lang w:val="en-US"/>
        </w:rPr>
        <w:t xml:space="preserve">Abbreviations: CLL; chronic lymphocytic leukemia, IGHV; immunoglobulin heavy-chain variable, M-CLL; CLL with mutated IGHV, U-CLL; CLL with unmutated IGHV. </w:t>
      </w:r>
      <w:r w:rsidR="00024E72" w:rsidRPr="00D44DD8">
        <w:rPr>
          <w:lang w:val="en-US"/>
        </w:rPr>
        <w:br w:type="page"/>
      </w:r>
    </w:p>
    <w:p w14:paraId="5027FB81" w14:textId="4E6A1B59" w:rsidR="00024E72" w:rsidRPr="00D44DD8" w:rsidRDefault="00024E72">
      <w:pPr>
        <w:rPr>
          <w:b/>
          <w:bCs/>
          <w:lang w:val="en-US"/>
        </w:rPr>
      </w:pPr>
      <w:r w:rsidRPr="00D44DD8">
        <w:rPr>
          <w:b/>
          <w:bCs/>
          <w:lang w:val="en-US"/>
        </w:rPr>
        <w:lastRenderedPageBreak/>
        <w:t>References</w:t>
      </w:r>
    </w:p>
    <w:p w14:paraId="628F5D28" w14:textId="361016A0" w:rsidR="00DA4C28" w:rsidRPr="00D44DD8" w:rsidRDefault="00024E72" w:rsidP="00DA4C28">
      <w:pPr>
        <w:widowControl w:val="0"/>
        <w:autoSpaceDE w:val="0"/>
        <w:autoSpaceDN w:val="0"/>
        <w:adjustRightInd w:val="0"/>
        <w:spacing w:line="240" w:lineRule="auto"/>
        <w:ind w:left="640" w:hanging="640"/>
        <w:rPr>
          <w:rFonts w:ascii="Calibri" w:hAnsi="Calibri" w:cs="Calibri"/>
          <w:noProof/>
          <w:szCs w:val="24"/>
        </w:rPr>
      </w:pPr>
      <w:r w:rsidRPr="00D44DD8">
        <w:rPr>
          <w:lang w:val="en-US"/>
        </w:rPr>
        <w:fldChar w:fldCharType="begin" w:fldLock="1"/>
      </w:r>
      <w:r w:rsidRPr="00D44DD8">
        <w:rPr>
          <w:lang w:val="en-US"/>
        </w:rPr>
        <w:instrText xml:space="preserve">ADDIN Mendeley Bibliography CSL_BIBLIOGRAPHY </w:instrText>
      </w:r>
      <w:r w:rsidRPr="00D44DD8">
        <w:rPr>
          <w:lang w:val="en-US"/>
        </w:rPr>
        <w:fldChar w:fldCharType="separate"/>
      </w:r>
      <w:r w:rsidR="00DA4C28" w:rsidRPr="00D44DD8">
        <w:rPr>
          <w:rFonts w:ascii="Calibri" w:hAnsi="Calibri" w:cs="Calibri"/>
          <w:noProof/>
          <w:szCs w:val="24"/>
        </w:rPr>
        <w:t xml:space="preserve">1. </w:t>
      </w:r>
      <w:r w:rsidR="00DA4C28" w:rsidRPr="00D44DD8">
        <w:rPr>
          <w:rFonts w:ascii="Calibri" w:hAnsi="Calibri" w:cs="Calibri"/>
          <w:noProof/>
          <w:szCs w:val="24"/>
        </w:rPr>
        <w:tab/>
        <w:t xml:space="preserve">Condoluci A, Di Bergamo LT, Langerbeins P, Hoechstetter MA, Herling CD, De Paoli L, et al. International prognostic score for asymptomatic early-stage chronic lymphocytic leukemia. Blood. 2020;135(21):1859–69. </w:t>
      </w:r>
    </w:p>
    <w:p w14:paraId="30F5ACE9" w14:textId="77777777" w:rsidR="00DA4C28" w:rsidRPr="00D44DD8" w:rsidRDefault="00DA4C28" w:rsidP="00DA4C28">
      <w:pPr>
        <w:widowControl w:val="0"/>
        <w:autoSpaceDE w:val="0"/>
        <w:autoSpaceDN w:val="0"/>
        <w:adjustRightInd w:val="0"/>
        <w:spacing w:line="240" w:lineRule="auto"/>
        <w:ind w:left="640" w:hanging="640"/>
        <w:rPr>
          <w:rFonts w:ascii="Calibri" w:hAnsi="Calibri" w:cs="Calibri"/>
          <w:noProof/>
        </w:rPr>
      </w:pPr>
      <w:r w:rsidRPr="00D44DD8">
        <w:rPr>
          <w:rFonts w:ascii="Calibri" w:hAnsi="Calibri" w:cs="Calibri"/>
          <w:noProof/>
          <w:szCs w:val="24"/>
        </w:rPr>
        <w:t xml:space="preserve">2. </w:t>
      </w:r>
      <w:r w:rsidRPr="00D44DD8">
        <w:rPr>
          <w:rFonts w:ascii="Calibri" w:hAnsi="Calibri" w:cs="Calibri"/>
          <w:noProof/>
          <w:szCs w:val="24"/>
        </w:rPr>
        <w:tab/>
        <w:t xml:space="preserve">Knisbacher BA, Lin Z, Hahn CK, Nadeu F, Duran-Ferrer M, Stevenson KE, et al. Molecular map of chronic lymphocytic leukemia and its impact on outcome. Nat Genet. 2022;54(November):1664–74. </w:t>
      </w:r>
    </w:p>
    <w:p w14:paraId="6C9F5BA4" w14:textId="5B5713B5" w:rsidR="00EE25D0" w:rsidRPr="00EE25D0" w:rsidRDefault="00024E72">
      <w:pPr>
        <w:rPr>
          <w:lang w:val="en-US"/>
        </w:rPr>
      </w:pPr>
      <w:r w:rsidRPr="00D44DD8">
        <w:rPr>
          <w:lang w:val="en-US"/>
        </w:rPr>
        <w:fldChar w:fldCharType="end"/>
      </w:r>
    </w:p>
    <w:sectPr w:rsidR="00EE25D0" w:rsidRPr="00EE25D0" w:rsidSect="00731F70">
      <w:footerReference w:type="default" r:id="rId8"/>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519569" w14:textId="77777777" w:rsidR="00C51BE8" w:rsidRDefault="00C51BE8">
      <w:pPr>
        <w:spacing w:after="0" w:line="240" w:lineRule="auto"/>
      </w:pPr>
      <w:r>
        <w:separator/>
      </w:r>
    </w:p>
  </w:endnote>
  <w:endnote w:type="continuationSeparator" w:id="0">
    <w:p w14:paraId="0454FAAB" w14:textId="77777777" w:rsidR="00C51BE8" w:rsidRDefault="00C51B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7665142"/>
      <w:docPartObj>
        <w:docPartGallery w:val="Page Numbers (Bottom of Page)"/>
        <w:docPartUnique/>
      </w:docPartObj>
    </w:sdtPr>
    <w:sdtContent>
      <w:p w14:paraId="73C59F0B" w14:textId="77777777" w:rsidR="00210AEC" w:rsidRDefault="00000000">
        <w:pPr>
          <w:pStyle w:val="Voettekst"/>
          <w:jc w:val="center"/>
        </w:pPr>
        <w:r>
          <w:fldChar w:fldCharType="begin"/>
        </w:r>
        <w:r>
          <w:instrText>PAGE   \* MERGEFORMAT</w:instrText>
        </w:r>
        <w:r>
          <w:fldChar w:fldCharType="separate"/>
        </w:r>
        <w:r>
          <w:t>2</w:t>
        </w:r>
        <w:r>
          <w:fldChar w:fldCharType="end"/>
        </w:r>
      </w:p>
    </w:sdtContent>
  </w:sdt>
  <w:p w14:paraId="7F7361A1" w14:textId="77777777" w:rsidR="00210AEC" w:rsidRDefault="00000000">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BF57CF" w14:textId="77777777" w:rsidR="00C51BE8" w:rsidRDefault="00C51BE8">
      <w:pPr>
        <w:spacing w:after="0" w:line="240" w:lineRule="auto"/>
      </w:pPr>
      <w:r>
        <w:separator/>
      </w:r>
    </w:p>
  </w:footnote>
  <w:footnote w:type="continuationSeparator" w:id="0">
    <w:p w14:paraId="6A8C7179" w14:textId="77777777" w:rsidR="00C51BE8" w:rsidRDefault="00C51B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64679F"/>
    <w:multiLevelType w:val="hybridMultilevel"/>
    <w:tmpl w:val="1E32C5F4"/>
    <w:lvl w:ilvl="0" w:tplc="BA0ACB34">
      <w:start w:val="2"/>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4CCA2173"/>
    <w:multiLevelType w:val="hybridMultilevel"/>
    <w:tmpl w:val="6082F6E2"/>
    <w:lvl w:ilvl="0" w:tplc="A1EA0DF8">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722E2D95"/>
    <w:multiLevelType w:val="hybridMultilevel"/>
    <w:tmpl w:val="B05AE868"/>
    <w:lvl w:ilvl="0" w:tplc="2CC04976">
      <w:start w:val="2"/>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569468011">
    <w:abstractNumId w:val="2"/>
  </w:num>
  <w:num w:numId="2" w16cid:durableId="1741900536">
    <w:abstractNumId w:val="0"/>
  </w:num>
  <w:num w:numId="3" w16cid:durableId="14320492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5D0"/>
    <w:rsid w:val="00024E72"/>
    <w:rsid w:val="000879A7"/>
    <w:rsid w:val="000F7F7B"/>
    <w:rsid w:val="0013554E"/>
    <w:rsid w:val="001F4AEC"/>
    <w:rsid w:val="00391F5B"/>
    <w:rsid w:val="00450E53"/>
    <w:rsid w:val="004520A8"/>
    <w:rsid w:val="005615C6"/>
    <w:rsid w:val="0058652B"/>
    <w:rsid w:val="005876E2"/>
    <w:rsid w:val="00601C7C"/>
    <w:rsid w:val="00621DAF"/>
    <w:rsid w:val="00625B5D"/>
    <w:rsid w:val="00644C04"/>
    <w:rsid w:val="00732BC2"/>
    <w:rsid w:val="007D1F8F"/>
    <w:rsid w:val="00896F33"/>
    <w:rsid w:val="009A777E"/>
    <w:rsid w:val="00B66D81"/>
    <w:rsid w:val="00BA13A8"/>
    <w:rsid w:val="00BC2A7F"/>
    <w:rsid w:val="00C04B82"/>
    <w:rsid w:val="00C51BE8"/>
    <w:rsid w:val="00D118E5"/>
    <w:rsid w:val="00D4275F"/>
    <w:rsid w:val="00D44DD8"/>
    <w:rsid w:val="00D66DEB"/>
    <w:rsid w:val="00DA4C28"/>
    <w:rsid w:val="00E271F0"/>
    <w:rsid w:val="00EE25D0"/>
    <w:rsid w:val="00F04DEF"/>
    <w:rsid w:val="00F309A8"/>
    <w:rsid w:val="00F7333C"/>
    <w:rsid w:val="00FD478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C4B267"/>
  <w15:chartTrackingRefBased/>
  <w15:docId w15:val="{02EDF069-F0DF-449A-96A0-A47C6F68F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E25D0"/>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EE25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tekst">
    <w:name w:val="footer"/>
    <w:basedOn w:val="Standaard"/>
    <w:link w:val="VoettekstChar"/>
    <w:uiPriority w:val="99"/>
    <w:unhideWhenUsed/>
    <w:rsid w:val="00EE25D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E25D0"/>
  </w:style>
  <w:style w:type="character" w:styleId="Regelnummer">
    <w:name w:val="line number"/>
    <w:basedOn w:val="Standaardalinea-lettertype"/>
    <w:uiPriority w:val="99"/>
    <w:semiHidden/>
    <w:unhideWhenUsed/>
    <w:rsid w:val="00EE25D0"/>
  </w:style>
  <w:style w:type="paragraph" w:styleId="Lijstalinea">
    <w:name w:val="List Paragraph"/>
    <w:basedOn w:val="Standaard"/>
    <w:uiPriority w:val="34"/>
    <w:qFormat/>
    <w:rsid w:val="00D427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2C26F2-017B-4FED-8D94-27D3972E8F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1392</TotalTime>
  <Pages>7</Pages>
  <Words>4064</Words>
  <Characters>22354</Characters>
  <Application>Microsoft Office Word</Application>
  <DocSecurity>0</DocSecurity>
  <Lines>186</Lines>
  <Paragraphs>52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Hengeveld</dc:creator>
  <cp:keywords/>
  <dc:description/>
  <cp:lastModifiedBy>Paul Hengeveld</cp:lastModifiedBy>
  <cp:revision>17</cp:revision>
  <dcterms:created xsi:type="dcterms:W3CDTF">2022-09-26T13:51:00Z</dcterms:created>
  <dcterms:modified xsi:type="dcterms:W3CDTF">2022-11-25T13:11:00Z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7e22e84a-551a-37e7-ae77-c31453ea562c</vt:lpwstr>
  </property>
  <property fmtid="{D5CDD505-2E9C-101B-9397-08002B2CF9AE}" pid="4" name="Mendeley Citation Style_1">
    <vt:lpwstr>http://www.zotero.org/styles/vancouver</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http://www.zotero.org/styles/blood</vt:lpwstr>
  </property>
  <property fmtid="{D5CDD505-2E9C-101B-9397-08002B2CF9AE}" pid="10" name="Mendeley Recent Style Name 2_1">
    <vt:lpwstr>Blood</vt:lpwstr>
  </property>
  <property fmtid="{D5CDD505-2E9C-101B-9397-08002B2CF9AE}" pid="11" name="Mendeley Recent Style Id 3_1">
    <vt:lpwstr>http://www.zotero.org/styles/british-journal-of-haematology</vt:lpwstr>
  </property>
  <property fmtid="{D5CDD505-2E9C-101B-9397-08002B2CF9AE}" pid="12" name="Mendeley Recent Style Name 3_1">
    <vt:lpwstr>British Journal of Haematology</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http://www.zotero.org/styles/haematologica</vt:lpwstr>
  </property>
  <property fmtid="{D5CDD505-2E9C-101B-9397-08002B2CF9AE}" pid="18" name="Mendeley Recent Style Name 6_1">
    <vt:lpwstr>Haematologica</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http://www.zotero.org/styles/vancouver</vt:lpwstr>
  </property>
  <property fmtid="{D5CDD505-2E9C-101B-9397-08002B2CF9AE}" pid="22" name="Mendeley Recent Style Name 8_1">
    <vt:lpwstr>Vancouver</vt:lpwstr>
  </property>
  <property fmtid="{D5CDD505-2E9C-101B-9397-08002B2CF9AE}" pid="23" name="Mendeley Recent Style Id 9_1">
    <vt:lpwstr>http://csl.mendeley.com/styles/475196221/annals-2</vt:lpwstr>
  </property>
  <property fmtid="{D5CDD505-2E9C-101B-9397-08002B2CF9AE}" pid="24" name="Mendeley Recent Style Name 9_1">
    <vt:lpwstr>Vancouver - Paul Hengeveld</vt:lpwstr>
  </property>
</Properties>
</file>