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D4FC5" w14:textId="7EE92899" w:rsidR="009C2BAF" w:rsidRPr="00100785" w:rsidRDefault="00B47EC7" w:rsidP="00963DD0">
      <w:pPr>
        <w:spacing w:line="480" w:lineRule="auto"/>
        <w:jc w:val="center"/>
        <w:rPr>
          <w:rFonts w:ascii="Times New Roman" w:hAnsi="Times New Roman" w:cs="Times New Roman"/>
          <w:b/>
          <w:sz w:val="28"/>
          <w:szCs w:val="28"/>
        </w:rPr>
      </w:pPr>
      <w:r w:rsidRPr="00100785">
        <w:rPr>
          <w:rFonts w:ascii="Times New Roman" w:hAnsi="Times New Roman" w:cs="Times New Roman"/>
          <w:b/>
          <w:sz w:val="28"/>
          <w:szCs w:val="28"/>
        </w:rPr>
        <w:t>Supporting Information</w:t>
      </w:r>
    </w:p>
    <w:p w14:paraId="4CE24337"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rPr>
      </w:pPr>
      <w:bookmarkStart w:id="0" w:name="_Hlk81832434"/>
      <w:bookmarkStart w:id="1" w:name="_Hlk84006676"/>
      <w:r w:rsidRPr="000A3224">
        <w:rPr>
          <w:rFonts w:ascii="Times New Roman" w:eastAsia="맑은 고딕" w:hAnsi="Times New Roman" w:cs="Times New Roman"/>
          <w:b/>
          <w:bCs/>
          <w:color w:val="000000"/>
          <w:sz w:val="32"/>
          <w:szCs w:val="32"/>
        </w:rPr>
        <w:t>Potential of secretome of human fetal cartilage progenitor cells as disease modifying agent for osteoarthritis</w:t>
      </w:r>
    </w:p>
    <w:p w14:paraId="1F397963"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rPr>
      </w:pPr>
    </w:p>
    <w:p w14:paraId="7AF28DB9"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r w:rsidRPr="000A3224">
        <w:rPr>
          <w:rFonts w:ascii="Times New Roman" w:eastAsia="맑은 고딕" w:hAnsi="Times New Roman" w:cs="Times New Roman"/>
          <w:color w:val="000000"/>
          <w:sz w:val="24"/>
          <w:szCs w:val="24"/>
          <w:lang w:bidi="en-US"/>
        </w:rPr>
        <w:t>Ngoc-Trinh Tran</w:t>
      </w:r>
      <w:r w:rsidRPr="000A3224">
        <w:rPr>
          <w:rFonts w:ascii="Times New Roman" w:eastAsia="맑은 고딕" w:hAnsi="Times New Roman" w:cs="Times New Roman"/>
          <w:color w:val="000000"/>
          <w:sz w:val="24"/>
          <w:szCs w:val="24"/>
          <w:vertAlign w:val="superscript"/>
          <w:lang w:bidi="en-US"/>
        </w:rPr>
        <w:t>1,2</w:t>
      </w:r>
      <w:r w:rsidRPr="000A3224">
        <w:rPr>
          <w:rFonts w:ascii="Times New Roman" w:eastAsia="맑은 고딕" w:hAnsi="Times New Roman" w:cs="Times New Roman"/>
          <w:color w:val="000000"/>
          <w:sz w:val="24"/>
          <w:szCs w:val="24"/>
          <w:lang w:bidi="en-US"/>
        </w:rPr>
        <w:t>, In-Su Park</w:t>
      </w:r>
      <w:r w:rsidRPr="000A3224">
        <w:rPr>
          <w:rFonts w:ascii="Times New Roman" w:eastAsia="맑은 고딕" w:hAnsi="Times New Roman" w:cs="Times New Roman"/>
          <w:color w:val="000000"/>
          <w:sz w:val="24"/>
          <w:szCs w:val="24"/>
          <w:vertAlign w:val="superscript"/>
          <w:lang w:bidi="en-US"/>
        </w:rPr>
        <w:t>2</w:t>
      </w:r>
      <w:r w:rsidRPr="000A3224">
        <w:rPr>
          <w:rFonts w:ascii="Times New Roman" w:eastAsia="맑은 고딕" w:hAnsi="Times New Roman" w:cs="Times New Roman"/>
          <w:color w:val="000000"/>
          <w:sz w:val="24"/>
          <w:szCs w:val="24"/>
          <w:lang w:bidi="en-US"/>
        </w:rPr>
        <w:t>, Minh-Dung Truong</w:t>
      </w:r>
      <w:r w:rsidRPr="000A3224">
        <w:rPr>
          <w:rFonts w:ascii="Times New Roman" w:eastAsia="맑은 고딕" w:hAnsi="Times New Roman" w:cs="Times New Roman"/>
          <w:color w:val="000000"/>
          <w:sz w:val="24"/>
          <w:szCs w:val="24"/>
          <w:vertAlign w:val="superscript"/>
          <w:lang w:bidi="en-US"/>
        </w:rPr>
        <w:t>2</w:t>
      </w:r>
      <w:r w:rsidRPr="000A3224">
        <w:rPr>
          <w:rFonts w:ascii="Times New Roman" w:eastAsia="맑은 고딕" w:hAnsi="Times New Roman" w:cs="Times New Roman"/>
          <w:color w:val="000000"/>
          <w:sz w:val="24"/>
          <w:szCs w:val="24"/>
          <w:lang w:bidi="en-US"/>
        </w:rPr>
        <w:t>, Hee-Woong Yun</w:t>
      </w:r>
      <w:r w:rsidRPr="000A3224">
        <w:rPr>
          <w:rFonts w:ascii="Times New Roman" w:eastAsia="맑은 고딕" w:hAnsi="Times New Roman" w:cs="Times New Roman"/>
          <w:color w:val="000000"/>
          <w:sz w:val="24"/>
          <w:szCs w:val="24"/>
          <w:vertAlign w:val="superscript"/>
          <w:lang w:bidi="en-US"/>
        </w:rPr>
        <w:t>2</w:t>
      </w:r>
      <w:r w:rsidRPr="000A3224">
        <w:rPr>
          <w:rFonts w:ascii="Times New Roman" w:eastAsia="맑은 고딕" w:hAnsi="Times New Roman" w:cs="Times New Roman"/>
          <w:color w:val="000000"/>
          <w:sz w:val="24"/>
          <w:szCs w:val="24"/>
          <w:lang w:bidi="en-US"/>
        </w:rPr>
        <w:t>, Byoung-Hyun Min</w:t>
      </w:r>
      <w:r w:rsidRPr="000A3224">
        <w:rPr>
          <w:rFonts w:ascii="Times New Roman" w:eastAsia="맑은 고딕" w:hAnsi="Times New Roman" w:cs="Times New Roman"/>
          <w:color w:val="000000"/>
          <w:sz w:val="24"/>
          <w:szCs w:val="24"/>
          <w:vertAlign w:val="superscript"/>
          <w:lang w:bidi="en-US"/>
        </w:rPr>
        <w:t>1,2,3*</w:t>
      </w:r>
    </w:p>
    <w:p w14:paraId="4633EC57" w14:textId="124B9961" w:rsid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p>
    <w:p w14:paraId="61F33239"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p>
    <w:p w14:paraId="50FEA271"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r w:rsidRPr="000A3224">
        <w:rPr>
          <w:rFonts w:ascii="Times New Roman" w:eastAsia="맑은 고딕" w:hAnsi="Times New Roman" w:cs="Times New Roman"/>
          <w:color w:val="000000"/>
          <w:sz w:val="24"/>
          <w:szCs w:val="24"/>
          <w:vertAlign w:val="superscript"/>
          <w:lang w:bidi="en-US"/>
        </w:rPr>
        <w:t>1</w:t>
      </w:r>
      <w:r w:rsidRPr="000A3224">
        <w:rPr>
          <w:rFonts w:ascii="Times New Roman" w:eastAsia="맑은 고딕" w:hAnsi="Times New Roman" w:cs="Times New Roman"/>
          <w:color w:val="000000"/>
          <w:sz w:val="24"/>
          <w:szCs w:val="24"/>
          <w:lang w:bidi="en-US"/>
        </w:rPr>
        <w:t>Department of Molecular Science and Technology, Ajou University, Suwon, Korea</w:t>
      </w:r>
    </w:p>
    <w:p w14:paraId="53AAA4E9"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r w:rsidRPr="000A3224">
        <w:rPr>
          <w:rFonts w:ascii="Times New Roman" w:eastAsia="맑은 고딕" w:hAnsi="Times New Roman" w:cs="Times New Roman"/>
          <w:color w:val="000000"/>
          <w:sz w:val="24"/>
          <w:szCs w:val="24"/>
          <w:vertAlign w:val="superscript"/>
          <w:lang w:bidi="en-US"/>
        </w:rPr>
        <w:t>2</w:t>
      </w:r>
      <w:r w:rsidRPr="000A3224">
        <w:rPr>
          <w:rFonts w:ascii="Times New Roman" w:eastAsia="맑은 고딕" w:hAnsi="Times New Roman" w:cs="Times New Roman"/>
          <w:color w:val="000000"/>
          <w:sz w:val="24"/>
          <w:szCs w:val="24"/>
          <w:lang w:bidi="en-US"/>
        </w:rPr>
        <w:t>Cell Therapy Center, Ajou Medical Center, Suwon, Korea</w:t>
      </w:r>
    </w:p>
    <w:p w14:paraId="54857302"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r w:rsidRPr="000A3224">
        <w:rPr>
          <w:rFonts w:ascii="Times New Roman" w:eastAsia="맑은 고딕" w:hAnsi="Times New Roman" w:cs="Times New Roman"/>
          <w:color w:val="000000"/>
          <w:sz w:val="24"/>
          <w:szCs w:val="24"/>
          <w:vertAlign w:val="superscript"/>
          <w:lang w:bidi="en-US"/>
        </w:rPr>
        <w:t>3</w:t>
      </w:r>
      <w:r w:rsidRPr="000A3224">
        <w:rPr>
          <w:rFonts w:ascii="Times New Roman" w:eastAsia="맑은 고딕" w:hAnsi="Times New Roman" w:cs="Times New Roman"/>
          <w:color w:val="000000"/>
          <w:sz w:val="24"/>
          <w:szCs w:val="24"/>
          <w:lang w:bidi="en-US"/>
        </w:rPr>
        <w:t>Department of Orthopedic Surgery, School of Medicine, Ajou University, Suwon, Korea</w:t>
      </w:r>
    </w:p>
    <w:p w14:paraId="1E99F0F1" w14:textId="77777777" w:rsidR="000A3224" w:rsidRPr="000A3224" w:rsidRDefault="000A3224" w:rsidP="00963DD0">
      <w:pPr>
        <w:spacing w:after="200" w:line="480" w:lineRule="auto"/>
        <w:jc w:val="both"/>
        <w:rPr>
          <w:rFonts w:ascii="Times New Roman" w:eastAsia="Calibri" w:hAnsi="Times New Roman" w:cs="Times New Roman"/>
          <w:bCs/>
          <w:sz w:val="24"/>
          <w:szCs w:val="24"/>
          <w:lang w:eastAsia="en-US"/>
        </w:rPr>
      </w:pPr>
    </w:p>
    <w:p w14:paraId="12BCFF88" w14:textId="77777777"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p>
    <w:p w14:paraId="77A3BDCC" w14:textId="49DAABD8" w:rsid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p>
    <w:p w14:paraId="64FF4FF6" w14:textId="4D4770C9" w:rsid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p>
    <w:p w14:paraId="48BEA915" w14:textId="55697134" w:rsidR="00963DD0" w:rsidRDefault="00963DD0"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p>
    <w:p w14:paraId="4928CB48" w14:textId="3D0B5881" w:rsidR="00963DD0" w:rsidRDefault="00963DD0"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p>
    <w:p w14:paraId="774F3469" w14:textId="77777777" w:rsidR="00963DD0" w:rsidRPr="000A3224" w:rsidRDefault="00963DD0" w:rsidP="00963DD0">
      <w:pPr>
        <w:widowControl w:val="0"/>
        <w:autoSpaceDE w:val="0"/>
        <w:autoSpaceDN w:val="0"/>
        <w:spacing w:after="0" w:line="480" w:lineRule="auto"/>
        <w:jc w:val="both"/>
        <w:rPr>
          <w:rFonts w:ascii="Times New Roman" w:eastAsia="맑은 고딕" w:hAnsi="Times New Roman" w:cs="Times New Roman" w:hint="eastAsia"/>
          <w:color w:val="000000"/>
          <w:sz w:val="24"/>
          <w:szCs w:val="24"/>
          <w:lang w:bidi="en-US"/>
        </w:rPr>
      </w:pPr>
    </w:p>
    <w:p w14:paraId="5FB5408E" w14:textId="3D6D5381" w:rsidR="000A3224" w:rsidRPr="000A3224" w:rsidRDefault="000A3224" w:rsidP="00963DD0">
      <w:pPr>
        <w:widowControl w:val="0"/>
        <w:autoSpaceDE w:val="0"/>
        <w:autoSpaceDN w:val="0"/>
        <w:spacing w:after="0" w:line="480" w:lineRule="auto"/>
        <w:jc w:val="both"/>
        <w:rPr>
          <w:rFonts w:ascii="Times New Roman" w:eastAsia="맑은 고딕" w:hAnsi="Times New Roman" w:cs="Times New Roman"/>
          <w:color w:val="000000"/>
          <w:sz w:val="24"/>
          <w:szCs w:val="24"/>
          <w:lang w:bidi="en-US"/>
        </w:rPr>
      </w:pPr>
      <w:r w:rsidRPr="000A3224">
        <w:rPr>
          <w:rFonts w:ascii="Times New Roman" w:eastAsia="맑은 고딕" w:hAnsi="Times New Roman" w:cs="Times New Roman"/>
          <w:color w:val="000000"/>
          <w:sz w:val="24"/>
          <w:szCs w:val="24"/>
          <w:lang w:bidi="en-US"/>
        </w:rPr>
        <w:t xml:space="preserve">* Corresponding author. Department of Molecular Science and Technology, Ajou University &amp; Cell Therapy Center, Ajou Medical Center, Suwon 443-380, Republic of Korea. Tel.: +82 31 219 4444; fax: +82 31 219 4193; E-mail address: </w:t>
      </w:r>
      <w:bookmarkStart w:id="2" w:name="_Hlk104378682"/>
      <w:r w:rsidR="00250467" w:rsidRPr="00250467">
        <w:rPr>
          <w:rFonts w:ascii="Times New Roman" w:eastAsia="맑은 고딕" w:hAnsi="Times New Roman" w:cs="Times New Roman"/>
          <w:color w:val="000000"/>
          <w:sz w:val="24"/>
          <w:szCs w:val="24"/>
          <w:lang w:bidi="en-US"/>
        </w:rPr>
        <w:t>bhmin@ajou.ac.kr</w:t>
      </w:r>
      <w:bookmarkEnd w:id="2"/>
      <w:r w:rsidRPr="000A3224">
        <w:rPr>
          <w:rFonts w:ascii="Times New Roman" w:eastAsia="맑은 고딕" w:hAnsi="Times New Roman" w:cs="Times New Roman"/>
          <w:color w:val="000000"/>
          <w:sz w:val="24"/>
          <w:szCs w:val="24"/>
          <w:lang w:bidi="en-US"/>
        </w:rPr>
        <w:t>.</w:t>
      </w:r>
    </w:p>
    <w:p w14:paraId="4D60B4DF" w14:textId="563F13AA" w:rsidR="00A9668C" w:rsidRPr="000A3224" w:rsidRDefault="00A9668C" w:rsidP="00963DD0">
      <w:pPr>
        <w:spacing w:line="480" w:lineRule="auto"/>
        <w:rPr>
          <w:rFonts w:ascii="Times New Roman" w:eastAsia="맑은 고딕" w:hAnsi="Times New Roman" w:cs="Times New Roman"/>
          <w:color w:val="000000"/>
          <w:sz w:val="24"/>
          <w:szCs w:val="24"/>
          <w:lang w:bidi="en-US"/>
        </w:rPr>
      </w:pPr>
    </w:p>
    <w:p w14:paraId="230C31C9" w14:textId="31AB900C" w:rsidR="007A51E1" w:rsidRDefault="007A51E1" w:rsidP="00963DD0">
      <w:pPr>
        <w:spacing w:line="480" w:lineRule="auto"/>
        <w:rPr>
          <w:rFonts w:ascii="Times New Roman" w:eastAsia="맑은 고딕" w:hAnsi="Times New Roman" w:cs="Times New Roman"/>
          <w:color w:val="000000"/>
          <w:sz w:val="24"/>
          <w:szCs w:val="24"/>
          <w:lang w:bidi="en-US"/>
        </w:rPr>
      </w:pPr>
    </w:p>
    <w:p w14:paraId="43BE0A8B" w14:textId="7D7D297F" w:rsidR="008D7117" w:rsidRPr="00100785" w:rsidRDefault="008D7117" w:rsidP="00963DD0">
      <w:pPr>
        <w:spacing w:line="480" w:lineRule="auto"/>
        <w:rPr>
          <w:rFonts w:ascii="Times New Roman" w:eastAsia="맑은 고딕" w:hAnsi="Times New Roman" w:cs="Times New Roman"/>
          <w:b/>
          <w:bCs/>
          <w:sz w:val="28"/>
          <w:szCs w:val="28"/>
          <w:lang w:bidi="en-US"/>
        </w:rPr>
      </w:pPr>
      <w:r w:rsidRPr="00100785">
        <w:rPr>
          <w:rFonts w:ascii="Times New Roman" w:eastAsia="맑은 고딕" w:hAnsi="Times New Roman" w:cs="Times New Roman"/>
          <w:b/>
          <w:bCs/>
          <w:sz w:val="28"/>
          <w:szCs w:val="28"/>
          <w:lang w:bidi="en-US"/>
        </w:rPr>
        <w:lastRenderedPageBreak/>
        <w:t>Supplementary Methods</w:t>
      </w:r>
    </w:p>
    <w:p w14:paraId="209BD5AF" w14:textId="70AA9F7B" w:rsidR="0070407E" w:rsidRPr="0070407E" w:rsidRDefault="0070407E" w:rsidP="00963DD0">
      <w:pPr>
        <w:spacing w:after="100" w:afterAutospacing="1" w:line="480" w:lineRule="auto"/>
        <w:rPr>
          <w:rFonts w:ascii="Times New Roman" w:eastAsia="맑은 고딕" w:hAnsi="Times New Roman" w:cs="Times New Roman"/>
          <w:b/>
          <w:bCs/>
          <w:sz w:val="24"/>
          <w:szCs w:val="24"/>
          <w:lang w:bidi="en-US"/>
        </w:rPr>
      </w:pPr>
      <w:r w:rsidRPr="0070407E">
        <w:rPr>
          <w:rFonts w:ascii="Times New Roman" w:eastAsia="맑은 고딕" w:hAnsi="Times New Roman" w:cs="Times New Roman"/>
          <w:b/>
          <w:bCs/>
          <w:sz w:val="24"/>
          <w:szCs w:val="24"/>
          <w:lang w:bidi="en-US"/>
        </w:rPr>
        <w:t>Preparation of ShFCPC</w:t>
      </w:r>
    </w:p>
    <w:p w14:paraId="5CB520CD" w14:textId="7B2D3F52" w:rsidR="0070407E" w:rsidRDefault="003F72C5" w:rsidP="00963DD0">
      <w:pPr>
        <w:spacing w:after="100" w:afterAutospacing="1" w:line="480" w:lineRule="auto"/>
        <w:jc w:val="both"/>
        <w:rPr>
          <w:rFonts w:ascii="Times New Roman" w:eastAsia="맑은 고딕" w:hAnsi="Times New Roman" w:cs="Times New Roman"/>
          <w:sz w:val="24"/>
          <w:szCs w:val="24"/>
          <w:lang w:bidi="en-US"/>
        </w:rPr>
      </w:pPr>
      <w:r w:rsidRPr="003F72C5">
        <w:rPr>
          <w:rFonts w:ascii="Times New Roman" w:eastAsia="맑은 고딕" w:hAnsi="Times New Roman" w:cs="Times New Roman"/>
          <w:sz w:val="24"/>
          <w:szCs w:val="24"/>
          <w:lang w:bidi="en-US"/>
        </w:rPr>
        <w:t>Brieﬂy,</w:t>
      </w:r>
      <w:r>
        <w:rPr>
          <w:rFonts w:ascii="Times New Roman" w:eastAsia="맑은 고딕" w:hAnsi="Times New Roman" w:cs="Times New Roman"/>
          <w:sz w:val="24"/>
          <w:szCs w:val="24"/>
          <w:lang w:bidi="en-US"/>
        </w:rPr>
        <w:t xml:space="preserve"> </w:t>
      </w:r>
      <w:r w:rsidR="0070407E" w:rsidRPr="0070407E">
        <w:rPr>
          <w:rFonts w:ascii="Times New Roman" w:eastAsia="맑은 고딕" w:hAnsi="Times New Roman" w:cs="Times New Roman"/>
          <w:sz w:val="24"/>
          <w:szCs w:val="24"/>
          <w:lang w:bidi="en-US"/>
        </w:rPr>
        <w:t>4 × 10</w:t>
      </w:r>
      <w:r w:rsidR="0070407E" w:rsidRPr="0038497B">
        <w:rPr>
          <w:rFonts w:ascii="Times New Roman" w:eastAsia="맑은 고딕" w:hAnsi="Times New Roman" w:cs="Times New Roman"/>
          <w:sz w:val="24"/>
          <w:szCs w:val="24"/>
          <w:vertAlign w:val="superscript"/>
          <w:lang w:bidi="en-US"/>
        </w:rPr>
        <w:t>6</w:t>
      </w:r>
      <w:r w:rsidR="0070407E" w:rsidRPr="0070407E">
        <w:rPr>
          <w:rFonts w:ascii="Times New Roman" w:eastAsia="맑은 고딕" w:hAnsi="Times New Roman" w:cs="Times New Roman"/>
          <w:sz w:val="24"/>
          <w:szCs w:val="24"/>
          <w:lang w:bidi="en-US"/>
        </w:rPr>
        <w:t xml:space="preserve"> cells of hFCPC and hBMSC at passage six were used to culture 3D constructs. ShFCPC and hBMSC-</w:t>
      </w:r>
      <w:bookmarkStart w:id="3" w:name="_Hlk101980142"/>
      <w:r w:rsidR="0070407E" w:rsidRPr="0070407E">
        <w:rPr>
          <w:rFonts w:ascii="Times New Roman" w:eastAsia="맑은 고딕" w:hAnsi="Times New Roman" w:cs="Times New Roman"/>
          <w:sz w:val="24"/>
          <w:szCs w:val="24"/>
          <w:lang w:bidi="en-US"/>
        </w:rPr>
        <w:t xml:space="preserve">secretome </w:t>
      </w:r>
      <w:bookmarkEnd w:id="3"/>
      <w:r w:rsidR="0070407E" w:rsidRPr="0070407E">
        <w:rPr>
          <w:rFonts w:ascii="Times New Roman" w:eastAsia="맑은 고딕" w:hAnsi="Times New Roman" w:cs="Times New Roman"/>
          <w:sz w:val="24"/>
          <w:szCs w:val="24"/>
          <w:lang w:bidi="en-US"/>
        </w:rPr>
        <w:t xml:space="preserve">(ShBMSC) were produced from a 3D culture in chondrogenic medium without BSA and were collected every 3 days for 14 days under sterile conditions. The control sample consisted of BSA-free chondrogenic medium, which was not in contact with cells that were similarly processed using </w:t>
      </w:r>
      <w:bookmarkStart w:id="4" w:name="_Hlk101980184"/>
      <w:r w:rsidR="0070407E" w:rsidRPr="0070407E">
        <w:rPr>
          <w:rFonts w:ascii="Times New Roman" w:eastAsia="맑은 고딕" w:hAnsi="Times New Roman" w:cs="Times New Roman"/>
          <w:sz w:val="24"/>
          <w:szCs w:val="24"/>
          <w:lang w:bidi="en-US"/>
        </w:rPr>
        <w:t xml:space="preserve">non-secretome </w:t>
      </w:r>
      <w:bookmarkEnd w:id="4"/>
      <w:r w:rsidR="0070407E" w:rsidRPr="0070407E">
        <w:rPr>
          <w:rFonts w:ascii="Times New Roman" w:eastAsia="맑은 고딕" w:hAnsi="Times New Roman" w:cs="Times New Roman"/>
          <w:sz w:val="24"/>
          <w:szCs w:val="24"/>
          <w:lang w:bidi="en-US"/>
        </w:rPr>
        <w:t xml:space="preserve">(SN), as a negative control ShFCPC, ShBMSC, and SN were depleted of all small and undesired compounds, including red phenol dye, using a 3.5 kDa cutoff dialysis membrane (Spectra/Por, Spectrum Laboratories, CA, USA), frozen at </w:t>
      </w:r>
      <w:r w:rsidR="001B5648" w:rsidRPr="00100785">
        <w:rPr>
          <w:rFonts w:ascii="Times New Roman" w:eastAsia="맑은 고딕" w:hAnsi="Times New Roman" w:cs="Times New Roman"/>
          <w:color w:val="000000"/>
          <w:sz w:val="24"/>
          <w:szCs w:val="24"/>
        </w:rPr>
        <w:t>−80 °C</w:t>
      </w:r>
      <w:r w:rsidR="0070407E" w:rsidRPr="0070407E">
        <w:rPr>
          <w:rFonts w:ascii="Times New Roman" w:eastAsia="맑은 고딕" w:hAnsi="Times New Roman" w:cs="Times New Roman"/>
          <w:sz w:val="24"/>
          <w:szCs w:val="24"/>
          <w:lang w:bidi="en-US"/>
        </w:rPr>
        <w:t>, and then concentrated via lyophilization (Ilshinlab, Daejeon, South Korea).</w:t>
      </w:r>
    </w:p>
    <w:p w14:paraId="4527DECB" w14:textId="77777777" w:rsidR="0070407E" w:rsidRPr="0070407E" w:rsidRDefault="0070407E" w:rsidP="00963DD0">
      <w:pPr>
        <w:spacing w:line="480" w:lineRule="auto"/>
        <w:rPr>
          <w:rFonts w:ascii="Times New Roman" w:eastAsia="맑은 고딕" w:hAnsi="Times New Roman" w:cs="Times New Roman"/>
          <w:sz w:val="24"/>
          <w:szCs w:val="24"/>
          <w:lang w:bidi="en-US"/>
        </w:rPr>
      </w:pPr>
    </w:p>
    <w:p w14:paraId="06B8A2B9" w14:textId="7151665B" w:rsidR="00E807D6" w:rsidRPr="00100785" w:rsidRDefault="00E807D6" w:rsidP="00963DD0">
      <w:pPr>
        <w:widowControl w:val="0"/>
        <w:autoSpaceDE w:val="0"/>
        <w:autoSpaceDN w:val="0"/>
        <w:spacing w:after="100" w:afterAutospacing="1" w:line="480" w:lineRule="auto"/>
        <w:jc w:val="both"/>
        <w:rPr>
          <w:rFonts w:ascii="Times New Roman" w:eastAsia="맑은 고딕" w:hAnsi="Times New Roman" w:cs="Times New Roman"/>
          <w:b/>
          <w:bCs/>
          <w:color w:val="000000"/>
          <w:sz w:val="24"/>
          <w:szCs w:val="24"/>
          <w:lang w:bidi="en-US"/>
        </w:rPr>
      </w:pPr>
      <w:r w:rsidRPr="00100785">
        <w:rPr>
          <w:rFonts w:ascii="Times New Roman" w:eastAsia="맑은 고딕" w:hAnsi="Times New Roman" w:cs="Times New Roman"/>
          <w:b/>
          <w:bCs/>
          <w:color w:val="000000"/>
          <w:sz w:val="24"/>
          <w:szCs w:val="24"/>
          <w:lang w:bidi="en-US"/>
        </w:rPr>
        <w:t>LC-MS/MS analysis</w:t>
      </w:r>
    </w:p>
    <w:p w14:paraId="1D98E480" w14:textId="0A5141FE" w:rsidR="00E807D6" w:rsidRDefault="00E807D6" w:rsidP="00963DD0">
      <w:pPr>
        <w:widowControl w:val="0"/>
        <w:autoSpaceDE w:val="0"/>
        <w:autoSpaceDN w:val="0"/>
        <w:spacing w:after="100" w:afterAutospacing="1" w:line="480" w:lineRule="auto"/>
        <w:jc w:val="both"/>
        <w:rPr>
          <w:rFonts w:ascii="Times New Roman" w:eastAsia="맑은 고딕" w:hAnsi="Times New Roman" w:cs="Times New Roman"/>
          <w:color w:val="000000"/>
          <w:sz w:val="24"/>
          <w:szCs w:val="24"/>
        </w:rPr>
      </w:pPr>
      <w:r w:rsidRPr="00100785">
        <w:rPr>
          <w:rFonts w:ascii="Times New Roman" w:eastAsia="맑은 고딕" w:hAnsi="Times New Roman" w:cs="Times New Roman"/>
          <w:color w:val="000000"/>
          <w:sz w:val="24"/>
          <w:szCs w:val="24"/>
        </w:rPr>
        <w:t>To prepare for mass spectrometry, diced polyacrylamide gels were digested overnight in Eppendorf tubes with mass spectrometry-grade trypsin (Thermo Fisher Scientific, CA, USA). A nano-electrospray source (EASY-Spray Sources, Thermo Fisher Scientific, CA, USA) in an Orbitrap Fusion Lumos Tribid mass spectrometer (Thermo Fisher Scientific, CA, USA) was used to perform the LC/MS/MS. During the chromatographic separation, automatic switching between MS1 and MS2 was operated in the data-dependent mode in the Orbitrap Fusion Lumos. The LC-MS/MS data were searched against the SwissProt Human Database using the Mascot database (Matrix Science, MA, USA). Based on decoy databases, we evaluated the false discovery rate of the peptide spectrum matches.</w:t>
      </w:r>
      <w:r w:rsidR="00A70425" w:rsidRPr="00100785">
        <w:rPr>
          <w:rFonts w:ascii="Times New Roman" w:hAnsi="Times New Roman" w:cs="Times New Roman"/>
        </w:rPr>
        <w:t xml:space="preserve"> </w:t>
      </w:r>
      <w:r w:rsidR="00A70425" w:rsidRPr="00100785">
        <w:rPr>
          <w:rFonts w:ascii="Times New Roman" w:eastAsia="맑은 고딕" w:hAnsi="Times New Roman" w:cs="Times New Roman"/>
          <w:color w:val="000000"/>
          <w:sz w:val="24"/>
          <w:szCs w:val="24"/>
        </w:rPr>
        <w:t xml:space="preserve">For quantitative profiling, proteins identified by multiple peptides </w:t>
      </w:r>
      <w:r w:rsidR="00A70425" w:rsidRPr="00100785">
        <w:rPr>
          <w:rFonts w:ascii="Times New Roman" w:eastAsia="맑은 고딕" w:hAnsi="Times New Roman" w:cs="Times New Roman"/>
          <w:color w:val="000000"/>
          <w:sz w:val="24"/>
          <w:szCs w:val="24"/>
        </w:rPr>
        <w:lastRenderedPageBreak/>
        <w:t>with a significant Mascot score (</w:t>
      </w:r>
      <w:r w:rsidR="00A70425" w:rsidRPr="0038497B">
        <w:rPr>
          <w:rFonts w:ascii="Times New Roman" w:eastAsia="맑은 고딕" w:hAnsi="Times New Roman" w:cs="Times New Roman"/>
          <w:i/>
          <w:iCs/>
          <w:color w:val="000000"/>
          <w:sz w:val="24"/>
          <w:szCs w:val="24"/>
        </w:rPr>
        <w:t>p &lt;</w:t>
      </w:r>
      <w:r w:rsidR="00A70425" w:rsidRPr="00100785">
        <w:rPr>
          <w:rFonts w:ascii="Times New Roman" w:eastAsia="맑은 고딕" w:hAnsi="Times New Roman" w:cs="Times New Roman"/>
          <w:color w:val="000000"/>
          <w:sz w:val="24"/>
          <w:szCs w:val="24"/>
        </w:rPr>
        <w:t xml:space="preserve"> 0.05) were selected.</w:t>
      </w:r>
    </w:p>
    <w:p w14:paraId="6A5D6D1C" w14:textId="3C05D0CF" w:rsidR="00FA456B" w:rsidRDefault="00FA456B" w:rsidP="00963DD0">
      <w:pPr>
        <w:widowControl w:val="0"/>
        <w:autoSpaceDE w:val="0"/>
        <w:autoSpaceDN w:val="0"/>
        <w:spacing w:after="0" w:line="480" w:lineRule="auto"/>
        <w:jc w:val="both"/>
        <w:rPr>
          <w:rFonts w:ascii="Times New Roman" w:eastAsia="맑은 고딕" w:hAnsi="Times New Roman" w:cs="Times New Roman"/>
          <w:color w:val="000000"/>
          <w:sz w:val="24"/>
          <w:szCs w:val="24"/>
        </w:rPr>
      </w:pPr>
    </w:p>
    <w:p w14:paraId="46285B55" w14:textId="7432F4E2" w:rsidR="00FA456B" w:rsidRPr="00FA456B" w:rsidRDefault="00FA456B" w:rsidP="00963DD0">
      <w:pPr>
        <w:widowControl w:val="0"/>
        <w:autoSpaceDE w:val="0"/>
        <w:autoSpaceDN w:val="0"/>
        <w:spacing w:after="100" w:afterAutospacing="1" w:line="480" w:lineRule="auto"/>
        <w:jc w:val="both"/>
        <w:rPr>
          <w:rFonts w:ascii="Times New Roman" w:eastAsia="맑은 고딕" w:hAnsi="Times New Roman" w:cs="Times New Roman"/>
          <w:b/>
          <w:bCs/>
          <w:color w:val="000000"/>
          <w:sz w:val="24"/>
          <w:szCs w:val="24"/>
        </w:rPr>
      </w:pPr>
      <w:bookmarkStart w:id="5" w:name="_Hlk119660267"/>
      <w:r w:rsidRPr="00FA456B">
        <w:rPr>
          <w:rFonts w:ascii="Times New Roman" w:eastAsia="맑은 고딕" w:hAnsi="Times New Roman" w:cs="Times New Roman"/>
          <w:b/>
          <w:bCs/>
          <w:color w:val="000000"/>
          <w:sz w:val="24"/>
          <w:szCs w:val="24"/>
        </w:rPr>
        <w:t>MS data analysis</w:t>
      </w:r>
    </w:p>
    <w:p w14:paraId="60266122" w14:textId="6F536AA1" w:rsidR="00FA456B" w:rsidRDefault="00AD7381" w:rsidP="00963DD0">
      <w:pPr>
        <w:widowControl w:val="0"/>
        <w:autoSpaceDE w:val="0"/>
        <w:autoSpaceDN w:val="0"/>
        <w:spacing w:after="100" w:afterAutospacing="1" w:line="480" w:lineRule="auto"/>
        <w:jc w:val="both"/>
        <w:rPr>
          <w:rFonts w:ascii="Times New Roman" w:eastAsia="맑은 고딕" w:hAnsi="Times New Roman" w:cs="Times New Roman"/>
          <w:color w:val="000000"/>
          <w:sz w:val="24"/>
          <w:szCs w:val="24"/>
        </w:rPr>
      </w:pPr>
      <w:r w:rsidRPr="00AD7381">
        <w:rPr>
          <w:rFonts w:ascii="Times New Roman" w:eastAsia="맑은 고딕" w:hAnsi="Times New Roman" w:cs="Times New Roman"/>
          <w:color w:val="000000"/>
          <w:sz w:val="24"/>
          <w:szCs w:val="24"/>
        </w:rPr>
        <w:t xml:space="preserve">The overlap of </w:t>
      </w:r>
      <w:bookmarkStart w:id="6" w:name="_Hlk101982542"/>
      <w:r w:rsidRPr="00AD7381">
        <w:rPr>
          <w:rFonts w:ascii="Times New Roman" w:eastAsia="맑은 고딕" w:hAnsi="Times New Roman" w:cs="Times New Roman"/>
          <w:color w:val="000000"/>
          <w:sz w:val="24"/>
          <w:szCs w:val="24"/>
        </w:rPr>
        <w:t xml:space="preserve">the detected proteins among ShFCPC, ShBMSC, and SN </w:t>
      </w:r>
      <w:bookmarkEnd w:id="6"/>
      <w:r w:rsidRPr="00AD7381">
        <w:rPr>
          <w:rFonts w:ascii="Times New Roman" w:eastAsia="맑은 고딕" w:hAnsi="Times New Roman" w:cs="Times New Roman"/>
          <w:color w:val="000000"/>
          <w:sz w:val="24"/>
          <w:szCs w:val="24"/>
        </w:rPr>
        <w:t xml:space="preserve">was generated using online Venn diagram tools (https://bioinformatics.psb.ugent.be/webtools/Venn/). Visualization of secreted protein findings in the form of a heat map was performed using the freely available web server Heatmapper (http://heatmapper.ca/) by applying the criteria of average linkage clustering and Kendall’s tau distance measurement method [1]. All identified proteins in ShBMSC and ShFCPC were plotted in a </w:t>
      </w:r>
      <w:bookmarkStart w:id="7" w:name="_Hlk101982911"/>
      <w:r w:rsidRPr="00AD7381">
        <w:rPr>
          <w:rFonts w:ascii="Times New Roman" w:eastAsia="맑은 고딕" w:hAnsi="Times New Roman" w:cs="Times New Roman"/>
          <w:color w:val="000000"/>
          <w:sz w:val="24"/>
          <w:szCs w:val="24"/>
        </w:rPr>
        <w:t xml:space="preserve">volcano plot </w:t>
      </w:r>
      <w:bookmarkEnd w:id="7"/>
      <w:r w:rsidRPr="00AD7381">
        <w:rPr>
          <w:rFonts w:ascii="Times New Roman" w:eastAsia="맑은 고딕" w:hAnsi="Times New Roman" w:cs="Times New Roman"/>
          <w:color w:val="000000"/>
          <w:sz w:val="24"/>
          <w:szCs w:val="24"/>
        </w:rPr>
        <w:t>using Prism 7 (GraphPad Software Inc., San Diego, CA), in which protein groups with an FDR &lt; 0.05, and an absolute fold change (ShFCPC/ShBMSC) &gt; 0.5, were classified as enriched in ShFCPC, whereas those with FDR &lt; 0.05, and fold change &lt;−0.5 were considered as excluded. For further studies, we focused on the proteins with the highest signal intensities (top 50). The top 50 proteins from ShBMSC and ShFCPC were classified by their class, molecular function, and biological process using Protein Analysis Through Evolutionary Relationships (PANTHER) (http://www.pantherdb.org/). To indicate protein interactions, the top 50 proteins were uploaded into the STRING database (www.string-db.og) by applying the criteria of the number of independent types of evidence for the interaction was set using network edges. To exclude text mining, active interaction sources were set, including experiments, databases, co-expression, and homology-derived interactions. A high confidence level (&gt; 0.7) was used to set the minimum required interaction score. The GO and KEGG databases and significant enrichments (</w:t>
      </w:r>
      <w:r w:rsidR="00F66E04" w:rsidRPr="0038497B">
        <w:rPr>
          <w:rFonts w:ascii="Times New Roman" w:eastAsia="맑은 고딕" w:hAnsi="Times New Roman" w:cs="Times New Roman"/>
          <w:i/>
          <w:iCs/>
          <w:color w:val="000000"/>
          <w:sz w:val="24"/>
          <w:szCs w:val="24"/>
        </w:rPr>
        <w:t>p &lt;</w:t>
      </w:r>
      <w:r w:rsidR="00F66E04" w:rsidRPr="00100785">
        <w:rPr>
          <w:rFonts w:ascii="Times New Roman" w:eastAsia="맑은 고딕" w:hAnsi="Times New Roman" w:cs="Times New Roman"/>
          <w:color w:val="000000"/>
          <w:sz w:val="24"/>
          <w:szCs w:val="24"/>
        </w:rPr>
        <w:t xml:space="preserve"> 0.05</w:t>
      </w:r>
      <w:r w:rsidRPr="00AD7381">
        <w:rPr>
          <w:rFonts w:ascii="Times New Roman" w:eastAsia="맑은 고딕" w:hAnsi="Times New Roman" w:cs="Times New Roman"/>
          <w:color w:val="000000"/>
          <w:sz w:val="24"/>
          <w:szCs w:val="24"/>
        </w:rPr>
        <w:t>) were used to highlight the functional enrichment of these proteins and their proven interaction partners</w:t>
      </w:r>
      <w:r w:rsidR="00FA456B">
        <w:rPr>
          <w:rFonts w:ascii="Times New Roman" w:eastAsia="맑은 고딕" w:hAnsi="Times New Roman" w:cs="Times New Roman"/>
          <w:color w:val="000000"/>
          <w:sz w:val="24"/>
          <w:szCs w:val="24"/>
        </w:rPr>
        <w:t>.</w:t>
      </w:r>
    </w:p>
    <w:bookmarkEnd w:id="5"/>
    <w:p w14:paraId="3B359A8B" w14:textId="0CB16C24" w:rsidR="00EF739D" w:rsidRDefault="00EF739D" w:rsidP="00963DD0">
      <w:pPr>
        <w:widowControl w:val="0"/>
        <w:autoSpaceDE w:val="0"/>
        <w:autoSpaceDN w:val="0"/>
        <w:spacing w:after="0" w:line="480" w:lineRule="auto"/>
        <w:jc w:val="both"/>
        <w:rPr>
          <w:rFonts w:ascii="Times New Roman" w:eastAsia="맑은 고딕" w:hAnsi="Times New Roman" w:cs="Times New Roman"/>
          <w:color w:val="000000"/>
          <w:sz w:val="24"/>
          <w:szCs w:val="24"/>
        </w:rPr>
      </w:pPr>
    </w:p>
    <w:p w14:paraId="0D8E5621" w14:textId="65AAF90D" w:rsidR="00EF739D" w:rsidRPr="00EF739D" w:rsidRDefault="00EF739D" w:rsidP="00963DD0">
      <w:pPr>
        <w:widowControl w:val="0"/>
        <w:autoSpaceDE w:val="0"/>
        <w:autoSpaceDN w:val="0"/>
        <w:spacing w:after="100" w:afterAutospacing="1" w:line="480" w:lineRule="auto"/>
        <w:jc w:val="both"/>
        <w:rPr>
          <w:rFonts w:ascii="Times New Roman" w:eastAsia="맑은 고딕" w:hAnsi="Times New Roman" w:cs="Times New Roman"/>
          <w:b/>
          <w:bCs/>
          <w:color w:val="000000"/>
          <w:sz w:val="24"/>
          <w:szCs w:val="24"/>
        </w:rPr>
      </w:pPr>
      <w:r w:rsidRPr="00EF739D">
        <w:rPr>
          <w:rFonts w:ascii="Times New Roman" w:eastAsia="맑은 고딕" w:hAnsi="Times New Roman" w:cs="Times New Roman"/>
          <w:b/>
          <w:bCs/>
          <w:color w:val="000000"/>
          <w:sz w:val="24"/>
          <w:szCs w:val="24"/>
        </w:rPr>
        <w:t>Chondrocytes viability, proliferation, and migration</w:t>
      </w:r>
    </w:p>
    <w:p w14:paraId="51888B54" w14:textId="659220F5" w:rsidR="00FA456B" w:rsidRDefault="00EF739D" w:rsidP="00963DD0">
      <w:pPr>
        <w:widowControl w:val="0"/>
        <w:autoSpaceDE w:val="0"/>
        <w:autoSpaceDN w:val="0"/>
        <w:spacing w:after="100" w:afterAutospacing="1" w:line="480" w:lineRule="auto"/>
        <w:jc w:val="both"/>
        <w:rPr>
          <w:rFonts w:ascii="Times New Roman" w:eastAsia="맑은 고딕" w:hAnsi="Times New Roman" w:cs="Times New Roman"/>
          <w:color w:val="000000"/>
          <w:sz w:val="24"/>
          <w:szCs w:val="24"/>
        </w:rPr>
      </w:pPr>
      <w:r w:rsidRPr="00EF739D">
        <w:rPr>
          <w:rFonts w:ascii="Times New Roman" w:eastAsia="맑은 고딕" w:hAnsi="Times New Roman" w:cs="Times New Roman"/>
          <w:color w:val="000000"/>
          <w:sz w:val="24"/>
          <w:szCs w:val="24"/>
        </w:rPr>
        <w:t>The effect of ShBMSC and ShFCPC on the viability and proliferation of chondrocytes was evaluated using a WST assay (EZ-cytox; Daeil Lab Service, Seoul, South Korea). Briefly, cells were seeded in 96-well plates at 5 × 10</w:t>
      </w:r>
      <w:r w:rsidRPr="00805AAE">
        <w:rPr>
          <w:rFonts w:ascii="Times New Roman" w:eastAsia="맑은 고딕" w:hAnsi="Times New Roman" w:cs="Times New Roman"/>
          <w:color w:val="000000"/>
          <w:sz w:val="24"/>
          <w:szCs w:val="24"/>
          <w:vertAlign w:val="superscript"/>
        </w:rPr>
        <w:t>3</w:t>
      </w:r>
      <w:r w:rsidRPr="00EF739D">
        <w:rPr>
          <w:rFonts w:ascii="Times New Roman" w:eastAsia="맑은 고딕" w:hAnsi="Times New Roman" w:cs="Times New Roman"/>
          <w:color w:val="000000"/>
          <w:sz w:val="24"/>
          <w:szCs w:val="24"/>
        </w:rPr>
        <w:t xml:space="preserve"> cells/well and incubated at 37 °C and 5% CO</w:t>
      </w:r>
      <w:r w:rsidRPr="00805AAE">
        <w:rPr>
          <w:rFonts w:ascii="Times New Roman" w:eastAsia="맑은 고딕" w:hAnsi="Times New Roman" w:cs="Times New Roman"/>
          <w:color w:val="000000"/>
          <w:sz w:val="24"/>
          <w:szCs w:val="24"/>
          <w:vertAlign w:val="subscript"/>
        </w:rPr>
        <w:t>2</w:t>
      </w:r>
      <w:r w:rsidRPr="00EF739D">
        <w:rPr>
          <w:rFonts w:ascii="Times New Roman" w:eastAsia="맑은 고딕" w:hAnsi="Times New Roman" w:cs="Times New Roman"/>
          <w:color w:val="000000"/>
          <w:sz w:val="24"/>
          <w:szCs w:val="24"/>
        </w:rPr>
        <w:t xml:space="preserve">. After 24 h, the cells were washed repeatedly with serum-free medium. They were maintained in either ShFCPC, ShBMSC, or SN at increasing concentrations of </w:t>
      </w:r>
      <w:r w:rsidR="00F96649" w:rsidRPr="00F96649">
        <w:rPr>
          <w:rFonts w:ascii="Times New Roman" w:eastAsia="맑은 고딕" w:hAnsi="Times New Roman" w:cs="Times New Roman"/>
          <w:color w:val="000000"/>
          <w:sz w:val="24"/>
          <w:szCs w:val="24"/>
        </w:rPr>
        <w:t>0.1, 0.2, 0.4, and 1 mg/mL</w:t>
      </w:r>
      <w:r w:rsidR="00F96649">
        <w:rPr>
          <w:rFonts w:ascii="Times New Roman" w:eastAsia="맑은 고딕" w:hAnsi="Times New Roman" w:cs="Times New Roman"/>
          <w:color w:val="000000"/>
          <w:sz w:val="24"/>
          <w:szCs w:val="24"/>
        </w:rPr>
        <w:t xml:space="preserve"> </w:t>
      </w:r>
      <w:r w:rsidRPr="00EF739D">
        <w:rPr>
          <w:rFonts w:ascii="Times New Roman" w:eastAsia="맑은 고딕" w:hAnsi="Times New Roman" w:cs="Times New Roman"/>
          <w:color w:val="000000"/>
          <w:sz w:val="24"/>
          <w:szCs w:val="24"/>
        </w:rPr>
        <w:t>or serum-free medium (control group). For the control, ShFCPC, ShBMSC, and SN were replenished every 2 days. WST assays were performed at 1, 3 and 5 days following the manufacturer’s instructions, and the optical density at 450 nm was determined using a microplate reader (Tecan Group Ltd., Männedorf, Switzerland).</w:t>
      </w:r>
    </w:p>
    <w:p w14:paraId="508B044F" w14:textId="36A090D9" w:rsidR="00EF739D" w:rsidRDefault="00EF739D" w:rsidP="00963DD0">
      <w:pPr>
        <w:widowControl w:val="0"/>
        <w:autoSpaceDE w:val="0"/>
        <w:autoSpaceDN w:val="0"/>
        <w:spacing w:after="0" w:line="480" w:lineRule="auto"/>
        <w:jc w:val="both"/>
        <w:rPr>
          <w:rFonts w:ascii="Times New Roman" w:eastAsia="맑은 고딕" w:hAnsi="Times New Roman" w:cs="Times New Roman"/>
          <w:color w:val="000000"/>
          <w:sz w:val="24"/>
          <w:szCs w:val="24"/>
        </w:rPr>
      </w:pPr>
      <w:r w:rsidRPr="00EF739D">
        <w:rPr>
          <w:rFonts w:ascii="Times New Roman" w:eastAsia="맑은 고딕" w:hAnsi="Times New Roman" w:cs="Times New Roman"/>
          <w:color w:val="000000"/>
          <w:sz w:val="24"/>
          <w:szCs w:val="24"/>
        </w:rPr>
        <w:t>The migration of chondrocytes was evaluated using a scratch wound healing assay. Chondrocytes were cultured in complete DMEM medium and seeded on a 24-well plate at a density of 1 × 10</w:t>
      </w:r>
      <w:r w:rsidRPr="00805AAE">
        <w:rPr>
          <w:rFonts w:ascii="Times New Roman" w:eastAsia="맑은 고딕" w:hAnsi="Times New Roman" w:cs="Times New Roman"/>
          <w:color w:val="000000"/>
          <w:sz w:val="24"/>
          <w:szCs w:val="24"/>
          <w:vertAlign w:val="superscript"/>
        </w:rPr>
        <w:t xml:space="preserve">5 </w:t>
      </w:r>
      <w:r w:rsidRPr="00EF739D">
        <w:rPr>
          <w:rFonts w:ascii="Times New Roman" w:eastAsia="맑은 고딕" w:hAnsi="Times New Roman" w:cs="Times New Roman"/>
          <w:color w:val="000000"/>
          <w:sz w:val="24"/>
          <w:szCs w:val="24"/>
        </w:rPr>
        <w:t xml:space="preserve">cells/mL in a final volume of 1 mL/well. After 24 h, the monolayer was scraped with a 200 μL plastic pipette tip to create a uniform wound in the center of each well. After three washes with PBS, the cells in serum-free medium were treated with ShFCPC, ShBMSC, and SN at increasing concentrations of </w:t>
      </w:r>
      <w:r w:rsidR="007A6381" w:rsidRPr="00F96649">
        <w:rPr>
          <w:rFonts w:ascii="Times New Roman" w:eastAsia="맑은 고딕" w:hAnsi="Times New Roman" w:cs="Times New Roman"/>
          <w:color w:val="000000"/>
          <w:sz w:val="24"/>
          <w:szCs w:val="24"/>
        </w:rPr>
        <w:t>0.1, 0.2, 0.4, and 1 mg/mL</w:t>
      </w:r>
      <w:r w:rsidR="007A6381">
        <w:rPr>
          <w:rFonts w:ascii="Times New Roman" w:eastAsia="맑은 고딕" w:hAnsi="Times New Roman" w:cs="Times New Roman"/>
          <w:color w:val="000000"/>
          <w:sz w:val="24"/>
          <w:szCs w:val="24"/>
        </w:rPr>
        <w:t xml:space="preserve"> </w:t>
      </w:r>
      <w:r w:rsidRPr="00EF739D">
        <w:rPr>
          <w:rFonts w:ascii="Times New Roman" w:eastAsia="맑은 고딕" w:hAnsi="Times New Roman" w:cs="Times New Roman"/>
          <w:color w:val="000000"/>
          <w:sz w:val="24"/>
          <w:szCs w:val="24"/>
        </w:rPr>
        <w:t>or with serum-free medium (control group) and incubated at 37 °C and 5% CO</w:t>
      </w:r>
      <w:r w:rsidRPr="00805AAE">
        <w:rPr>
          <w:rFonts w:ascii="Times New Roman" w:eastAsia="맑은 고딕" w:hAnsi="Times New Roman" w:cs="Times New Roman"/>
          <w:color w:val="000000"/>
          <w:sz w:val="24"/>
          <w:szCs w:val="24"/>
          <w:vertAlign w:val="subscript"/>
        </w:rPr>
        <w:t>2</w:t>
      </w:r>
      <w:r w:rsidRPr="00EF739D">
        <w:rPr>
          <w:rFonts w:ascii="Times New Roman" w:eastAsia="맑은 고딕" w:hAnsi="Times New Roman" w:cs="Times New Roman"/>
          <w:color w:val="000000"/>
          <w:sz w:val="24"/>
          <w:szCs w:val="24"/>
        </w:rPr>
        <w:t>. Wound closure was recorded at 0 and 24 h using a light microscope (Nikon E600, Tokyo, Japan). Image J software (NIH, MD, USA) was used to measure the wound area of each group, each containing three samples.</w:t>
      </w:r>
    </w:p>
    <w:p w14:paraId="5D84848C" w14:textId="3BBC7D70" w:rsidR="00B6769A" w:rsidRDefault="00B6769A" w:rsidP="00963DD0">
      <w:pPr>
        <w:widowControl w:val="0"/>
        <w:autoSpaceDE w:val="0"/>
        <w:autoSpaceDN w:val="0"/>
        <w:spacing w:after="0" w:line="480" w:lineRule="auto"/>
        <w:jc w:val="both"/>
        <w:rPr>
          <w:rFonts w:ascii="Times New Roman" w:eastAsia="맑은 고딕" w:hAnsi="Times New Roman" w:cs="Times New Roman"/>
          <w:color w:val="000000"/>
          <w:sz w:val="24"/>
          <w:szCs w:val="24"/>
        </w:rPr>
      </w:pPr>
    </w:p>
    <w:p w14:paraId="2109BBA5" w14:textId="3B694BAA" w:rsidR="00A70425" w:rsidRPr="00FA456B" w:rsidRDefault="00A70425" w:rsidP="00963DD0">
      <w:pPr>
        <w:widowControl w:val="0"/>
        <w:autoSpaceDE w:val="0"/>
        <w:autoSpaceDN w:val="0"/>
        <w:spacing w:after="100" w:afterAutospacing="1" w:line="480" w:lineRule="auto"/>
        <w:jc w:val="both"/>
        <w:rPr>
          <w:rFonts w:ascii="Times New Roman" w:eastAsia="맑은 고딕" w:hAnsi="Times New Roman" w:cs="Times New Roman"/>
          <w:color w:val="000000"/>
          <w:sz w:val="24"/>
          <w:szCs w:val="24"/>
        </w:rPr>
      </w:pPr>
      <w:r w:rsidRPr="00100785">
        <w:rPr>
          <w:rFonts w:ascii="Times New Roman" w:eastAsia="맑은 고딕" w:hAnsi="Times New Roman" w:cs="Times New Roman"/>
          <w:b/>
          <w:bCs/>
          <w:color w:val="000000"/>
          <w:sz w:val="24"/>
          <w:szCs w:val="24"/>
          <w:lang w:bidi="en-US"/>
        </w:rPr>
        <w:t>Reverse transcription-polymerase chain reaction (RT-PCR)</w:t>
      </w:r>
    </w:p>
    <w:p w14:paraId="0D705D9F" w14:textId="378E8498" w:rsidR="00A70425" w:rsidRPr="00100785" w:rsidRDefault="00C9560E" w:rsidP="00963DD0">
      <w:pPr>
        <w:widowControl w:val="0"/>
        <w:autoSpaceDE w:val="0"/>
        <w:autoSpaceDN w:val="0"/>
        <w:spacing w:after="100" w:afterAutospacing="1" w:line="480" w:lineRule="auto"/>
        <w:jc w:val="both"/>
        <w:rPr>
          <w:rFonts w:ascii="Times New Roman" w:eastAsia="맑은 고딕" w:hAnsi="Times New Roman" w:cs="Times New Roman"/>
          <w:color w:val="000000"/>
          <w:sz w:val="24"/>
          <w:szCs w:val="24"/>
        </w:rPr>
      </w:pPr>
      <w:r w:rsidRPr="00100785">
        <w:rPr>
          <w:rFonts w:ascii="Times New Roman" w:eastAsia="맑은 고딕" w:hAnsi="Times New Roman" w:cs="Times New Roman"/>
          <w:color w:val="000000"/>
          <w:sz w:val="24"/>
          <w:szCs w:val="24"/>
        </w:rPr>
        <w:lastRenderedPageBreak/>
        <w:t xml:space="preserve">To measure mRNA levels, the hBMSC-pellet, hFCPC-pellet, chondrocytes or SW982 were washed with PBS and treated with 500 μL of TRIzol (Invitrogen, CA, USA) for 10 min. Total RNA was extracted according to the manufacturer’s protocol, and total RNA was reverse transcribed to cDNA using specific primers, and an iScript cDNA synthesis kit (Bio-Rad, CA, USA). RT-PCR was used AccuPower PCR PreMix (Bioneer, Seoul, South Korea) following the manufacturer’s instructions to perform for validation the diﬀerentially expressed proteins obtained from the secretome analysis: </w:t>
      </w:r>
      <w:r w:rsidR="00096C61" w:rsidRPr="00100785">
        <w:rPr>
          <w:rFonts w:ascii="Times New Roman" w:eastAsia="맑은 고딕" w:hAnsi="Times New Roman" w:cs="Times New Roman"/>
          <w:color w:val="000000"/>
          <w:sz w:val="24"/>
          <w:szCs w:val="24"/>
        </w:rPr>
        <w:t>f</w:t>
      </w:r>
      <w:r w:rsidRPr="00100785">
        <w:rPr>
          <w:rFonts w:ascii="Times New Roman" w:eastAsia="맑은 고딕" w:hAnsi="Times New Roman" w:cs="Times New Roman"/>
          <w:color w:val="000000"/>
          <w:sz w:val="24"/>
          <w:szCs w:val="24"/>
        </w:rPr>
        <w:t xml:space="preserve">ibronectin (FN1), </w:t>
      </w:r>
      <w:r w:rsidR="00096C61" w:rsidRPr="00100785">
        <w:rPr>
          <w:rFonts w:ascii="Times New Roman" w:eastAsia="맑은 고딕" w:hAnsi="Times New Roman" w:cs="Times New Roman"/>
          <w:color w:val="000000"/>
          <w:sz w:val="24"/>
          <w:szCs w:val="24"/>
        </w:rPr>
        <w:t>t</w:t>
      </w:r>
      <w:r w:rsidRPr="00100785">
        <w:rPr>
          <w:rFonts w:ascii="Times New Roman" w:eastAsia="맑은 고딕" w:hAnsi="Times New Roman" w:cs="Times New Roman"/>
          <w:color w:val="000000"/>
          <w:sz w:val="24"/>
          <w:szCs w:val="24"/>
        </w:rPr>
        <w:t>hrombospondin-1 (THBS1); pro</w:t>
      </w:r>
      <w:r w:rsidR="00DE5BD6">
        <w:rPr>
          <w:rFonts w:ascii="Times New Roman" w:eastAsia="맑은 고딕" w:hAnsi="Times New Roman" w:cs="Times New Roman"/>
          <w:color w:val="000000"/>
          <w:sz w:val="24"/>
          <w:szCs w:val="24"/>
        </w:rPr>
        <w:t>-</w:t>
      </w:r>
      <w:r w:rsidRPr="00100785">
        <w:rPr>
          <w:rFonts w:ascii="Times New Roman" w:eastAsia="맑은 고딕" w:hAnsi="Times New Roman" w:cs="Times New Roman"/>
          <w:color w:val="000000"/>
          <w:sz w:val="24"/>
          <w:szCs w:val="24"/>
        </w:rPr>
        <w:t xml:space="preserve">inflammatory cytokine genes: </w:t>
      </w:r>
      <w:r w:rsidR="00096C61" w:rsidRPr="00100785">
        <w:rPr>
          <w:rFonts w:ascii="Times New Roman" w:eastAsia="맑은 고딕" w:hAnsi="Times New Roman" w:cs="Times New Roman"/>
          <w:color w:val="000000"/>
          <w:sz w:val="24"/>
          <w:szCs w:val="24"/>
        </w:rPr>
        <w:t>i</w:t>
      </w:r>
      <w:r w:rsidRPr="00100785">
        <w:rPr>
          <w:rFonts w:ascii="Times New Roman" w:eastAsia="맑은 고딕" w:hAnsi="Times New Roman" w:cs="Times New Roman"/>
          <w:color w:val="000000"/>
          <w:sz w:val="24"/>
          <w:szCs w:val="24"/>
        </w:rPr>
        <w:t>nterleukin 6 (IL-6), tumor necrosis factor alpha (TNF-α) and interleukin 1 beta (IL</w:t>
      </w:r>
      <w:r w:rsidR="001C771F">
        <w:rPr>
          <w:rFonts w:ascii="Times New Roman" w:eastAsia="맑은 고딕" w:hAnsi="Times New Roman" w:cs="Times New Roman"/>
          <w:color w:val="000000"/>
          <w:sz w:val="24"/>
          <w:szCs w:val="24"/>
        </w:rPr>
        <w:t>-</w:t>
      </w:r>
      <w:r w:rsidRPr="00100785">
        <w:rPr>
          <w:rFonts w:ascii="Times New Roman" w:eastAsia="맑은 고딕" w:hAnsi="Times New Roman" w:cs="Times New Roman"/>
          <w:color w:val="000000"/>
          <w:sz w:val="24"/>
          <w:szCs w:val="24"/>
        </w:rPr>
        <w:t xml:space="preserve">1β); </w:t>
      </w:r>
      <w:r w:rsidR="007A51E1" w:rsidRPr="00100785">
        <w:rPr>
          <w:rFonts w:ascii="Times New Roman" w:eastAsia="맑은 고딕" w:hAnsi="Times New Roman" w:cs="Times New Roman"/>
          <w:color w:val="000000"/>
          <w:sz w:val="24"/>
          <w:szCs w:val="24"/>
        </w:rPr>
        <w:t>ma</w:t>
      </w:r>
      <w:r w:rsidRPr="00100785">
        <w:rPr>
          <w:rFonts w:ascii="Times New Roman" w:eastAsia="맑은 고딕" w:hAnsi="Times New Roman" w:cs="Times New Roman"/>
          <w:color w:val="000000"/>
          <w:sz w:val="24"/>
          <w:szCs w:val="24"/>
        </w:rPr>
        <w:t xml:space="preserve">trix-degrading enzyme genes: </w:t>
      </w:r>
      <w:r w:rsidR="00096C61" w:rsidRPr="00100785">
        <w:rPr>
          <w:rFonts w:ascii="Times New Roman" w:eastAsia="맑은 고딕" w:hAnsi="Times New Roman" w:cs="Times New Roman"/>
          <w:color w:val="000000"/>
          <w:sz w:val="24"/>
          <w:szCs w:val="24"/>
        </w:rPr>
        <w:t>m</w:t>
      </w:r>
      <w:r w:rsidRPr="00100785">
        <w:rPr>
          <w:rFonts w:ascii="Times New Roman" w:eastAsia="맑은 고딕" w:hAnsi="Times New Roman" w:cs="Times New Roman"/>
          <w:color w:val="000000"/>
          <w:sz w:val="24"/>
          <w:szCs w:val="24"/>
        </w:rPr>
        <w:t xml:space="preserve">atrix metalloproteinase-1 (MMP-1), </w:t>
      </w:r>
      <w:r w:rsidR="007A51E1" w:rsidRPr="00100785">
        <w:rPr>
          <w:rFonts w:ascii="Times New Roman" w:eastAsia="맑은 고딕" w:hAnsi="Times New Roman" w:cs="Times New Roman"/>
          <w:color w:val="000000"/>
          <w:sz w:val="24"/>
          <w:szCs w:val="24"/>
        </w:rPr>
        <w:t>a</w:t>
      </w:r>
      <w:r w:rsidRPr="00100785">
        <w:rPr>
          <w:rFonts w:ascii="Times New Roman" w:eastAsia="맑은 고딕" w:hAnsi="Times New Roman" w:cs="Times New Roman"/>
          <w:color w:val="000000"/>
          <w:sz w:val="24"/>
          <w:szCs w:val="24"/>
        </w:rPr>
        <w:t xml:space="preserve"> disintegrin and metalloproteinase with thrombospondin motifs-5 (ADAMTS-5); chondrogenic genes: collagen type II alpha 1 (C</w:t>
      </w:r>
      <w:r w:rsidR="00096C61" w:rsidRPr="00100785">
        <w:rPr>
          <w:rFonts w:ascii="Times New Roman" w:eastAsia="맑은 고딕" w:hAnsi="Times New Roman" w:cs="Times New Roman"/>
          <w:color w:val="000000"/>
          <w:sz w:val="24"/>
          <w:szCs w:val="24"/>
        </w:rPr>
        <w:t>OL2A1</w:t>
      </w:r>
      <w:r w:rsidRPr="00100785">
        <w:rPr>
          <w:rFonts w:ascii="Times New Roman" w:eastAsia="맑은 고딕" w:hAnsi="Times New Roman" w:cs="Times New Roman"/>
          <w:color w:val="000000"/>
          <w:sz w:val="24"/>
          <w:szCs w:val="24"/>
        </w:rPr>
        <w:t>), aggrecan (A</w:t>
      </w:r>
      <w:r w:rsidR="00096C61" w:rsidRPr="00100785">
        <w:rPr>
          <w:rFonts w:ascii="Times New Roman" w:eastAsia="맑은 고딕" w:hAnsi="Times New Roman" w:cs="Times New Roman"/>
          <w:color w:val="000000"/>
          <w:sz w:val="24"/>
          <w:szCs w:val="24"/>
        </w:rPr>
        <w:t>CAN</w:t>
      </w:r>
      <w:r w:rsidRPr="00100785">
        <w:rPr>
          <w:rFonts w:ascii="Times New Roman" w:eastAsia="맑은 고딕" w:hAnsi="Times New Roman" w:cs="Times New Roman"/>
          <w:color w:val="000000"/>
          <w:sz w:val="24"/>
          <w:szCs w:val="24"/>
        </w:rPr>
        <w:t>) and SRY (sex determining region Y)-box 9 (S</w:t>
      </w:r>
      <w:r w:rsidR="00096C61" w:rsidRPr="00100785">
        <w:rPr>
          <w:rFonts w:ascii="Times New Roman" w:eastAsia="맑은 고딕" w:hAnsi="Times New Roman" w:cs="Times New Roman"/>
          <w:color w:val="000000"/>
          <w:sz w:val="24"/>
          <w:szCs w:val="24"/>
        </w:rPr>
        <w:t>OX-</w:t>
      </w:r>
      <w:r w:rsidRPr="00100785">
        <w:rPr>
          <w:rFonts w:ascii="Times New Roman" w:eastAsia="맑은 고딕" w:hAnsi="Times New Roman" w:cs="Times New Roman"/>
          <w:color w:val="000000"/>
          <w:sz w:val="24"/>
          <w:szCs w:val="24"/>
        </w:rPr>
        <w:t>9). The relative expression level of each mRNA was calculated using the 2-ΔΔt method of relative quantiﬁcation with GAPDH</w:t>
      </w:r>
      <w:r w:rsidR="00A70425" w:rsidRPr="00100785">
        <w:rPr>
          <w:rFonts w:ascii="Times New Roman" w:eastAsia="맑은 고딕" w:hAnsi="Times New Roman" w:cs="Times New Roman"/>
          <w:color w:val="000000"/>
          <w:sz w:val="24"/>
          <w:szCs w:val="24"/>
        </w:rPr>
        <w:t>.</w:t>
      </w:r>
      <w:r w:rsidR="0033083F" w:rsidRPr="00100785">
        <w:rPr>
          <w:rFonts w:ascii="Times New Roman" w:hAnsi="Times New Roman" w:cs="Times New Roman"/>
        </w:rPr>
        <w:t xml:space="preserve"> </w:t>
      </w:r>
      <w:r w:rsidR="0033083F" w:rsidRPr="00100785">
        <w:rPr>
          <w:rFonts w:ascii="Times New Roman" w:eastAsia="맑은 고딕" w:hAnsi="Times New Roman" w:cs="Times New Roman"/>
          <w:color w:val="000000"/>
          <w:sz w:val="24"/>
          <w:szCs w:val="24"/>
        </w:rPr>
        <w:t>The primers used are shown in Table S2.</w:t>
      </w:r>
    </w:p>
    <w:p w14:paraId="26523AAA" w14:textId="1426C977" w:rsidR="008D7117" w:rsidRPr="00100785" w:rsidRDefault="008D7117" w:rsidP="00963DD0">
      <w:pPr>
        <w:spacing w:line="480" w:lineRule="auto"/>
        <w:rPr>
          <w:rFonts w:ascii="Times New Roman" w:eastAsia="맑은 고딕" w:hAnsi="Times New Roman" w:cs="Times New Roman"/>
          <w:sz w:val="24"/>
          <w:szCs w:val="24"/>
          <w:lang w:bidi="en-US"/>
        </w:rPr>
      </w:pPr>
    </w:p>
    <w:p w14:paraId="26415A1F" w14:textId="01EC6F82" w:rsidR="00C9560E" w:rsidRPr="00100785" w:rsidRDefault="00C9560E" w:rsidP="00963DD0">
      <w:pPr>
        <w:widowControl w:val="0"/>
        <w:autoSpaceDE w:val="0"/>
        <w:autoSpaceDN w:val="0"/>
        <w:spacing w:after="100" w:afterAutospacing="1" w:line="480" w:lineRule="auto"/>
        <w:jc w:val="both"/>
        <w:rPr>
          <w:rFonts w:ascii="Times New Roman" w:eastAsia="맑은 고딕" w:hAnsi="Times New Roman" w:cs="Times New Roman"/>
          <w:b/>
          <w:bCs/>
          <w:color w:val="000000"/>
          <w:sz w:val="24"/>
          <w:szCs w:val="24"/>
          <w:lang w:bidi="en-US"/>
        </w:rPr>
      </w:pPr>
      <w:r w:rsidRPr="00100785">
        <w:rPr>
          <w:rFonts w:ascii="Times New Roman" w:eastAsia="맑은 고딕" w:hAnsi="Times New Roman" w:cs="Times New Roman"/>
          <w:b/>
          <w:bCs/>
          <w:color w:val="000000"/>
          <w:sz w:val="24"/>
          <w:szCs w:val="24"/>
          <w:lang w:bidi="en-US"/>
        </w:rPr>
        <w:t>Enzyme-linked immunosorbent assay (ELISA)</w:t>
      </w:r>
    </w:p>
    <w:p w14:paraId="17B4651E" w14:textId="0D09CE94" w:rsidR="0056750C" w:rsidRPr="00100785" w:rsidRDefault="0056750C" w:rsidP="00963DD0">
      <w:pPr>
        <w:widowControl w:val="0"/>
        <w:autoSpaceDE w:val="0"/>
        <w:autoSpaceDN w:val="0"/>
        <w:spacing w:after="100" w:afterAutospacing="1" w:line="480" w:lineRule="auto"/>
        <w:jc w:val="both"/>
        <w:rPr>
          <w:rFonts w:ascii="Times New Roman" w:eastAsia="맑은 고딕" w:hAnsi="Times New Roman" w:cs="Times New Roman"/>
          <w:color w:val="000000"/>
          <w:sz w:val="24"/>
          <w:szCs w:val="24"/>
        </w:rPr>
      </w:pPr>
      <w:r w:rsidRPr="00100785">
        <w:rPr>
          <w:rFonts w:ascii="Times New Roman" w:eastAsia="맑은 고딕" w:hAnsi="Times New Roman" w:cs="Times New Roman"/>
          <w:color w:val="000000"/>
          <w:sz w:val="24"/>
          <w:szCs w:val="24"/>
        </w:rPr>
        <w:t>To further verify the variation in the diﬀerentially expressed proteins identified by the secretome analysis, ELISA was performed on the original samples used for LC-MS/MS analysis using the following ELISA kit according to the supplier’s instructions to measure and quantify FN1, THBS1.</w:t>
      </w:r>
    </w:p>
    <w:p w14:paraId="342B2FE7" w14:textId="14CDE0FF" w:rsidR="00C9560E" w:rsidRPr="00100785" w:rsidRDefault="0056750C" w:rsidP="00963DD0">
      <w:pPr>
        <w:widowControl w:val="0"/>
        <w:autoSpaceDE w:val="0"/>
        <w:autoSpaceDN w:val="0"/>
        <w:spacing w:after="0" w:line="480" w:lineRule="auto"/>
        <w:jc w:val="both"/>
        <w:rPr>
          <w:rFonts w:ascii="Times New Roman" w:eastAsia="맑은 고딕" w:hAnsi="Times New Roman" w:cs="Times New Roman"/>
          <w:color w:val="000000"/>
          <w:sz w:val="24"/>
          <w:szCs w:val="24"/>
        </w:rPr>
      </w:pPr>
      <w:r w:rsidRPr="00100785">
        <w:rPr>
          <w:rFonts w:ascii="Times New Roman" w:eastAsia="맑은 고딕" w:hAnsi="Times New Roman" w:cs="Times New Roman"/>
          <w:color w:val="000000"/>
          <w:sz w:val="24"/>
          <w:szCs w:val="24"/>
        </w:rPr>
        <w:t>For analysis of inflammatory cytokines and ECM proteins degradation in body fluids, a blood sample (0.4 m</w:t>
      </w:r>
      <w:r w:rsidR="00096C61" w:rsidRPr="00100785">
        <w:rPr>
          <w:rFonts w:ascii="Times New Roman" w:eastAsia="맑은 고딕" w:hAnsi="Times New Roman" w:cs="Times New Roman"/>
          <w:color w:val="000000"/>
          <w:sz w:val="24"/>
          <w:szCs w:val="24"/>
        </w:rPr>
        <w:t>L</w:t>
      </w:r>
      <w:r w:rsidRPr="00100785">
        <w:rPr>
          <w:rFonts w:ascii="Times New Roman" w:eastAsia="맑은 고딕" w:hAnsi="Times New Roman" w:cs="Times New Roman"/>
          <w:color w:val="000000"/>
          <w:sz w:val="24"/>
          <w:szCs w:val="24"/>
        </w:rPr>
        <w:t>) was collected from the lateral tail vein and 1</w:t>
      </w:r>
      <w:r w:rsidR="008C19BE">
        <w:rPr>
          <w:rFonts w:ascii="Times New Roman" w:eastAsia="맑은 고딕" w:hAnsi="Times New Roman" w:cs="Times New Roman"/>
          <w:color w:val="000000"/>
          <w:sz w:val="24"/>
          <w:szCs w:val="24"/>
        </w:rPr>
        <w:t xml:space="preserve"> </w:t>
      </w:r>
      <w:r w:rsidRPr="00100785">
        <w:rPr>
          <w:rFonts w:ascii="Times New Roman" w:eastAsia="맑은 고딕" w:hAnsi="Times New Roman" w:cs="Times New Roman"/>
          <w:color w:val="000000"/>
          <w:sz w:val="24"/>
          <w:szCs w:val="24"/>
        </w:rPr>
        <w:t>m</w:t>
      </w:r>
      <w:r w:rsidR="008C19BE">
        <w:rPr>
          <w:rFonts w:ascii="Times New Roman" w:eastAsia="맑은 고딕" w:hAnsi="Times New Roman" w:cs="Times New Roman"/>
          <w:color w:val="000000"/>
          <w:sz w:val="24"/>
          <w:szCs w:val="24"/>
        </w:rPr>
        <w:t>L</w:t>
      </w:r>
      <w:r w:rsidRPr="00100785">
        <w:rPr>
          <w:rFonts w:ascii="Times New Roman" w:eastAsia="맑은 고딕" w:hAnsi="Times New Roman" w:cs="Times New Roman"/>
          <w:color w:val="000000"/>
          <w:sz w:val="24"/>
          <w:szCs w:val="24"/>
        </w:rPr>
        <w:t xml:space="preserve"> urine collection was achieved by using the thumb and index finger to exert gentle, constant (30 second) pressure on the bladder until it releases. The blood and urine samples were centrifuged at 5000 rpm for 10 min, and the </w:t>
      </w:r>
      <w:r w:rsidRPr="00100785">
        <w:rPr>
          <w:rFonts w:ascii="Times New Roman" w:eastAsia="맑은 고딕" w:hAnsi="Times New Roman" w:cs="Times New Roman"/>
          <w:color w:val="000000"/>
          <w:sz w:val="24"/>
          <w:szCs w:val="24"/>
        </w:rPr>
        <w:lastRenderedPageBreak/>
        <w:t>supernatants were collected, aliquoted, and stored at −80</w:t>
      </w:r>
      <w:r w:rsidR="00096C61" w:rsidRPr="00100785">
        <w:rPr>
          <w:rFonts w:ascii="Times New Roman" w:eastAsia="맑은 고딕" w:hAnsi="Times New Roman" w:cs="Times New Roman"/>
          <w:color w:val="000000"/>
          <w:sz w:val="24"/>
          <w:szCs w:val="24"/>
        </w:rPr>
        <w:t xml:space="preserve"> </w:t>
      </w:r>
      <w:r w:rsidRPr="00100785">
        <w:rPr>
          <w:rFonts w:ascii="Times New Roman" w:eastAsia="맑은 고딕" w:hAnsi="Times New Roman" w:cs="Times New Roman"/>
          <w:color w:val="000000"/>
          <w:sz w:val="24"/>
          <w:szCs w:val="24"/>
        </w:rPr>
        <w:t>°C until required for analysis. The serum levels of TNF-α, IL-1β, IL-6</w:t>
      </w:r>
      <w:r w:rsidR="007A51E1" w:rsidRPr="00100785">
        <w:rPr>
          <w:rFonts w:ascii="Times New Roman" w:eastAsia="맑은 고딕" w:hAnsi="Times New Roman" w:cs="Times New Roman"/>
          <w:color w:val="000000"/>
          <w:sz w:val="24"/>
          <w:szCs w:val="24"/>
        </w:rPr>
        <w:t>,</w:t>
      </w:r>
      <w:r w:rsidRPr="00100785">
        <w:rPr>
          <w:rFonts w:ascii="Times New Roman" w:eastAsia="맑은 고딕" w:hAnsi="Times New Roman" w:cs="Times New Roman"/>
          <w:color w:val="000000"/>
          <w:sz w:val="24"/>
          <w:szCs w:val="24"/>
        </w:rPr>
        <w:t xml:space="preserve"> COMP and CTX-II, and the urine levels of CTX-II were measured in duplicate using standard ELISA according to the manufacturer’s instructions.</w:t>
      </w:r>
    </w:p>
    <w:p w14:paraId="2E1123F0" w14:textId="5A505FD7" w:rsidR="008D7117" w:rsidRPr="00100785" w:rsidRDefault="008D7117" w:rsidP="00963DD0">
      <w:pPr>
        <w:spacing w:line="480" w:lineRule="auto"/>
        <w:rPr>
          <w:rFonts w:ascii="Times New Roman" w:eastAsia="맑은 고딕" w:hAnsi="Times New Roman" w:cs="Times New Roman"/>
          <w:sz w:val="24"/>
          <w:szCs w:val="24"/>
          <w:lang w:bidi="en-US"/>
        </w:rPr>
      </w:pPr>
    </w:p>
    <w:p w14:paraId="4C4DEE56" w14:textId="7CEF7B39" w:rsidR="00B04018" w:rsidRPr="00100785" w:rsidRDefault="00B04018" w:rsidP="00963DD0">
      <w:pPr>
        <w:widowControl w:val="0"/>
        <w:autoSpaceDE w:val="0"/>
        <w:autoSpaceDN w:val="0"/>
        <w:spacing w:after="100" w:afterAutospacing="1" w:line="480" w:lineRule="auto"/>
        <w:jc w:val="both"/>
        <w:rPr>
          <w:rFonts w:ascii="Times New Roman" w:eastAsia="맑은 고딕" w:hAnsi="Times New Roman" w:cs="Times New Roman"/>
          <w:b/>
          <w:bCs/>
          <w:color w:val="000000"/>
          <w:sz w:val="24"/>
          <w:szCs w:val="24"/>
          <w:lang w:bidi="en-US"/>
        </w:rPr>
      </w:pPr>
      <w:r w:rsidRPr="00100785">
        <w:rPr>
          <w:rFonts w:ascii="Times New Roman" w:eastAsia="맑은 고딕" w:hAnsi="Times New Roman" w:cs="Times New Roman"/>
          <w:b/>
          <w:bCs/>
          <w:color w:val="000000"/>
          <w:sz w:val="24"/>
          <w:szCs w:val="24"/>
          <w:lang w:bidi="en-US"/>
        </w:rPr>
        <w:t>Immunohistochemistry</w:t>
      </w:r>
    </w:p>
    <w:p w14:paraId="58799B76" w14:textId="2C63A070" w:rsidR="00B04018" w:rsidRPr="00100785" w:rsidRDefault="00B04018" w:rsidP="00963DD0">
      <w:pPr>
        <w:spacing w:after="100" w:afterAutospacing="1" w:line="480" w:lineRule="auto"/>
        <w:jc w:val="both"/>
        <w:rPr>
          <w:rFonts w:ascii="Times New Roman" w:eastAsia="맑은 고딕" w:hAnsi="Times New Roman" w:cs="Times New Roman"/>
          <w:color w:val="000000"/>
          <w:sz w:val="24"/>
          <w:szCs w:val="24"/>
        </w:rPr>
      </w:pPr>
      <w:r w:rsidRPr="00100785">
        <w:rPr>
          <w:rFonts w:ascii="Times New Roman" w:eastAsia="맑은 고딕" w:hAnsi="Times New Roman" w:cs="Times New Roman"/>
          <w:color w:val="000000"/>
          <w:sz w:val="24"/>
          <w:szCs w:val="24"/>
        </w:rPr>
        <w:t>Immunohistochemistry was performed using a liquid DAB substrate kit (GBI Labs, WA, USA). Sections were incubated with 3% hydrogen peroxide (H</w:t>
      </w:r>
      <w:r w:rsidRPr="00100785">
        <w:rPr>
          <w:rFonts w:ascii="Times New Roman" w:eastAsia="맑은 고딕" w:hAnsi="Times New Roman" w:cs="Times New Roman"/>
          <w:color w:val="000000"/>
          <w:sz w:val="24"/>
          <w:szCs w:val="24"/>
          <w:vertAlign w:val="subscript"/>
        </w:rPr>
        <w:t>2</w:t>
      </w:r>
      <w:r w:rsidRPr="00100785">
        <w:rPr>
          <w:rFonts w:ascii="Times New Roman" w:eastAsia="맑은 고딕" w:hAnsi="Times New Roman" w:cs="Times New Roman"/>
          <w:color w:val="000000"/>
          <w:sz w:val="24"/>
          <w:szCs w:val="24"/>
        </w:rPr>
        <w:t>O</w:t>
      </w:r>
      <w:r w:rsidRPr="00100785">
        <w:rPr>
          <w:rFonts w:ascii="Times New Roman" w:eastAsia="맑은 고딕" w:hAnsi="Times New Roman" w:cs="Times New Roman"/>
          <w:color w:val="000000"/>
          <w:sz w:val="24"/>
          <w:szCs w:val="24"/>
          <w:vertAlign w:val="subscript"/>
        </w:rPr>
        <w:t>2</w:t>
      </w:r>
      <w:r w:rsidRPr="00100785">
        <w:rPr>
          <w:rFonts w:ascii="Times New Roman" w:eastAsia="맑은 고딕" w:hAnsi="Times New Roman" w:cs="Times New Roman"/>
          <w:color w:val="000000"/>
          <w:sz w:val="24"/>
          <w:szCs w:val="24"/>
        </w:rPr>
        <w:t>) for 10 min, treated with a pepsin solution (E06) for 10 min, followed by incubation with a blocking buffer (E07) for 1 h and 30 min. Sections were then incubated with the primary antibodies for 1 h and 30 min at room temperature. After washing 2 times with PBS, sections were treated with a biotinylated secondary antibody (D25) for 1 h and 30 min and a peroxidase-conjugated streptavidin solution (D29) for 30 min at room temperature. The sections were then incubated with a diaminobenzidine solution (C02) and mounted for signal detection. Finally, a light microscope (Nikon E600, Tokyo, Japan) was used for observation. The captured images were quantified using Image</w:t>
      </w:r>
      <w:r w:rsidR="00100785" w:rsidRPr="00100785">
        <w:rPr>
          <w:rFonts w:ascii="Times New Roman" w:eastAsia="맑은 고딕" w:hAnsi="Times New Roman" w:cs="Times New Roman"/>
          <w:color w:val="000000"/>
          <w:sz w:val="24"/>
          <w:szCs w:val="24"/>
        </w:rPr>
        <w:t xml:space="preserve"> </w:t>
      </w:r>
      <w:r w:rsidRPr="00100785">
        <w:rPr>
          <w:rFonts w:ascii="Times New Roman" w:eastAsia="맑은 고딕" w:hAnsi="Times New Roman" w:cs="Times New Roman"/>
          <w:color w:val="000000"/>
          <w:sz w:val="24"/>
          <w:szCs w:val="24"/>
        </w:rPr>
        <w:t>J.</w:t>
      </w:r>
    </w:p>
    <w:p w14:paraId="4E6D775F" w14:textId="77777777" w:rsidR="00B04018" w:rsidRPr="00100785" w:rsidRDefault="00B04018" w:rsidP="00963DD0">
      <w:pPr>
        <w:spacing w:line="480" w:lineRule="auto"/>
        <w:rPr>
          <w:rFonts w:ascii="Times New Roman" w:eastAsia="맑은 고딕" w:hAnsi="Times New Roman" w:cs="Times New Roman"/>
          <w:sz w:val="24"/>
          <w:szCs w:val="24"/>
          <w:lang w:bidi="en-US"/>
        </w:rPr>
      </w:pPr>
    </w:p>
    <w:p w14:paraId="088F2BA9" w14:textId="291188ED" w:rsidR="0056750C" w:rsidRPr="00100785" w:rsidRDefault="0056750C" w:rsidP="00963DD0">
      <w:pPr>
        <w:widowControl w:val="0"/>
        <w:autoSpaceDE w:val="0"/>
        <w:autoSpaceDN w:val="0"/>
        <w:spacing w:after="100" w:afterAutospacing="1" w:line="480" w:lineRule="auto"/>
        <w:jc w:val="both"/>
        <w:rPr>
          <w:rFonts w:ascii="Times New Roman" w:eastAsia="맑은 고딕" w:hAnsi="Times New Roman" w:cs="Times New Roman"/>
          <w:b/>
          <w:bCs/>
          <w:color w:val="000000"/>
          <w:sz w:val="24"/>
          <w:szCs w:val="24"/>
          <w:lang w:bidi="en-US"/>
        </w:rPr>
      </w:pPr>
      <w:bookmarkStart w:id="8" w:name="_Hlk102036666"/>
      <w:r w:rsidRPr="00100785">
        <w:rPr>
          <w:rFonts w:ascii="Times New Roman" w:eastAsia="맑은 고딕" w:hAnsi="Times New Roman" w:cs="Times New Roman"/>
          <w:b/>
          <w:bCs/>
          <w:color w:val="000000"/>
          <w:sz w:val="24"/>
          <w:szCs w:val="24"/>
          <w:lang w:bidi="en-US"/>
        </w:rPr>
        <w:t>Terminal deoxynucleotidyl transferase dUTP nick-end labeling (TUNEL) staining</w:t>
      </w:r>
      <w:bookmarkEnd w:id="8"/>
    </w:p>
    <w:p w14:paraId="525A68B7" w14:textId="2C654687" w:rsidR="008D7117" w:rsidRPr="00100785" w:rsidRDefault="0056750C" w:rsidP="00963DD0">
      <w:pPr>
        <w:spacing w:after="100" w:afterAutospacing="1" w:line="480" w:lineRule="auto"/>
        <w:jc w:val="both"/>
        <w:rPr>
          <w:rFonts w:ascii="Times New Roman" w:eastAsia="맑은 고딕" w:hAnsi="Times New Roman" w:cs="Times New Roman"/>
          <w:sz w:val="24"/>
          <w:szCs w:val="24"/>
          <w:lang w:bidi="en-US"/>
        </w:rPr>
      </w:pPr>
      <w:bookmarkStart w:id="9" w:name="_Hlk90631324"/>
      <w:r w:rsidRPr="00100785">
        <w:rPr>
          <w:rFonts w:ascii="Times New Roman" w:eastAsia="맑은 고딕" w:hAnsi="Times New Roman" w:cs="Times New Roman"/>
          <w:color w:val="000000"/>
          <w:sz w:val="24"/>
          <w:szCs w:val="24"/>
        </w:rPr>
        <w:t xml:space="preserve">To analyze cellular apoptosis in the cartilage specimens, we performed the APO-BrdU TUNEL Assay Kit (A23210, Thermo Fisher Scientific, MA, USA) following the manufacturer's instruction. Briefly, deparaffinization of knee joint sections and was followed by permeabilization using Triton X-100 (0.1%). Then, a DNA labeling solution containing a reaction buffer, TdT enzyme and BrdUTP was added to the sections and incubated at </w:t>
      </w:r>
      <w:r w:rsidR="0017456D" w:rsidRPr="00100785">
        <w:rPr>
          <w:rFonts w:ascii="Times New Roman" w:eastAsia="맑은 고딕" w:hAnsi="Times New Roman" w:cs="Times New Roman"/>
          <w:color w:val="000000"/>
          <w:sz w:val="24"/>
          <w:szCs w:val="24"/>
        </w:rPr>
        <w:t>37</w:t>
      </w:r>
      <w:r w:rsidR="00100785" w:rsidRPr="00100785">
        <w:rPr>
          <w:rFonts w:ascii="Times New Roman" w:eastAsia="맑은 고딕" w:hAnsi="Times New Roman" w:cs="Times New Roman"/>
          <w:color w:val="000000"/>
          <w:sz w:val="24"/>
          <w:szCs w:val="24"/>
        </w:rPr>
        <w:t xml:space="preserve"> °C</w:t>
      </w:r>
      <w:r w:rsidR="0017456D" w:rsidRPr="00100785">
        <w:rPr>
          <w:rFonts w:ascii="Times New Roman" w:eastAsia="맑은 고딕" w:hAnsi="Times New Roman" w:cs="Times New Roman"/>
          <w:color w:val="000000"/>
          <w:sz w:val="24"/>
          <w:szCs w:val="24"/>
        </w:rPr>
        <w:t xml:space="preserve"> </w:t>
      </w:r>
      <w:r w:rsidRPr="00100785">
        <w:rPr>
          <w:rFonts w:ascii="Times New Roman" w:eastAsia="맑은 고딕" w:hAnsi="Times New Roman" w:cs="Times New Roman"/>
          <w:color w:val="000000"/>
          <w:sz w:val="24"/>
          <w:szCs w:val="24"/>
        </w:rPr>
        <w:t xml:space="preserve">for 2 h. Sections were then rinsed for 5 </w:t>
      </w:r>
      <w:r w:rsidRPr="00100785">
        <w:rPr>
          <w:rFonts w:ascii="Times New Roman" w:eastAsia="맑은 고딕" w:hAnsi="Times New Roman" w:cs="Times New Roman"/>
          <w:color w:val="000000"/>
          <w:sz w:val="24"/>
          <w:szCs w:val="24"/>
        </w:rPr>
        <w:lastRenderedPageBreak/>
        <w:t>minutes and an antibody solution containing Alexa Fluor 488 dye-labeled anti BrdU antibody was applied to each section and incubated in the dark for 45 minutes. A staining buffer of propodium iodide (PI) was then added to each section and incubated in the dark for 30 minutes. A wash buffer was then added for each section for 5 minutes for 2 consecutive washes. The sections were then air dried and mounted with Vectashield. A fluorescence microscope</w:t>
      </w:r>
      <w:r w:rsidR="00F71ADF">
        <w:rPr>
          <w:rFonts w:ascii="Times New Roman" w:eastAsia="맑은 고딕" w:hAnsi="Times New Roman" w:cs="Times New Roman"/>
          <w:color w:val="000000"/>
          <w:sz w:val="24"/>
          <w:szCs w:val="24"/>
        </w:rPr>
        <w:t xml:space="preserve"> (</w:t>
      </w:r>
      <w:r w:rsidR="00F71ADF" w:rsidRPr="00F71ADF">
        <w:rPr>
          <w:rFonts w:ascii="Times New Roman" w:eastAsia="맑은 고딕" w:hAnsi="Times New Roman" w:cs="Times New Roman"/>
          <w:color w:val="000000"/>
          <w:sz w:val="24"/>
          <w:szCs w:val="24"/>
        </w:rPr>
        <w:t>Leica Microsystems, Seoul, South Korea)</w:t>
      </w:r>
      <w:r w:rsidR="00F71ADF">
        <w:rPr>
          <w:rFonts w:ascii="Times New Roman" w:eastAsia="맑은 고딕" w:hAnsi="Times New Roman" w:cs="Times New Roman"/>
          <w:color w:val="000000"/>
          <w:sz w:val="24"/>
          <w:szCs w:val="24"/>
        </w:rPr>
        <w:t xml:space="preserve"> </w:t>
      </w:r>
      <w:r w:rsidR="00F71ADF" w:rsidRPr="00100785">
        <w:rPr>
          <w:rFonts w:ascii="Times New Roman" w:eastAsia="맑은 고딕" w:hAnsi="Times New Roman" w:cs="Times New Roman"/>
          <w:color w:val="000000"/>
          <w:sz w:val="24"/>
          <w:szCs w:val="24"/>
        </w:rPr>
        <w:t>was</w:t>
      </w:r>
      <w:r w:rsidRPr="00100785">
        <w:rPr>
          <w:rFonts w:ascii="Times New Roman" w:eastAsia="맑은 고딕" w:hAnsi="Times New Roman" w:cs="Times New Roman"/>
          <w:color w:val="000000"/>
          <w:sz w:val="24"/>
          <w:szCs w:val="24"/>
        </w:rPr>
        <w:t xml:space="preserve"> used to detect and photograph the TUNEL positive nuclei in green and the PI counter-stained nuclei in red. TUNEL-positive cells and total cells in sections were measured using Image</w:t>
      </w:r>
      <w:r w:rsidR="00100785">
        <w:rPr>
          <w:rFonts w:ascii="Times New Roman" w:eastAsia="맑은 고딕" w:hAnsi="Times New Roman" w:cs="Times New Roman"/>
          <w:color w:val="000000"/>
          <w:sz w:val="24"/>
          <w:szCs w:val="24"/>
        </w:rPr>
        <w:t xml:space="preserve"> </w:t>
      </w:r>
      <w:r w:rsidRPr="00100785">
        <w:rPr>
          <w:rFonts w:ascii="Times New Roman" w:eastAsia="맑은 고딕" w:hAnsi="Times New Roman" w:cs="Times New Roman"/>
          <w:color w:val="000000"/>
          <w:sz w:val="24"/>
          <w:szCs w:val="24"/>
        </w:rPr>
        <w:t>J software</w:t>
      </w:r>
    </w:p>
    <w:bookmarkEnd w:id="9"/>
    <w:p w14:paraId="253279E0" w14:textId="083B3632" w:rsidR="008D7117" w:rsidRPr="00100785" w:rsidRDefault="008D7117" w:rsidP="00963DD0">
      <w:pPr>
        <w:spacing w:after="0" w:line="480" w:lineRule="auto"/>
        <w:rPr>
          <w:rFonts w:ascii="Times New Roman" w:eastAsia="맑은 고딕" w:hAnsi="Times New Roman" w:cs="Times New Roman"/>
          <w:sz w:val="24"/>
          <w:szCs w:val="24"/>
          <w:lang w:bidi="en-US"/>
        </w:rPr>
      </w:pPr>
    </w:p>
    <w:p w14:paraId="629AC111" w14:textId="0F2E5239" w:rsidR="008D7117" w:rsidRPr="007129BC" w:rsidRDefault="007129BC" w:rsidP="00963DD0">
      <w:pPr>
        <w:spacing w:after="100" w:afterAutospacing="1" w:line="480" w:lineRule="auto"/>
        <w:jc w:val="both"/>
        <w:rPr>
          <w:rFonts w:ascii="Times New Roman" w:eastAsia="맑은 고딕" w:hAnsi="Times New Roman" w:cs="Times New Roman"/>
          <w:b/>
          <w:bCs/>
          <w:sz w:val="24"/>
          <w:szCs w:val="24"/>
          <w:lang w:bidi="en-US"/>
        </w:rPr>
      </w:pPr>
      <w:r w:rsidRPr="007129BC">
        <w:rPr>
          <w:rFonts w:ascii="Times New Roman" w:eastAsia="맑은 고딕" w:hAnsi="Times New Roman" w:cs="Times New Roman"/>
          <w:b/>
          <w:bCs/>
          <w:sz w:val="24"/>
          <w:szCs w:val="24"/>
          <w:lang w:bidi="en-US"/>
        </w:rPr>
        <w:t>Exercise scheme for OA induced rat.</w:t>
      </w:r>
    </w:p>
    <w:p w14:paraId="069CD0D1" w14:textId="43516E27" w:rsidR="00B04018" w:rsidRPr="00100785" w:rsidRDefault="002A7E79" w:rsidP="00963DD0">
      <w:pPr>
        <w:spacing w:after="100" w:afterAutospacing="1" w:line="480" w:lineRule="auto"/>
        <w:jc w:val="both"/>
        <w:rPr>
          <w:rFonts w:ascii="Times New Roman" w:eastAsia="맑은 고딕" w:hAnsi="Times New Roman" w:cs="Times New Roman"/>
          <w:sz w:val="24"/>
          <w:szCs w:val="24"/>
          <w:lang w:bidi="en-US"/>
        </w:rPr>
      </w:pPr>
      <w:r w:rsidRPr="002A7E79">
        <w:rPr>
          <w:rFonts w:ascii="Times New Roman" w:eastAsia="굴림" w:hAnsi="Times New Roman" w:cs="Times New Roman"/>
          <w:color w:val="000000"/>
          <w:sz w:val="24"/>
          <w:szCs w:val="24"/>
        </w:rPr>
        <w:t>Exercise schemes were performed using a previously published protocol with a few modifications</w:t>
      </w:r>
      <w:r>
        <w:rPr>
          <w:rFonts w:ascii="Times New Roman" w:eastAsia="굴림" w:hAnsi="Times New Roman" w:cs="Times New Roman"/>
          <w:color w:val="000000"/>
          <w:sz w:val="24"/>
          <w:szCs w:val="24"/>
        </w:rPr>
        <w:t xml:space="preserve"> [4]. </w:t>
      </w:r>
      <w:r w:rsidR="007129BC" w:rsidRPr="007129BC">
        <w:rPr>
          <w:rFonts w:ascii="Times New Roman" w:eastAsia="굴림" w:hAnsi="Times New Roman" w:cs="Times New Roman"/>
          <w:color w:val="000000"/>
          <w:sz w:val="24"/>
          <w:szCs w:val="24"/>
        </w:rPr>
        <w:t>The</w:t>
      </w:r>
      <w:r w:rsidRPr="002A7E79">
        <w:t xml:space="preserve"> </w:t>
      </w:r>
      <w:r w:rsidR="007129BC" w:rsidRPr="007129BC">
        <w:rPr>
          <w:rFonts w:ascii="Times New Roman" w:eastAsia="굴림" w:hAnsi="Times New Roman" w:cs="Times New Roman"/>
          <w:color w:val="000000"/>
          <w:sz w:val="24"/>
          <w:szCs w:val="24"/>
        </w:rPr>
        <w:t>exercise program consisted of a warming phase (10 m/min) for 10 min and a running phase with various running speed and time as follows: day 1, 1 minute at 10 m/min; day 2, 5 minutes at 12 m/min; day 3, 10 minutes at 15 m/min; day 4, 20 minutes at 18 m/min; and day 5, 25 minutes at 20 m/min; and from day 8 to 14, 45 minutes at 20 m/min. To discourage rats from dropping out of the lane, a shock grid at the back of the treadmill where the starting position of each lane was set to deliver 0.2 mA, 400 V and 1 Hz, which caused an uncomfortable shock but did not physically harm or injure the animal</w:t>
      </w:r>
      <w:r w:rsidR="007129BC">
        <w:rPr>
          <w:rFonts w:ascii="Times New Roman" w:eastAsia="굴림" w:hAnsi="Times New Roman" w:cs="Times New Roman"/>
          <w:color w:val="000000"/>
          <w:sz w:val="24"/>
          <w:szCs w:val="24"/>
        </w:rPr>
        <w:t>.</w:t>
      </w:r>
    </w:p>
    <w:p w14:paraId="29A70C2A" w14:textId="088A80BA" w:rsidR="00B04018" w:rsidRPr="00100785" w:rsidRDefault="00B04018" w:rsidP="00963DD0">
      <w:pPr>
        <w:spacing w:line="480" w:lineRule="auto"/>
        <w:jc w:val="both"/>
        <w:rPr>
          <w:rFonts w:ascii="Times New Roman" w:eastAsia="맑은 고딕" w:hAnsi="Times New Roman" w:cs="Times New Roman"/>
          <w:sz w:val="24"/>
          <w:szCs w:val="24"/>
          <w:lang w:bidi="en-US"/>
        </w:rPr>
      </w:pPr>
    </w:p>
    <w:p w14:paraId="44790E67" w14:textId="732A4D0C" w:rsidR="00B04018" w:rsidRPr="00100785" w:rsidRDefault="00B04018" w:rsidP="00963DD0">
      <w:pPr>
        <w:spacing w:line="480" w:lineRule="auto"/>
        <w:rPr>
          <w:rFonts w:ascii="Times New Roman" w:eastAsia="맑은 고딕" w:hAnsi="Times New Roman" w:cs="Times New Roman"/>
          <w:sz w:val="24"/>
          <w:szCs w:val="24"/>
          <w:lang w:bidi="en-US"/>
        </w:rPr>
      </w:pPr>
    </w:p>
    <w:p w14:paraId="38DAB813" w14:textId="39D48E57" w:rsidR="00B04018" w:rsidRPr="00100785" w:rsidRDefault="00B04018" w:rsidP="00963DD0">
      <w:pPr>
        <w:spacing w:line="480" w:lineRule="auto"/>
        <w:rPr>
          <w:rFonts w:ascii="Times New Roman" w:eastAsia="맑은 고딕" w:hAnsi="Times New Roman" w:cs="Times New Roman"/>
          <w:sz w:val="24"/>
          <w:szCs w:val="24"/>
          <w:lang w:bidi="en-US"/>
        </w:rPr>
      </w:pPr>
    </w:p>
    <w:p w14:paraId="3720492B" w14:textId="253B1A75" w:rsidR="00DA1B4B" w:rsidRDefault="00DA1B4B" w:rsidP="00963DD0">
      <w:pPr>
        <w:spacing w:line="480" w:lineRule="auto"/>
        <w:jc w:val="both"/>
        <w:rPr>
          <w:rFonts w:ascii="Times New Roman" w:hAnsi="Times New Roman" w:cs="Times New Roman"/>
          <w:b/>
          <w:w w:val="108"/>
          <w:sz w:val="28"/>
          <w:szCs w:val="28"/>
        </w:rPr>
      </w:pPr>
      <w:bookmarkStart w:id="10" w:name="_Hlk90468476"/>
      <w:bookmarkStart w:id="11" w:name="_Hlk100647426"/>
      <w:bookmarkEnd w:id="0"/>
      <w:bookmarkEnd w:id="1"/>
      <w:r w:rsidRPr="00DA1B4B">
        <w:rPr>
          <w:rFonts w:ascii="맑은 고딕" w:eastAsia="맑은 고딕" w:hAnsi="맑은 고딕" w:cs="Times New Roman"/>
          <w:noProof/>
          <w:kern w:val="2"/>
          <w:sz w:val="20"/>
        </w:rPr>
        <w:lastRenderedPageBreak/>
        <w:drawing>
          <wp:anchor distT="0" distB="0" distL="114300" distR="114300" simplePos="0" relativeHeight="251664384" behindDoc="0" locked="0" layoutInCell="1" allowOverlap="1" wp14:anchorId="1DEB65EA" wp14:editId="6E4CA3C9">
            <wp:simplePos x="0" y="0"/>
            <wp:positionH relativeFrom="column">
              <wp:posOffset>332939</wp:posOffset>
            </wp:positionH>
            <wp:positionV relativeFrom="paragraph">
              <wp:posOffset>208915</wp:posOffset>
            </wp:positionV>
            <wp:extent cx="5220000" cy="5687462"/>
            <wp:effectExtent l="0" t="0" r="0" b="8890"/>
            <wp:wrapTopAndBottom/>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20000" cy="568746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0785">
        <w:rPr>
          <w:rFonts w:ascii="Times New Roman" w:hAnsi="Times New Roman" w:cs="Times New Roman"/>
          <w:b/>
          <w:w w:val="108"/>
          <w:sz w:val="28"/>
          <w:szCs w:val="28"/>
        </w:rPr>
        <w:t>Supplementary Figures</w:t>
      </w:r>
    </w:p>
    <w:p w14:paraId="61F65F58" w14:textId="086CC1F9" w:rsidR="00DA1B4B" w:rsidRDefault="00DA1B4B" w:rsidP="00963DD0">
      <w:pPr>
        <w:spacing w:after="0" w:line="480" w:lineRule="auto"/>
        <w:jc w:val="both"/>
        <w:rPr>
          <w:rFonts w:ascii="Times New Roman" w:eastAsia="맑은 고딕" w:hAnsi="Times New Roman" w:cs="Times New Roman"/>
          <w:sz w:val="24"/>
          <w:szCs w:val="24"/>
          <w:lang w:val="en-GB"/>
        </w:rPr>
      </w:pPr>
      <w:r w:rsidRPr="00100785">
        <w:rPr>
          <w:rFonts w:ascii="Times New Roman" w:hAnsi="Times New Roman" w:cs="Times New Roman"/>
          <w:b/>
          <w:w w:val="108"/>
        </w:rPr>
        <w:t>Fig S</w:t>
      </w:r>
      <w:r>
        <w:rPr>
          <w:rFonts w:ascii="Times New Roman" w:hAnsi="Times New Roman" w:cs="Times New Roman"/>
          <w:b/>
          <w:w w:val="108"/>
        </w:rPr>
        <w:t>1.</w:t>
      </w:r>
      <w:r w:rsidRPr="00100785">
        <w:rPr>
          <w:rFonts w:ascii="Times New Roman" w:hAnsi="Times New Roman" w:cs="Times New Roman"/>
          <w:w w:val="108"/>
        </w:rPr>
        <w:t xml:space="preserve"> </w:t>
      </w:r>
      <w:r w:rsidR="000965C2">
        <w:rPr>
          <w:rFonts w:ascii="Times New Roman" w:eastAsia="맑은 고딕" w:hAnsi="Times New Roman" w:cs="Times New Roman"/>
          <w:bCs/>
          <w:sz w:val="24"/>
          <w:szCs w:val="24"/>
        </w:rPr>
        <w:t>T</w:t>
      </w:r>
      <w:r w:rsidR="000965C2" w:rsidRPr="000965C2">
        <w:rPr>
          <w:rFonts w:ascii="Times New Roman" w:eastAsia="맑은 고딕" w:hAnsi="Times New Roman" w:cs="Times New Roman"/>
          <w:bCs/>
          <w:sz w:val="24"/>
          <w:szCs w:val="24"/>
        </w:rPr>
        <w:t xml:space="preserve">he effects of a ShFCPC dose </w:t>
      </w:r>
      <w:r w:rsidRPr="00100785">
        <w:rPr>
          <w:rFonts w:ascii="Times New Roman" w:eastAsia="맑은 고딕" w:hAnsi="Times New Roman" w:cs="Times New Roman"/>
          <w:sz w:val="24"/>
          <w:szCs w:val="24"/>
          <w:lang w:val="en-GB"/>
        </w:rPr>
        <w:t xml:space="preserve">on </w:t>
      </w:r>
      <w:r>
        <w:rPr>
          <w:rFonts w:ascii="Times New Roman" w:eastAsia="맑은 고딕" w:hAnsi="Times New Roman" w:cs="Times New Roman"/>
          <w:sz w:val="24"/>
          <w:szCs w:val="24"/>
          <w:lang w:val="en-GB"/>
        </w:rPr>
        <w:t>v</w:t>
      </w:r>
      <w:r w:rsidRPr="00CD4229">
        <w:rPr>
          <w:rFonts w:ascii="Times New Roman" w:eastAsia="맑은 고딕" w:hAnsi="Times New Roman" w:cs="Times New Roman"/>
          <w:sz w:val="24"/>
          <w:szCs w:val="24"/>
          <w:lang w:val="en-GB"/>
        </w:rPr>
        <w:t>iability</w:t>
      </w:r>
      <w:r>
        <w:rPr>
          <w:rFonts w:ascii="Times New Roman" w:eastAsia="맑은 고딕" w:hAnsi="Times New Roman" w:cs="Times New Roman"/>
          <w:sz w:val="24"/>
          <w:szCs w:val="24"/>
          <w:lang w:val="en-GB"/>
        </w:rPr>
        <w:t xml:space="preserve"> and </w:t>
      </w:r>
      <w:r w:rsidRPr="00100785">
        <w:rPr>
          <w:rFonts w:ascii="Times New Roman" w:eastAsia="맑은 고딕" w:hAnsi="Times New Roman" w:cs="Times New Roman"/>
          <w:sz w:val="24"/>
          <w:szCs w:val="24"/>
          <w:lang w:val="en-GB"/>
        </w:rPr>
        <w:t>proliferation of chondrocytes.</w:t>
      </w:r>
      <w:r w:rsidRPr="00100785">
        <w:rPr>
          <w:rFonts w:ascii="Times New Roman" w:hAnsi="Times New Roman" w:cs="Times New Roman"/>
        </w:rPr>
        <w:t xml:space="preserve"> (A) </w:t>
      </w:r>
      <w:r w:rsidRPr="00100785">
        <w:rPr>
          <w:rFonts w:ascii="Times New Roman" w:eastAsia="맑은 고딕" w:hAnsi="Times New Roman" w:cs="Times New Roman"/>
          <w:sz w:val="24"/>
          <w:szCs w:val="24"/>
          <w:lang w:val="en-GB"/>
        </w:rPr>
        <w:t xml:space="preserve">Viability of chondrocytes after treatment with </w:t>
      </w:r>
      <w:r>
        <w:rPr>
          <w:rFonts w:ascii="Times New Roman" w:eastAsia="맑은 고딕" w:hAnsi="Times New Roman" w:cs="Times New Roman"/>
          <w:sz w:val="24"/>
          <w:szCs w:val="24"/>
          <w:lang w:val="en-GB"/>
        </w:rPr>
        <w:t>S</w:t>
      </w:r>
      <w:r w:rsidRPr="00100785">
        <w:rPr>
          <w:rFonts w:ascii="Times New Roman" w:eastAsia="맑은 고딕" w:hAnsi="Times New Roman" w:cs="Times New Roman"/>
          <w:sz w:val="24"/>
          <w:szCs w:val="24"/>
          <w:lang w:val="en-GB"/>
        </w:rPr>
        <w:t xml:space="preserve">hFCPC, </w:t>
      </w:r>
      <w:r>
        <w:rPr>
          <w:rFonts w:ascii="Times New Roman" w:eastAsia="맑은 고딕" w:hAnsi="Times New Roman" w:cs="Times New Roman"/>
          <w:sz w:val="24"/>
          <w:szCs w:val="24"/>
          <w:lang w:val="en-GB"/>
        </w:rPr>
        <w:t>S</w:t>
      </w:r>
      <w:r w:rsidRPr="00100785">
        <w:rPr>
          <w:rFonts w:ascii="Times New Roman" w:eastAsia="맑은 고딕" w:hAnsi="Times New Roman" w:cs="Times New Roman"/>
          <w:sz w:val="24"/>
          <w:szCs w:val="24"/>
          <w:lang w:val="en-GB"/>
        </w:rPr>
        <w:t xml:space="preserve">hBMSC, or </w:t>
      </w:r>
      <w:r>
        <w:rPr>
          <w:rFonts w:ascii="Times New Roman" w:eastAsia="맑은 고딕" w:hAnsi="Times New Roman" w:cs="Times New Roman"/>
          <w:sz w:val="24"/>
          <w:szCs w:val="24"/>
          <w:lang w:val="en-GB"/>
        </w:rPr>
        <w:t>S</w:t>
      </w:r>
      <w:r w:rsidRPr="00100785">
        <w:rPr>
          <w:rFonts w:ascii="Times New Roman" w:eastAsia="맑은 고딕" w:hAnsi="Times New Roman" w:cs="Times New Roman"/>
          <w:sz w:val="24"/>
          <w:szCs w:val="24"/>
          <w:lang w:val="en-GB"/>
        </w:rPr>
        <w:t xml:space="preserve">N </w:t>
      </w:r>
      <w:bookmarkStart w:id="12" w:name="_Hlk102029896"/>
      <w:r w:rsidRPr="00100785">
        <w:rPr>
          <w:rFonts w:ascii="Times New Roman" w:eastAsia="맑은 고딕" w:hAnsi="Times New Roman" w:cs="Times New Roman"/>
          <w:sz w:val="24"/>
          <w:szCs w:val="24"/>
          <w:lang w:val="en-GB"/>
        </w:rPr>
        <w:t>at increasing concentrations</w:t>
      </w:r>
      <w:r w:rsidRPr="00936BEC">
        <w:rPr>
          <w:rFonts w:ascii="Times New Roman" w:eastAsia="맑은 고딕" w:hAnsi="Times New Roman" w:cs="Times New Roman"/>
          <w:sz w:val="24"/>
          <w:szCs w:val="24"/>
          <w:lang w:val="en-GB"/>
        </w:rPr>
        <w:t xml:space="preserve"> </w:t>
      </w:r>
      <w:r w:rsidRPr="00100785">
        <w:rPr>
          <w:rFonts w:ascii="Times New Roman" w:eastAsia="맑은 고딕" w:hAnsi="Times New Roman" w:cs="Times New Roman"/>
          <w:sz w:val="24"/>
          <w:szCs w:val="24"/>
          <w:lang w:val="en-GB"/>
        </w:rPr>
        <w:t>of</w:t>
      </w:r>
      <w:r>
        <w:rPr>
          <w:rFonts w:ascii="Times New Roman" w:eastAsia="맑은 고딕" w:hAnsi="Times New Roman" w:cs="Times New Roman"/>
          <w:sz w:val="24"/>
          <w:szCs w:val="24"/>
          <w:lang w:val="en-GB"/>
        </w:rPr>
        <w:t xml:space="preserve"> </w:t>
      </w:r>
      <w:bookmarkEnd w:id="12"/>
      <w:r w:rsidR="000965C2" w:rsidRPr="000965C2">
        <w:rPr>
          <w:rFonts w:ascii="Times New Roman" w:eastAsia="맑은 고딕" w:hAnsi="Times New Roman" w:cs="Times New Roman"/>
          <w:sz w:val="24"/>
          <w:szCs w:val="24"/>
        </w:rPr>
        <w:t>0.1, 0.2, 0.4, and 1 mg/mL</w:t>
      </w:r>
      <w:r w:rsidRPr="00100785">
        <w:rPr>
          <w:rFonts w:ascii="Times New Roman" w:eastAsia="맑은 고딕" w:hAnsi="Times New Roman" w:cs="Times New Roman"/>
          <w:sz w:val="24"/>
          <w:szCs w:val="24"/>
          <w:lang w:val="en-GB"/>
        </w:rPr>
        <w:t>, as indicated, for 3 days</w:t>
      </w:r>
      <w:r w:rsidR="000965C2">
        <w:rPr>
          <w:rFonts w:ascii="Times New Roman" w:eastAsia="맑은 고딕" w:hAnsi="Times New Roman" w:cs="Times New Roman"/>
          <w:sz w:val="24"/>
          <w:szCs w:val="24"/>
          <w:lang w:val="en-GB"/>
        </w:rPr>
        <w:t xml:space="preserve"> is</w:t>
      </w:r>
      <w:r w:rsidRPr="00100785">
        <w:rPr>
          <w:rFonts w:ascii="Times New Roman" w:eastAsia="맑은 고딕" w:hAnsi="Times New Roman" w:cs="Times New Roman"/>
          <w:sz w:val="24"/>
          <w:szCs w:val="24"/>
          <w:lang w:val="en-GB"/>
        </w:rPr>
        <w:t xml:space="preserve"> measured using a WST assay (n = 3). (B) Chondrocyte</w:t>
      </w:r>
      <w:r w:rsidRPr="00100785">
        <w:rPr>
          <w:rFonts w:ascii="Times New Roman" w:hAnsi="Times New Roman" w:cs="Times New Roman"/>
        </w:rPr>
        <w:t xml:space="preserve"> </w:t>
      </w:r>
      <w:r w:rsidRPr="00100785">
        <w:rPr>
          <w:rFonts w:ascii="Times New Roman" w:eastAsia="맑은 고딕" w:hAnsi="Times New Roman" w:cs="Times New Roman"/>
          <w:sz w:val="24"/>
          <w:szCs w:val="24"/>
          <w:lang w:val="en-GB"/>
        </w:rPr>
        <w:t xml:space="preserve">proliferation in the untreated (control) group and in the groups treated with </w:t>
      </w:r>
      <w:r>
        <w:rPr>
          <w:rFonts w:ascii="Times New Roman" w:eastAsia="맑은 고딕" w:hAnsi="Times New Roman" w:cs="Times New Roman"/>
          <w:sz w:val="24"/>
          <w:szCs w:val="24"/>
          <w:lang w:val="en-GB"/>
        </w:rPr>
        <w:t>S</w:t>
      </w:r>
      <w:r w:rsidRPr="00100785">
        <w:rPr>
          <w:rFonts w:ascii="Times New Roman" w:eastAsia="맑은 고딕" w:hAnsi="Times New Roman" w:cs="Times New Roman"/>
          <w:sz w:val="24"/>
          <w:szCs w:val="24"/>
          <w:lang w:val="en-GB"/>
        </w:rPr>
        <w:t xml:space="preserve">hFCPC, </w:t>
      </w:r>
      <w:r>
        <w:rPr>
          <w:rFonts w:ascii="Times New Roman" w:eastAsia="맑은 고딕" w:hAnsi="Times New Roman" w:cs="Times New Roman"/>
          <w:sz w:val="24"/>
          <w:szCs w:val="24"/>
          <w:lang w:val="en-GB"/>
        </w:rPr>
        <w:t>S</w:t>
      </w:r>
      <w:r w:rsidRPr="00100785">
        <w:rPr>
          <w:rFonts w:ascii="Times New Roman" w:eastAsia="맑은 고딕" w:hAnsi="Times New Roman" w:cs="Times New Roman"/>
          <w:sz w:val="24"/>
          <w:szCs w:val="24"/>
          <w:lang w:val="en-GB"/>
        </w:rPr>
        <w:t xml:space="preserve">hBMSC, or </w:t>
      </w:r>
      <w:r>
        <w:rPr>
          <w:rFonts w:ascii="Times New Roman" w:eastAsia="맑은 고딕" w:hAnsi="Times New Roman" w:cs="Times New Roman"/>
          <w:sz w:val="24"/>
          <w:szCs w:val="24"/>
          <w:lang w:val="en-GB"/>
        </w:rPr>
        <w:t>S</w:t>
      </w:r>
      <w:r w:rsidRPr="00100785">
        <w:rPr>
          <w:rFonts w:ascii="Times New Roman" w:eastAsia="맑은 고딕" w:hAnsi="Times New Roman" w:cs="Times New Roman"/>
          <w:sz w:val="24"/>
          <w:szCs w:val="24"/>
          <w:lang w:val="en-GB"/>
        </w:rPr>
        <w:t xml:space="preserve">N at increasing concentrations </w:t>
      </w:r>
      <w:r w:rsidR="000965C2">
        <w:rPr>
          <w:rFonts w:ascii="Times New Roman" w:eastAsia="맑은 고딕" w:hAnsi="Times New Roman" w:cs="Times New Roman"/>
          <w:sz w:val="24"/>
          <w:szCs w:val="24"/>
          <w:lang w:val="en-GB"/>
        </w:rPr>
        <w:t>is</w:t>
      </w:r>
      <w:r w:rsidRPr="00100785">
        <w:rPr>
          <w:rFonts w:ascii="Times New Roman" w:eastAsia="맑은 고딕" w:hAnsi="Times New Roman" w:cs="Times New Roman"/>
          <w:sz w:val="24"/>
          <w:szCs w:val="24"/>
          <w:lang w:val="en-GB"/>
        </w:rPr>
        <w:t xml:space="preserve"> observed on days 1, 3, and </w:t>
      </w:r>
      <w:r>
        <w:rPr>
          <w:rFonts w:ascii="Times New Roman" w:eastAsia="맑은 고딕" w:hAnsi="Times New Roman" w:cs="Times New Roman"/>
          <w:sz w:val="24"/>
          <w:szCs w:val="24"/>
          <w:lang w:val="en-GB"/>
        </w:rPr>
        <w:t>5</w:t>
      </w:r>
      <w:r w:rsidRPr="00100785">
        <w:rPr>
          <w:rFonts w:ascii="Times New Roman" w:eastAsia="맑은 고딕" w:hAnsi="Times New Roman" w:cs="Times New Roman"/>
          <w:sz w:val="24"/>
          <w:szCs w:val="24"/>
          <w:lang w:val="en-GB"/>
        </w:rPr>
        <w:t xml:space="preserve"> using WST assays (n = 3). </w:t>
      </w:r>
      <w:r w:rsidRPr="00211871">
        <w:rPr>
          <w:rFonts w:ascii="Times New Roman" w:eastAsia="맑은 고딕" w:hAnsi="Times New Roman" w:cs="Times New Roman"/>
          <w:sz w:val="24"/>
          <w:szCs w:val="24"/>
          <w:lang w:val="en-GB"/>
        </w:rPr>
        <w:t>Statistical analysis done with Tukey’s multiple comparisons test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Pr="00211871">
        <w:rPr>
          <w:rFonts w:ascii="Times New Roman" w:eastAsia="맑은 고딕" w:hAnsi="Times New Roman" w:cs="Times New Roman"/>
          <w:sz w:val="24"/>
          <w:szCs w:val="24"/>
          <w:lang w:val="en-GB"/>
        </w:rPr>
        <w:t>0.05,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Pr="00211871">
        <w:rPr>
          <w:rFonts w:ascii="Times New Roman" w:eastAsia="맑은 고딕" w:hAnsi="Times New Roman" w:cs="Times New Roman"/>
          <w:sz w:val="24"/>
          <w:szCs w:val="24"/>
          <w:lang w:val="en-GB"/>
        </w:rPr>
        <w:t>0.01,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Pr="00211871">
        <w:rPr>
          <w:rFonts w:ascii="Times New Roman" w:eastAsia="맑은 고딕" w:hAnsi="Times New Roman" w:cs="Times New Roman"/>
          <w:sz w:val="24"/>
          <w:szCs w:val="24"/>
          <w:lang w:val="en-GB"/>
        </w:rPr>
        <w:t>0.001)</w:t>
      </w:r>
      <w:r>
        <w:rPr>
          <w:rFonts w:ascii="Times New Roman" w:eastAsia="맑은 고딕" w:hAnsi="Times New Roman" w:cs="Times New Roman"/>
          <w:sz w:val="24"/>
          <w:szCs w:val="24"/>
          <w:lang w:val="en-GB"/>
        </w:rPr>
        <w:t>.</w:t>
      </w:r>
    </w:p>
    <w:p w14:paraId="1663D694" w14:textId="25FCACC9" w:rsidR="00DA1B4B" w:rsidRDefault="007A69B9" w:rsidP="00963DD0">
      <w:pPr>
        <w:spacing w:after="0" w:line="480" w:lineRule="auto"/>
        <w:jc w:val="both"/>
        <w:rPr>
          <w:rFonts w:ascii="Times New Roman" w:eastAsia="맑은 고딕" w:hAnsi="Times New Roman" w:cs="Times New Roman"/>
          <w:sz w:val="24"/>
          <w:szCs w:val="24"/>
          <w:lang w:val="en-GB"/>
        </w:rPr>
      </w:pPr>
      <w:r>
        <w:rPr>
          <w:noProof/>
        </w:rPr>
        <w:lastRenderedPageBreak/>
        <w:drawing>
          <wp:anchor distT="0" distB="0" distL="114300" distR="114300" simplePos="0" relativeHeight="251665408" behindDoc="0" locked="0" layoutInCell="1" allowOverlap="1" wp14:anchorId="4720DBD4" wp14:editId="2443234C">
            <wp:simplePos x="0" y="0"/>
            <wp:positionH relativeFrom="column">
              <wp:posOffset>-82825</wp:posOffset>
            </wp:positionH>
            <wp:positionV relativeFrom="paragraph">
              <wp:posOffset>33655</wp:posOffset>
            </wp:positionV>
            <wp:extent cx="6120000" cy="6098408"/>
            <wp:effectExtent l="0" t="0" r="0" b="0"/>
            <wp:wrapTopAndBottom/>
            <wp:docPr id="3" name="Picture 3" descr="Calend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alendar&#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000" cy="60984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A1B4B" w:rsidRPr="00100785">
        <w:rPr>
          <w:rFonts w:ascii="Times New Roman" w:hAnsi="Times New Roman" w:cs="Times New Roman"/>
          <w:b/>
          <w:w w:val="108"/>
        </w:rPr>
        <w:t>Fig S2</w:t>
      </w:r>
      <w:r w:rsidR="00DA1B4B">
        <w:rPr>
          <w:rFonts w:ascii="Times New Roman" w:hAnsi="Times New Roman" w:cs="Times New Roman"/>
          <w:b/>
          <w:w w:val="108"/>
        </w:rPr>
        <w:t>.</w:t>
      </w:r>
      <w:r w:rsidR="00DA1B4B" w:rsidRPr="00100785">
        <w:rPr>
          <w:rFonts w:ascii="Times New Roman" w:hAnsi="Times New Roman" w:cs="Times New Roman"/>
          <w:w w:val="108"/>
        </w:rPr>
        <w:t xml:space="preserve"> </w:t>
      </w:r>
      <w:bookmarkStart w:id="13" w:name="_Hlk100647850"/>
      <w:r w:rsidR="000965C2" w:rsidRPr="000965C2">
        <w:rPr>
          <w:rFonts w:ascii="Times New Roman" w:eastAsia="맑은 고딕" w:hAnsi="Times New Roman" w:cs="Times New Roman"/>
          <w:bCs/>
          <w:sz w:val="24"/>
          <w:szCs w:val="24"/>
        </w:rPr>
        <w:t xml:space="preserve">The effects of a ShFCPC dose </w:t>
      </w:r>
      <w:r w:rsidR="00DA1B4B" w:rsidRPr="00100785">
        <w:rPr>
          <w:rFonts w:ascii="Times New Roman" w:eastAsia="맑은 고딕" w:hAnsi="Times New Roman" w:cs="Times New Roman"/>
          <w:sz w:val="24"/>
          <w:szCs w:val="24"/>
          <w:lang w:val="en-GB"/>
        </w:rPr>
        <w:t xml:space="preserve">on </w:t>
      </w:r>
      <w:r w:rsidR="00DA1B4B" w:rsidRPr="00CD4229">
        <w:rPr>
          <w:rFonts w:ascii="Times New Roman" w:eastAsia="맑은 고딕" w:hAnsi="Times New Roman" w:cs="Times New Roman"/>
          <w:sz w:val="24"/>
          <w:szCs w:val="24"/>
          <w:lang w:val="en-GB"/>
        </w:rPr>
        <w:t xml:space="preserve">migration </w:t>
      </w:r>
      <w:r w:rsidR="00DA1B4B" w:rsidRPr="00100785">
        <w:rPr>
          <w:rFonts w:ascii="Times New Roman" w:eastAsia="맑은 고딕" w:hAnsi="Times New Roman" w:cs="Times New Roman"/>
          <w:sz w:val="24"/>
          <w:szCs w:val="24"/>
          <w:lang w:val="en-GB"/>
        </w:rPr>
        <w:t>of chondrocytes</w:t>
      </w:r>
      <w:bookmarkEnd w:id="13"/>
      <w:r w:rsidR="00DA1B4B" w:rsidRPr="00100785">
        <w:rPr>
          <w:rFonts w:ascii="Times New Roman" w:eastAsia="맑은 고딕" w:hAnsi="Times New Roman" w:cs="Times New Roman"/>
          <w:sz w:val="24"/>
          <w:szCs w:val="24"/>
          <w:lang w:val="en-GB"/>
        </w:rPr>
        <w:t>.</w:t>
      </w:r>
      <w:r w:rsidR="00DA1B4B" w:rsidRPr="00100785">
        <w:rPr>
          <w:rFonts w:ascii="Times New Roman" w:hAnsi="Times New Roman" w:cs="Times New Roman"/>
        </w:rPr>
        <w:t xml:space="preserve"> </w:t>
      </w:r>
      <w:r w:rsidR="00DA1B4B" w:rsidRPr="00100785">
        <w:rPr>
          <w:rFonts w:ascii="Times New Roman" w:eastAsia="맑은 고딕" w:hAnsi="Times New Roman" w:cs="Times New Roman"/>
          <w:sz w:val="24"/>
          <w:szCs w:val="24"/>
          <w:lang w:val="en-GB"/>
        </w:rPr>
        <w:t>(</w:t>
      </w:r>
      <w:r w:rsidR="00DA1B4B">
        <w:rPr>
          <w:rFonts w:ascii="Times New Roman" w:eastAsia="맑은 고딕" w:hAnsi="Times New Roman" w:cs="Times New Roman"/>
          <w:sz w:val="24"/>
          <w:szCs w:val="24"/>
          <w:lang w:val="en-GB"/>
        </w:rPr>
        <w:t>A</w:t>
      </w:r>
      <w:r w:rsidR="00DA1B4B" w:rsidRPr="00100785">
        <w:rPr>
          <w:rFonts w:ascii="Times New Roman" w:eastAsia="맑은 고딕" w:hAnsi="Times New Roman" w:cs="Times New Roman"/>
          <w:sz w:val="24"/>
          <w:szCs w:val="24"/>
          <w:lang w:val="en-GB"/>
        </w:rPr>
        <w:t xml:space="preserve">, </w:t>
      </w:r>
      <w:r w:rsidR="00DA1B4B">
        <w:rPr>
          <w:rFonts w:ascii="Times New Roman" w:eastAsia="맑은 고딕" w:hAnsi="Times New Roman" w:cs="Times New Roman"/>
          <w:sz w:val="24"/>
          <w:szCs w:val="24"/>
          <w:lang w:val="en-GB"/>
        </w:rPr>
        <w:t>B</w:t>
      </w:r>
      <w:r w:rsidR="00DA1B4B" w:rsidRPr="00100785">
        <w:rPr>
          <w:rFonts w:ascii="Times New Roman" w:eastAsia="맑은 고딕" w:hAnsi="Times New Roman" w:cs="Times New Roman"/>
          <w:sz w:val="24"/>
          <w:szCs w:val="24"/>
          <w:lang w:val="en-GB"/>
        </w:rPr>
        <w:t xml:space="preserve">) Representative images of the chondrocyte scratch wound assays (migration) and a graph showing % migrated cell </w:t>
      </w:r>
      <w:bookmarkStart w:id="14" w:name="_Hlk100647891"/>
      <w:r w:rsidR="00DA1B4B" w:rsidRPr="00100785">
        <w:rPr>
          <w:rFonts w:ascii="Times New Roman" w:eastAsia="맑은 고딕" w:hAnsi="Times New Roman" w:cs="Times New Roman"/>
          <w:sz w:val="24"/>
          <w:szCs w:val="24"/>
          <w:lang w:val="en-GB"/>
        </w:rPr>
        <w:t xml:space="preserve">determined by the rate of cells moving towards the scratched area at 24 h in the presence of </w:t>
      </w:r>
      <w:r w:rsidR="00DA1B4B">
        <w:rPr>
          <w:rFonts w:ascii="Times New Roman" w:eastAsia="맑은 고딕" w:hAnsi="Times New Roman" w:cs="Times New Roman"/>
          <w:sz w:val="24"/>
          <w:szCs w:val="24"/>
          <w:lang w:val="en-GB"/>
        </w:rPr>
        <w:t>S</w:t>
      </w:r>
      <w:r w:rsidR="00DA1B4B" w:rsidRPr="00100785">
        <w:rPr>
          <w:rFonts w:ascii="Times New Roman" w:eastAsia="맑은 고딕" w:hAnsi="Times New Roman" w:cs="Times New Roman"/>
          <w:sz w:val="24"/>
          <w:szCs w:val="24"/>
          <w:lang w:val="en-GB"/>
        </w:rPr>
        <w:t xml:space="preserve">hFCPC, </w:t>
      </w:r>
      <w:r w:rsidR="00DA1B4B">
        <w:rPr>
          <w:rFonts w:ascii="Times New Roman" w:eastAsia="맑은 고딕" w:hAnsi="Times New Roman" w:cs="Times New Roman"/>
          <w:sz w:val="24"/>
          <w:szCs w:val="24"/>
          <w:lang w:val="en-GB"/>
        </w:rPr>
        <w:t>S</w:t>
      </w:r>
      <w:r w:rsidR="00DA1B4B" w:rsidRPr="00100785">
        <w:rPr>
          <w:rFonts w:ascii="Times New Roman" w:eastAsia="맑은 고딕" w:hAnsi="Times New Roman" w:cs="Times New Roman"/>
          <w:sz w:val="24"/>
          <w:szCs w:val="24"/>
          <w:lang w:val="en-GB"/>
        </w:rPr>
        <w:t xml:space="preserve">hBMSC, or </w:t>
      </w:r>
      <w:r w:rsidR="00DA1B4B">
        <w:rPr>
          <w:rFonts w:ascii="Times New Roman" w:eastAsia="맑은 고딕" w:hAnsi="Times New Roman" w:cs="Times New Roman"/>
          <w:sz w:val="24"/>
          <w:szCs w:val="24"/>
          <w:lang w:val="en-GB"/>
        </w:rPr>
        <w:t>S</w:t>
      </w:r>
      <w:r w:rsidR="00DA1B4B" w:rsidRPr="00100785">
        <w:rPr>
          <w:rFonts w:ascii="Times New Roman" w:eastAsia="맑은 고딕" w:hAnsi="Times New Roman" w:cs="Times New Roman"/>
          <w:sz w:val="24"/>
          <w:szCs w:val="24"/>
          <w:lang w:val="en-GB"/>
        </w:rPr>
        <w:t>N at increasing concentrations and in the control using Image</w:t>
      </w:r>
      <w:r w:rsidR="00DA1B4B">
        <w:rPr>
          <w:rFonts w:ascii="Times New Roman" w:eastAsia="맑은 고딕" w:hAnsi="Times New Roman" w:cs="Times New Roman"/>
          <w:sz w:val="24"/>
          <w:szCs w:val="24"/>
          <w:lang w:val="en-GB"/>
        </w:rPr>
        <w:t xml:space="preserve"> </w:t>
      </w:r>
      <w:r w:rsidR="00DA1B4B" w:rsidRPr="00100785">
        <w:rPr>
          <w:rFonts w:ascii="Times New Roman" w:eastAsia="맑은 고딕" w:hAnsi="Times New Roman" w:cs="Times New Roman"/>
          <w:sz w:val="24"/>
          <w:szCs w:val="24"/>
          <w:lang w:val="en-GB"/>
        </w:rPr>
        <w:t xml:space="preserve">J software </w:t>
      </w:r>
      <w:bookmarkEnd w:id="14"/>
      <w:r w:rsidR="00DA1B4B" w:rsidRPr="00100785">
        <w:rPr>
          <w:rFonts w:ascii="Times New Roman" w:eastAsia="맑은 고딕" w:hAnsi="Times New Roman" w:cs="Times New Roman"/>
          <w:sz w:val="24"/>
          <w:szCs w:val="24"/>
          <w:lang w:val="en-GB"/>
        </w:rPr>
        <w:t>(n = 3).</w:t>
      </w:r>
      <w:r w:rsidR="00DA1B4B" w:rsidRPr="00100785">
        <w:rPr>
          <w:rFonts w:ascii="Times New Roman" w:hAnsi="Times New Roman" w:cs="Times New Roman"/>
        </w:rPr>
        <w:t xml:space="preserve"> </w:t>
      </w:r>
      <w:r w:rsidR="00DA1B4B" w:rsidRPr="00100785">
        <w:rPr>
          <w:rFonts w:ascii="Times New Roman" w:eastAsia="맑은 고딕" w:hAnsi="Times New Roman" w:cs="Times New Roman"/>
          <w:sz w:val="24"/>
          <w:szCs w:val="24"/>
          <w:lang w:val="en-GB"/>
        </w:rPr>
        <w:t>Scale bar = 250 μm. Statistical analysis done with Tukey’s multiple comparisons test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DA1B4B" w:rsidRPr="00100785">
        <w:rPr>
          <w:rFonts w:ascii="Times New Roman" w:eastAsia="맑은 고딕" w:hAnsi="Times New Roman" w:cs="Times New Roman"/>
          <w:sz w:val="24"/>
          <w:szCs w:val="24"/>
          <w:lang w:val="en-GB"/>
        </w:rPr>
        <w:t>0.05,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DA1B4B" w:rsidRPr="00100785">
        <w:rPr>
          <w:rFonts w:ascii="Times New Roman" w:eastAsia="맑은 고딕" w:hAnsi="Times New Roman" w:cs="Times New Roman"/>
          <w:sz w:val="24"/>
          <w:szCs w:val="24"/>
          <w:lang w:val="en-GB"/>
        </w:rPr>
        <w:t>0.01,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DA1B4B" w:rsidRPr="00100785">
        <w:rPr>
          <w:rFonts w:ascii="Times New Roman" w:eastAsia="맑은 고딕" w:hAnsi="Times New Roman" w:cs="Times New Roman"/>
          <w:sz w:val="24"/>
          <w:szCs w:val="24"/>
          <w:lang w:val="en-GB"/>
        </w:rPr>
        <w:t>0.001).</w:t>
      </w:r>
    </w:p>
    <w:bookmarkEnd w:id="10"/>
    <w:bookmarkEnd w:id="11"/>
    <w:p w14:paraId="5B363A4E" w14:textId="10F4EE1B" w:rsidR="00250467" w:rsidRDefault="00C041A5" w:rsidP="00963DD0">
      <w:pPr>
        <w:spacing w:after="0" w:line="480" w:lineRule="auto"/>
        <w:jc w:val="both"/>
        <w:rPr>
          <w:rFonts w:ascii="Times New Roman" w:hAnsi="Times New Roman" w:cs="Times New Roman"/>
          <w:b/>
          <w:w w:val="108"/>
          <w:sz w:val="24"/>
          <w:szCs w:val="24"/>
        </w:rPr>
      </w:pPr>
      <w:r>
        <w:rPr>
          <w:noProof/>
        </w:rPr>
        <w:lastRenderedPageBreak/>
        <w:drawing>
          <wp:anchor distT="0" distB="0" distL="114300" distR="114300" simplePos="0" relativeHeight="251667456" behindDoc="0" locked="0" layoutInCell="1" allowOverlap="1" wp14:anchorId="0A55A8AA" wp14:editId="25F1DAAD">
            <wp:simplePos x="0" y="0"/>
            <wp:positionH relativeFrom="column">
              <wp:posOffset>2891</wp:posOffset>
            </wp:positionH>
            <wp:positionV relativeFrom="paragraph">
              <wp:posOffset>0</wp:posOffset>
            </wp:positionV>
            <wp:extent cx="5904000" cy="3475666"/>
            <wp:effectExtent l="0" t="0" r="1905" b="0"/>
            <wp:wrapSquare wrapText="bothSides"/>
            <wp:docPr id="12" name="Picture 12"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calendar&#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04000" cy="347566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5AB761" w14:textId="50C3A445" w:rsidR="005203E4" w:rsidRPr="00100785" w:rsidRDefault="005203E4" w:rsidP="00963DD0">
      <w:pPr>
        <w:spacing w:after="0" w:line="480" w:lineRule="auto"/>
        <w:jc w:val="both"/>
        <w:rPr>
          <w:rFonts w:ascii="Times New Roman" w:hAnsi="Times New Roman" w:cs="Times New Roman"/>
          <w:sz w:val="24"/>
          <w:szCs w:val="24"/>
        </w:rPr>
      </w:pPr>
      <w:r w:rsidRPr="00100785">
        <w:rPr>
          <w:rFonts w:ascii="Times New Roman" w:hAnsi="Times New Roman" w:cs="Times New Roman"/>
          <w:b/>
          <w:w w:val="108"/>
          <w:sz w:val="24"/>
          <w:szCs w:val="24"/>
        </w:rPr>
        <w:t>Fig S</w:t>
      </w:r>
      <w:r w:rsidR="005C0577" w:rsidRPr="00100785">
        <w:rPr>
          <w:rFonts w:ascii="Times New Roman" w:hAnsi="Times New Roman" w:cs="Times New Roman"/>
          <w:b/>
          <w:w w:val="108"/>
          <w:sz w:val="24"/>
          <w:szCs w:val="24"/>
        </w:rPr>
        <w:t>3</w:t>
      </w:r>
      <w:r w:rsidR="00211871">
        <w:rPr>
          <w:rFonts w:ascii="Times New Roman" w:hAnsi="Times New Roman" w:cs="Times New Roman"/>
          <w:b/>
          <w:w w:val="108"/>
          <w:sz w:val="24"/>
          <w:szCs w:val="24"/>
        </w:rPr>
        <w:t>.</w:t>
      </w:r>
      <w:r w:rsidRPr="00100785">
        <w:rPr>
          <w:rFonts w:ascii="Times New Roman" w:hAnsi="Times New Roman" w:cs="Times New Roman"/>
          <w:w w:val="108"/>
          <w:sz w:val="24"/>
          <w:szCs w:val="24"/>
        </w:rPr>
        <w:t xml:space="preserve"> </w:t>
      </w:r>
      <w:bookmarkStart w:id="15" w:name="_Hlk100648744"/>
      <w:r w:rsidR="001A1F4F" w:rsidRPr="00100785">
        <w:rPr>
          <w:rFonts w:ascii="Times New Roman" w:hAnsi="Times New Roman" w:cs="Times New Roman"/>
          <w:w w:val="108"/>
          <w:sz w:val="24"/>
          <w:szCs w:val="24"/>
        </w:rPr>
        <w:t xml:space="preserve">Establishment of </w:t>
      </w:r>
      <w:bookmarkStart w:id="16" w:name="_Hlk120117392"/>
      <w:r w:rsidR="000965C2" w:rsidRPr="000965C2">
        <w:rPr>
          <w:rFonts w:ascii="Times New Roman" w:hAnsi="Times New Roman" w:cs="Times New Roman"/>
          <w:w w:val="108"/>
          <w:sz w:val="24"/>
          <w:szCs w:val="24"/>
          <w:lang w:bidi="en-US"/>
        </w:rPr>
        <w:t xml:space="preserve">a </w:t>
      </w:r>
      <w:bookmarkStart w:id="17" w:name="_Hlk119660202"/>
      <w:r w:rsidR="000965C2" w:rsidRPr="000965C2">
        <w:rPr>
          <w:rFonts w:ascii="Times New Roman" w:hAnsi="Times New Roman" w:cs="Times New Roman"/>
          <w:w w:val="108"/>
          <w:sz w:val="24"/>
          <w:szCs w:val="24"/>
          <w:lang w:bidi="en-US"/>
        </w:rPr>
        <w:t>combination of intra-articular collagenase II injection with forcing a specific amount of running</w:t>
      </w:r>
      <w:bookmarkEnd w:id="16"/>
      <w:bookmarkEnd w:id="17"/>
      <w:r w:rsidR="001A1F4F" w:rsidRPr="00100785">
        <w:rPr>
          <w:rFonts w:ascii="Times New Roman" w:eastAsia="맑은 고딕" w:hAnsi="Times New Roman" w:cs="Times New Roman"/>
          <w:sz w:val="24"/>
          <w:szCs w:val="24"/>
          <w:lang w:val="en-GB"/>
        </w:rPr>
        <w:t>-induced</w:t>
      </w:r>
      <w:r w:rsidR="007A54BD" w:rsidRPr="00100785">
        <w:rPr>
          <w:rFonts w:ascii="Times New Roman" w:eastAsia="맑은 고딕" w:hAnsi="Times New Roman" w:cs="Times New Roman"/>
          <w:sz w:val="24"/>
          <w:szCs w:val="24"/>
          <w:lang w:val="en-GB"/>
        </w:rPr>
        <w:t xml:space="preserve"> OA</w:t>
      </w:r>
      <w:r w:rsidR="001A1F4F" w:rsidRPr="00100785">
        <w:rPr>
          <w:rFonts w:ascii="Times New Roman" w:eastAsia="맑은 고딕" w:hAnsi="Times New Roman" w:cs="Times New Roman"/>
          <w:sz w:val="24"/>
          <w:szCs w:val="24"/>
          <w:lang w:val="en-GB"/>
        </w:rPr>
        <w:t xml:space="preserve"> in rats</w:t>
      </w:r>
      <w:bookmarkEnd w:id="15"/>
      <w:r w:rsidRPr="00100785">
        <w:rPr>
          <w:rFonts w:ascii="Times New Roman" w:eastAsia="맑은 고딕" w:hAnsi="Times New Roman" w:cs="Times New Roman"/>
          <w:sz w:val="24"/>
          <w:szCs w:val="24"/>
          <w:lang w:val="en-GB"/>
        </w:rPr>
        <w:t>.</w:t>
      </w:r>
      <w:r w:rsidRPr="00100785">
        <w:rPr>
          <w:rFonts w:ascii="Times New Roman" w:hAnsi="Times New Roman" w:cs="Times New Roman"/>
          <w:sz w:val="24"/>
          <w:szCs w:val="24"/>
        </w:rPr>
        <w:t xml:space="preserve"> </w:t>
      </w:r>
      <w:r w:rsidR="001A1F4F" w:rsidRPr="00100785">
        <w:rPr>
          <w:rFonts w:ascii="Times New Roman" w:hAnsi="Times New Roman" w:cs="Times New Roman"/>
          <w:sz w:val="24"/>
          <w:szCs w:val="24"/>
        </w:rPr>
        <w:t xml:space="preserve">(A) </w:t>
      </w:r>
      <w:r w:rsidR="002B0AE1" w:rsidRPr="00100785">
        <w:rPr>
          <w:rFonts w:ascii="Times New Roman" w:eastAsia="맑은 고딕" w:hAnsi="Times New Roman" w:cs="Times New Roman"/>
          <w:sz w:val="24"/>
          <w:szCs w:val="24"/>
          <w:lang w:val="en-GB"/>
        </w:rPr>
        <w:t xml:space="preserve">Experimental timeline showing schedule of </w:t>
      </w:r>
      <w:r w:rsidR="001A1F4F" w:rsidRPr="00100785">
        <w:rPr>
          <w:rFonts w:ascii="Times New Roman" w:eastAsia="맑은 고딕" w:hAnsi="Times New Roman" w:cs="Times New Roman"/>
          <w:sz w:val="24"/>
          <w:szCs w:val="24"/>
          <w:lang w:val="en-GB"/>
        </w:rPr>
        <w:t>injection of collagenase and strenuous running</w:t>
      </w:r>
      <w:r w:rsidRPr="00100785">
        <w:rPr>
          <w:rFonts w:ascii="Times New Roman" w:eastAsia="맑은 고딕" w:hAnsi="Times New Roman" w:cs="Times New Roman"/>
          <w:sz w:val="24"/>
          <w:szCs w:val="24"/>
        </w:rPr>
        <w:t>.</w:t>
      </w:r>
      <w:r w:rsidR="00884FDB" w:rsidRPr="00100785">
        <w:rPr>
          <w:rFonts w:ascii="Times New Roman" w:hAnsi="Times New Roman" w:cs="Times New Roman"/>
          <w:sz w:val="24"/>
          <w:szCs w:val="24"/>
        </w:rPr>
        <w:t xml:space="preserve"> (B) </w:t>
      </w:r>
      <w:bookmarkStart w:id="18" w:name="_Hlk100648711"/>
      <w:r w:rsidR="00884FDB" w:rsidRPr="00100785">
        <w:rPr>
          <w:rFonts w:ascii="Times New Roman" w:eastAsia="맑은 고딕" w:hAnsi="Times New Roman" w:cs="Times New Roman"/>
          <w:sz w:val="24"/>
          <w:szCs w:val="24"/>
        </w:rPr>
        <w:t>Treadmill designed to encourage strenuous running</w:t>
      </w:r>
      <w:bookmarkEnd w:id="18"/>
      <w:r w:rsidR="00884FDB" w:rsidRPr="00100785">
        <w:rPr>
          <w:rFonts w:ascii="Times New Roman" w:eastAsia="맑은 고딕" w:hAnsi="Times New Roman" w:cs="Times New Roman"/>
          <w:sz w:val="24"/>
          <w:szCs w:val="24"/>
        </w:rPr>
        <w:t xml:space="preserve">. </w:t>
      </w:r>
      <w:r w:rsidR="00884FDB" w:rsidRPr="00100785">
        <w:rPr>
          <w:rFonts w:ascii="Times New Roman" w:hAnsi="Times New Roman" w:cs="Times New Roman"/>
          <w:sz w:val="24"/>
          <w:szCs w:val="24"/>
        </w:rPr>
        <w:t>(</w:t>
      </w:r>
      <w:r w:rsidR="007A54BD" w:rsidRPr="00100785">
        <w:rPr>
          <w:rFonts w:ascii="Times New Roman" w:hAnsi="Times New Roman" w:cs="Times New Roman"/>
          <w:sz w:val="24"/>
          <w:szCs w:val="24"/>
        </w:rPr>
        <w:t>C</w:t>
      </w:r>
      <w:r w:rsidR="00884FDB" w:rsidRPr="00100785">
        <w:rPr>
          <w:rFonts w:ascii="Times New Roman" w:hAnsi="Times New Roman" w:cs="Times New Roman"/>
          <w:sz w:val="24"/>
          <w:szCs w:val="24"/>
        </w:rPr>
        <w:t xml:space="preserve">) </w:t>
      </w:r>
      <w:r w:rsidR="00AF33B2" w:rsidRPr="00100785">
        <w:rPr>
          <w:rFonts w:ascii="Times New Roman" w:hAnsi="Times New Roman" w:cs="Times New Roman"/>
          <w:sz w:val="24"/>
          <w:szCs w:val="24"/>
        </w:rPr>
        <w:t xml:space="preserve">Histological sections of </w:t>
      </w:r>
      <w:r w:rsidR="00B80FA1" w:rsidRPr="00100785">
        <w:rPr>
          <w:rFonts w:ascii="Times New Roman" w:hAnsi="Times New Roman" w:cs="Times New Roman"/>
          <w:sz w:val="24"/>
          <w:szCs w:val="24"/>
        </w:rPr>
        <w:t>knee joint specimens</w:t>
      </w:r>
      <w:r w:rsidR="00AF33B2" w:rsidRPr="00100785">
        <w:rPr>
          <w:rFonts w:ascii="Times New Roman" w:hAnsi="Times New Roman" w:cs="Times New Roman"/>
          <w:sz w:val="24"/>
          <w:szCs w:val="24"/>
        </w:rPr>
        <w:t xml:space="preserve"> obtained and stained with Safranin-O at 2</w:t>
      </w:r>
      <w:r w:rsidR="00B80FA1" w:rsidRPr="00100785">
        <w:rPr>
          <w:rFonts w:ascii="Times New Roman" w:hAnsi="Times New Roman" w:cs="Times New Roman"/>
          <w:sz w:val="24"/>
          <w:szCs w:val="24"/>
        </w:rPr>
        <w:t xml:space="preserve"> </w:t>
      </w:r>
      <w:r w:rsidR="00AF33B2" w:rsidRPr="00100785">
        <w:rPr>
          <w:rFonts w:ascii="Times New Roman" w:hAnsi="Times New Roman" w:cs="Times New Roman"/>
          <w:sz w:val="24"/>
          <w:szCs w:val="24"/>
        </w:rPr>
        <w:t xml:space="preserve">weeks after OA </w:t>
      </w:r>
      <w:r w:rsidR="00780070" w:rsidRPr="00100785">
        <w:rPr>
          <w:rFonts w:ascii="Times New Roman" w:hAnsi="Times New Roman" w:cs="Times New Roman"/>
          <w:sz w:val="24"/>
          <w:szCs w:val="24"/>
        </w:rPr>
        <w:t>induction</w:t>
      </w:r>
      <w:r w:rsidR="00AF33B2" w:rsidRPr="00100785">
        <w:rPr>
          <w:rFonts w:ascii="Times New Roman" w:hAnsi="Times New Roman" w:cs="Times New Roman"/>
          <w:sz w:val="24"/>
          <w:szCs w:val="24"/>
        </w:rPr>
        <w:t xml:space="preserve">. Cartilage </w:t>
      </w:r>
      <w:r w:rsidR="00B80FA1" w:rsidRPr="00100785">
        <w:rPr>
          <w:rFonts w:ascii="Times New Roman" w:hAnsi="Times New Roman" w:cs="Times New Roman"/>
          <w:sz w:val="24"/>
          <w:szCs w:val="24"/>
        </w:rPr>
        <w:t>proteoglycan is</w:t>
      </w:r>
      <w:r w:rsidR="00AF33B2" w:rsidRPr="00100785">
        <w:rPr>
          <w:rFonts w:ascii="Times New Roman" w:hAnsi="Times New Roman" w:cs="Times New Roman"/>
          <w:sz w:val="24"/>
          <w:szCs w:val="24"/>
        </w:rPr>
        <w:t xml:space="preserve"> stained red, and</w:t>
      </w:r>
      <w:r w:rsidR="00B80FA1" w:rsidRPr="00100785">
        <w:rPr>
          <w:rFonts w:ascii="Times New Roman" w:hAnsi="Times New Roman" w:cs="Times New Roman"/>
          <w:sz w:val="24"/>
          <w:szCs w:val="24"/>
        </w:rPr>
        <w:t xml:space="preserve"> </w:t>
      </w:r>
      <w:r w:rsidR="00AF33B2" w:rsidRPr="00100785">
        <w:rPr>
          <w:rFonts w:ascii="Times New Roman" w:hAnsi="Times New Roman" w:cs="Times New Roman"/>
          <w:sz w:val="24"/>
          <w:szCs w:val="24"/>
        </w:rPr>
        <w:t>the intensity of</w:t>
      </w:r>
      <w:r w:rsidR="00B80FA1" w:rsidRPr="00100785">
        <w:rPr>
          <w:rFonts w:ascii="Times New Roman" w:hAnsi="Times New Roman" w:cs="Times New Roman"/>
          <w:sz w:val="24"/>
          <w:szCs w:val="24"/>
        </w:rPr>
        <w:t xml:space="preserve"> </w:t>
      </w:r>
      <w:r w:rsidR="00AF33B2" w:rsidRPr="00100785">
        <w:rPr>
          <w:rFonts w:ascii="Times New Roman" w:hAnsi="Times New Roman" w:cs="Times New Roman"/>
          <w:sz w:val="24"/>
          <w:szCs w:val="24"/>
        </w:rPr>
        <w:t>the</w:t>
      </w:r>
      <w:r w:rsidR="00B80FA1" w:rsidRPr="00100785">
        <w:rPr>
          <w:rFonts w:ascii="Times New Roman" w:hAnsi="Times New Roman" w:cs="Times New Roman"/>
          <w:sz w:val="24"/>
          <w:szCs w:val="24"/>
        </w:rPr>
        <w:t xml:space="preserve"> </w:t>
      </w:r>
      <w:r w:rsidR="00AF33B2" w:rsidRPr="00100785">
        <w:rPr>
          <w:rFonts w:ascii="Times New Roman" w:hAnsi="Times New Roman" w:cs="Times New Roman"/>
          <w:sz w:val="24"/>
          <w:szCs w:val="24"/>
        </w:rPr>
        <w:t>red color is proportional to the proteoglycan content of cartilage. Arrow</w:t>
      </w:r>
      <w:r w:rsidR="00B80FA1" w:rsidRPr="00100785">
        <w:rPr>
          <w:rFonts w:ascii="Times New Roman" w:hAnsi="Times New Roman" w:cs="Times New Roman"/>
          <w:sz w:val="24"/>
          <w:szCs w:val="24"/>
        </w:rPr>
        <w:t xml:space="preserve"> </w:t>
      </w:r>
      <w:r w:rsidR="001C771F" w:rsidRPr="00100785">
        <w:rPr>
          <w:rFonts w:ascii="Times New Roman" w:hAnsi="Times New Roman" w:cs="Times New Roman"/>
          <w:sz w:val="24"/>
          <w:szCs w:val="24"/>
        </w:rPr>
        <w:t>indicates</w:t>
      </w:r>
      <w:r w:rsidR="00AF33B2" w:rsidRPr="00100785">
        <w:rPr>
          <w:rFonts w:ascii="Times New Roman" w:hAnsi="Times New Roman" w:cs="Times New Roman"/>
          <w:sz w:val="24"/>
          <w:szCs w:val="24"/>
        </w:rPr>
        <w:t xml:space="preserve"> areas displaying cartilage loss, which is most prominent in the uncalcified cartilage.</w:t>
      </w:r>
      <w:r w:rsidR="00B80FA1" w:rsidRPr="00100785">
        <w:rPr>
          <w:rFonts w:ascii="Times New Roman" w:hAnsi="Times New Roman" w:cs="Times New Roman"/>
          <w:sz w:val="24"/>
          <w:szCs w:val="24"/>
        </w:rPr>
        <w:t xml:space="preserve"> </w:t>
      </w:r>
      <w:r w:rsidR="006F7D01" w:rsidRPr="00100785">
        <w:rPr>
          <w:rFonts w:ascii="Times New Roman" w:hAnsi="Times New Roman" w:cs="Times New Roman"/>
          <w:sz w:val="24"/>
          <w:szCs w:val="24"/>
        </w:rPr>
        <w:t xml:space="preserve">Rat with </w:t>
      </w:r>
      <w:r w:rsidR="000965C2" w:rsidRPr="000965C2">
        <w:rPr>
          <w:rFonts w:ascii="Times New Roman" w:hAnsi="Times New Roman" w:cs="Times New Roman"/>
          <w:sz w:val="24"/>
          <w:szCs w:val="24"/>
        </w:rPr>
        <w:t>a combination of intra-articular collagenase II injection with forcing a specific amount of running</w:t>
      </w:r>
      <w:r w:rsidR="006F7D01" w:rsidRPr="00100785">
        <w:rPr>
          <w:rFonts w:ascii="Times New Roman" w:hAnsi="Times New Roman" w:cs="Times New Roman"/>
          <w:sz w:val="24"/>
          <w:szCs w:val="24"/>
        </w:rPr>
        <w:t xml:space="preserve"> develop</w:t>
      </w:r>
      <w:r w:rsidR="00AD7381">
        <w:rPr>
          <w:rFonts w:ascii="Times New Roman" w:hAnsi="Times New Roman" w:cs="Times New Roman"/>
          <w:sz w:val="24"/>
          <w:szCs w:val="24"/>
        </w:rPr>
        <w:t>s</w:t>
      </w:r>
      <w:r w:rsidR="006F7D01" w:rsidRPr="00100785">
        <w:rPr>
          <w:rFonts w:ascii="Times New Roman" w:hAnsi="Times New Roman" w:cs="Times New Roman"/>
          <w:sz w:val="24"/>
          <w:szCs w:val="24"/>
        </w:rPr>
        <w:t xml:space="preserve"> severe osteoarthritis characterized by increased cartilage degradation</w:t>
      </w:r>
      <w:r w:rsidR="00E51FC8" w:rsidRPr="00100785">
        <w:rPr>
          <w:rFonts w:ascii="Times New Roman" w:hAnsi="Times New Roman" w:cs="Times New Roman"/>
          <w:sz w:val="24"/>
          <w:szCs w:val="24"/>
        </w:rPr>
        <w:t xml:space="preserve"> compared to collagenase injection only group</w:t>
      </w:r>
      <w:r w:rsidR="0045768D" w:rsidRPr="00100785">
        <w:rPr>
          <w:rFonts w:ascii="Times New Roman" w:hAnsi="Times New Roman" w:cs="Times New Roman"/>
          <w:sz w:val="24"/>
          <w:szCs w:val="24"/>
        </w:rPr>
        <w:t xml:space="preserve"> and</w:t>
      </w:r>
      <w:r w:rsidR="004A425C" w:rsidRPr="00100785">
        <w:rPr>
          <w:rFonts w:ascii="Times New Roman" w:hAnsi="Times New Roman" w:cs="Times New Roman"/>
          <w:sz w:val="24"/>
          <w:szCs w:val="24"/>
        </w:rPr>
        <w:t xml:space="preserve"> </w:t>
      </w:r>
      <w:r w:rsidR="0045768D" w:rsidRPr="00100785">
        <w:rPr>
          <w:rFonts w:ascii="Times New Roman" w:hAnsi="Times New Roman" w:cs="Times New Roman"/>
          <w:sz w:val="24"/>
          <w:szCs w:val="24"/>
        </w:rPr>
        <w:t>control group without OA induction</w:t>
      </w:r>
      <w:r w:rsidR="006F7D01" w:rsidRPr="00100785">
        <w:rPr>
          <w:rFonts w:ascii="Times New Roman" w:hAnsi="Times New Roman" w:cs="Times New Roman"/>
          <w:sz w:val="24"/>
          <w:szCs w:val="24"/>
        </w:rPr>
        <w:t>. Scale bars represent 500 μm and zoom-in images 50 μm.</w:t>
      </w:r>
      <w:r w:rsidR="006F7D01" w:rsidRPr="00100785">
        <w:rPr>
          <w:rFonts w:ascii="Times New Roman" w:eastAsia="맑은 고딕" w:hAnsi="Times New Roman" w:cs="Times New Roman"/>
          <w:sz w:val="24"/>
          <w:szCs w:val="24"/>
        </w:rPr>
        <w:t xml:space="preserve"> </w:t>
      </w:r>
      <w:r w:rsidR="006F7D01" w:rsidRPr="00100785">
        <w:rPr>
          <w:rFonts w:ascii="Times New Roman" w:hAnsi="Times New Roman" w:cs="Times New Roman"/>
          <w:sz w:val="24"/>
          <w:szCs w:val="24"/>
        </w:rPr>
        <w:t xml:space="preserve">(D) OA scores of </w:t>
      </w:r>
      <w:r w:rsidR="00196F76" w:rsidRPr="00100785">
        <w:rPr>
          <w:rFonts w:ascii="Times New Roman" w:hAnsi="Times New Roman" w:cs="Times New Roman"/>
          <w:sz w:val="24"/>
          <w:szCs w:val="24"/>
        </w:rPr>
        <w:t>r</w:t>
      </w:r>
      <w:r w:rsidR="006F7D01" w:rsidRPr="00100785">
        <w:rPr>
          <w:rFonts w:ascii="Times New Roman" w:hAnsi="Times New Roman" w:cs="Times New Roman"/>
          <w:sz w:val="24"/>
          <w:szCs w:val="24"/>
        </w:rPr>
        <w:t>at joints based on the Safranin-O staining</w:t>
      </w:r>
      <w:r w:rsidR="00963DD0">
        <w:rPr>
          <w:rFonts w:ascii="Times New Roman" w:hAnsi="Times New Roman" w:cs="Times New Roman"/>
          <w:sz w:val="24"/>
          <w:szCs w:val="24"/>
        </w:rPr>
        <w:t xml:space="preserve"> </w:t>
      </w:r>
      <w:r w:rsidR="006F7D01" w:rsidRPr="00100785">
        <w:rPr>
          <w:rFonts w:ascii="Times New Roman" w:hAnsi="Times New Roman" w:cs="Times New Roman"/>
          <w:sz w:val="24"/>
          <w:szCs w:val="24"/>
        </w:rPr>
        <w:t>results.</w:t>
      </w:r>
      <w:r w:rsidR="00196F76" w:rsidRPr="00100785">
        <w:rPr>
          <w:rFonts w:ascii="Times New Roman" w:hAnsi="Times New Roman" w:cs="Times New Roman"/>
          <w:sz w:val="24"/>
          <w:szCs w:val="24"/>
        </w:rPr>
        <w:t xml:space="preserve"> Statistical analysis done with unpaired two-tailed t-test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196F76" w:rsidRPr="00100785">
        <w:rPr>
          <w:rFonts w:ascii="Times New Roman" w:hAnsi="Times New Roman" w:cs="Times New Roman"/>
          <w:sz w:val="24"/>
          <w:szCs w:val="24"/>
        </w:rPr>
        <w:t>0.05,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196F76" w:rsidRPr="00100785">
        <w:rPr>
          <w:rFonts w:ascii="Times New Roman" w:hAnsi="Times New Roman" w:cs="Times New Roman"/>
          <w:sz w:val="24"/>
          <w:szCs w:val="24"/>
        </w:rPr>
        <w:t>0.01,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196F76" w:rsidRPr="00100785">
        <w:rPr>
          <w:rFonts w:ascii="Times New Roman" w:hAnsi="Times New Roman" w:cs="Times New Roman"/>
          <w:sz w:val="24"/>
          <w:szCs w:val="24"/>
        </w:rPr>
        <w:t>0.001).</w:t>
      </w:r>
    </w:p>
    <w:p w14:paraId="6DB367B9" w14:textId="6214EB48" w:rsidR="007A69B9" w:rsidRDefault="00C041A5" w:rsidP="00963DD0">
      <w:pPr>
        <w:spacing w:line="480" w:lineRule="auto"/>
        <w:jc w:val="both"/>
        <w:rPr>
          <w:rFonts w:ascii="Times New Roman" w:hAnsi="Times New Roman" w:cs="Times New Roman"/>
          <w:b/>
          <w:w w:val="108"/>
          <w:sz w:val="24"/>
          <w:szCs w:val="24"/>
        </w:rPr>
      </w:pPr>
      <w:bookmarkStart w:id="19" w:name="_Hlk119660243"/>
      <w:r>
        <w:rPr>
          <w:noProof/>
        </w:rPr>
        <w:lastRenderedPageBreak/>
        <w:drawing>
          <wp:anchor distT="0" distB="0" distL="114300" distR="114300" simplePos="0" relativeHeight="251666432" behindDoc="0" locked="0" layoutInCell="1" allowOverlap="1" wp14:anchorId="75F52A6C" wp14:editId="04BC6ECC">
            <wp:simplePos x="0" y="0"/>
            <wp:positionH relativeFrom="column">
              <wp:posOffset>-512064</wp:posOffset>
            </wp:positionH>
            <wp:positionV relativeFrom="paragraph">
              <wp:posOffset>0</wp:posOffset>
            </wp:positionV>
            <wp:extent cx="6840000" cy="3722574"/>
            <wp:effectExtent l="0" t="0" r="0" b="0"/>
            <wp:wrapSquare wrapText="bothSides"/>
            <wp:docPr id="10" name="Picture 1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line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40000" cy="3722574"/>
                    </a:xfrm>
                    <a:prstGeom prst="rect">
                      <a:avLst/>
                    </a:prstGeom>
                    <a:noFill/>
                    <a:ln>
                      <a:noFill/>
                    </a:ln>
                  </pic:spPr>
                </pic:pic>
              </a:graphicData>
            </a:graphic>
          </wp:anchor>
        </w:drawing>
      </w:r>
    </w:p>
    <w:p w14:paraId="4E0403FA" w14:textId="74CC24BD" w:rsidR="002B0AE1" w:rsidRPr="00100785" w:rsidRDefault="002B0AE1" w:rsidP="00963DD0">
      <w:pPr>
        <w:spacing w:line="480" w:lineRule="auto"/>
        <w:jc w:val="both"/>
        <w:rPr>
          <w:rFonts w:ascii="Times New Roman" w:eastAsia="맑은 고딕" w:hAnsi="Times New Roman" w:cs="Times New Roman"/>
          <w:sz w:val="24"/>
          <w:szCs w:val="24"/>
        </w:rPr>
      </w:pPr>
      <w:r w:rsidRPr="00100785">
        <w:rPr>
          <w:rFonts w:ascii="Times New Roman" w:hAnsi="Times New Roman" w:cs="Times New Roman"/>
          <w:b/>
          <w:w w:val="108"/>
          <w:sz w:val="24"/>
          <w:szCs w:val="24"/>
        </w:rPr>
        <w:t>Fig</w:t>
      </w:r>
      <w:r w:rsidR="00211871">
        <w:rPr>
          <w:rFonts w:ascii="Times New Roman" w:hAnsi="Times New Roman" w:cs="Times New Roman"/>
          <w:b/>
          <w:w w:val="108"/>
          <w:sz w:val="24"/>
          <w:szCs w:val="24"/>
        </w:rPr>
        <w:t xml:space="preserve"> </w:t>
      </w:r>
      <w:r w:rsidRPr="00100785">
        <w:rPr>
          <w:rFonts w:ascii="Times New Roman" w:hAnsi="Times New Roman" w:cs="Times New Roman"/>
          <w:b/>
          <w:w w:val="108"/>
          <w:sz w:val="24"/>
          <w:szCs w:val="24"/>
        </w:rPr>
        <w:t>S</w:t>
      </w:r>
      <w:r w:rsidR="005C0577" w:rsidRPr="00100785">
        <w:rPr>
          <w:rFonts w:ascii="Times New Roman" w:hAnsi="Times New Roman" w:cs="Times New Roman"/>
          <w:b/>
          <w:w w:val="108"/>
          <w:sz w:val="24"/>
          <w:szCs w:val="24"/>
        </w:rPr>
        <w:t>4</w:t>
      </w:r>
      <w:r w:rsidR="00211871">
        <w:rPr>
          <w:rFonts w:ascii="Times New Roman" w:hAnsi="Times New Roman" w:cs="Times New Roman"/>
          <w:b/>
          <w:w w:val="108"/>
          <w:sz w:val="24"/>
          <w:szCs w:val="24"/>
        </w:rPr>
        <w:t>.</w:t>
      </w:r>
      <w:r w:rsidRPr="00100785">
        <w:rPr>
          <w:rFonts w:ascii="Times New Roman" w:hAnsi="Times New Roman" w:cs="Times New Roman"/>
          <w:w w:val="108"/>
          <w:sz w:val="24"/>
          <w:szCs w:val="24"/>
        </w:rPr>
        <w:t xml:space="preserve"> </w:t>
      </w:r>
      <w:r w:rsidR="00BE1AEE">
        <w:rPr>
          <w:rFonts w:ascii="Times New Roman" w:hAnsi="Times New Roman" w:cs="Times New Roman"/>
          <w:w w:val="108"/>
          <w:sz w:val="24"/>
          <w:szCs w:val="24"/>
        </w:rPr>
        <w:t>C</w:t>
      </w:r>
      <w:r w:rsidR="000965C2" w:rsidRPr="000965C2">
        <w:rPr>
          <w:rFonts w:ascii="Times New Roman" w:hAnsi="Times New Roman" w:cs="Times New Roman"/>
          <w:w w:val="108"/>
          <w:sz w:val="24"/>
          <w:szCs w:val="24"/>
        </w:rPr>
        <w:t>ombination of intra-articular collagenase II injection with forcing a specific amount of running</w:t>
      </w:r>
      <w:r w:rsidR="009D14BA" w:rsidRPr="00100785">
        <w:rPr>
          <w:rFonts w:ascii="Times New Roman" w:hAnsi="Times New Roman" w:cs="Times New Roman"/>
          <w:w w:val="108"/>
          <w:sz w:val="24"/>
          <w:szCs w:val="24"/>
        </w:rPr>
        <w:t xml:space="preserve"> up regulated inflammatory factor expression. Blood and urine </w:t>
      </w:r>
      <w:r w:rsidR="00115E31" w:rsidRPr="00100785">
        <w:rPr>
          <w:rFonts w:ascii="Times New Roman" w:hAnsi="Times New Roman" w:cs="Times New Roman"/>
          <w:w w:val="108"/>
          <w:sz w:val="24"/>
          <w:szCs w:val="24"/>
        </w:rPr>
        <w:t>of healthy control,</w:t>
      </w:r>
      <w:r w:rsidR="00115E31" w:rsidRPr="00100785">
        <w:rPr>
          <w:rFonts w:ascii="Times New Roman" w:hAnsi="Times New Roman" w:cs="Times New Roman"/>
          <w:sz w:val="24"/>
          <w:szCs w:val="24"/>
        </w:rPr>
        <w:t xml:space="preserve"> collagenase injection only, and</w:t>
      </w:r>
      <w:r w:rsidR="00115E31" w:rsidRPr="00100785">
        <w:rPr>
          <w:rFonts w:ascii="Times New Roman" w:hAnsi="Times New Roman" w:cs="Times New Roman"/>
          <w:w w:val="108"/>
          <w:sz w:val="24"/>
          <w:szCs w:val="24"/>
        </w:rPr>
        <w:t xml:space="preserve"> </w:t>
      </w:r>
      <w:r w:rsidR="00115E31" w:rsidRPr="00100785">
        <w:rPr>
          <w:rFonts w:ascii="Times New Roman" w:hAnsi="Times New Roman" w:cs="Times New Roman"/>
          <w:sz w:val="24"/>
          <w:szCs w:val="24"/>
        </w:rPr>
        <w:t xml:space="preserve">combined collagenase injection and strenuous running groups </w:t>
      </w:r>
      <w:r w:rsidR="00AD7381">
        <w:rPr>
          <w:rFonts w:ascii="Times New Roman" w:hAnsi="Times New Roman" w:cs="Times New Roman"/>
          <w:w w:val="108"/>
          <w:sz w:val="24"/>
          <w:szCs w:val="24"/>
        </w:rPr>
        <w:t>are</w:t>
      </w:r>
      <w:r w:rsidR="009D14BA" w:rsidRPr="00100785">
        <w:rPr>
          <w:rFonts w:ascii="Times New Roman" w:hAnsi="Times New Roman" w:cs="Times New Roman"/>
          <w:w w:val="108"/>
          <w:sz w:val="24"/>
          <w:szCs w:val="24"/>
        </w:rPr>
        <w:t xml:space="preserve"> collected every week at 0, 1 and 2 weeks.</w:t>
      </w:r>
      <w:r w:rsidR="009D14BA" w:rsidRPr="00100785">
        <w:rPr>
          <w:rFonts w:ascii="Times New Roman" w:eastAsia="맑은 고딕" w:hAnsi="Times New Roman" w:cs="Times New Roman"/>
          <w:sz w:val="24"/>
          <w:szCs w:val="24"/>
          <w:lang w:val="en-GB"/>
        </w:rPr>
        <w:t xml:space="preserve"> ELISA </w:t>
      </w:r>
      <w:r w:rsidR="00BE1AEE">
        <w:rPr>
          <w:rFonts w:ascii="Times New Roman" w:eastAsia="맑은 고딕" w:hAnsi="Times New Roman" w:cs="Times New Roman"/>
          <w:sz w:val="24"/>
          <w:szCs w:val="24"/>
          <w:lang w:val="en-GB"/>
        </w:rPr>
        <w:t>is</w:t>
      </w:r>
      <w:r w:rsidR="009D14BA" w:rsidRPr="00100785">
        <w:rPr>
          <w:rFonts w:ascii="Times New Roman" w:eastAsia="맑은 고딕" w:hAnsi="Times New Roman" w:cs="Times New Roman"/>
          <w:sz w:val="24"/>
          <w:szCs w:val="24"/>
          <w:lang w:val="en-GB"/>
        </w:rPr>
        <w:t xml:space="preserve"> used to measure</w:t>
      </w:r>
      <w:r w:rsidR="009D14BA" w:rsidRPr="00100785">
        <w:rPr>
          <w:rFonts w:ascii="Times New Roman" w:hAnsi="Times New Roman" w:cs="Times New Roman"/>
          <w:w w:val="108"/>
          <w:sz w:val="24"/>
          <w:szCs w:val="24"/>
        </w:rPr>
        <w:t xml:space="preserve"> </w:t>
      </w:r>
      <w:r w:rsidR="009D14BA" w:rsidRPr="00100785">
        <w:rPr>
          <w:rFonts w:ascii="Times New Roman" w:eastAsia="맑은 고딕" w:hAnsi="Times New Roman" w:cs="Times New Roman"/>
          <w:sz w:val="24"/>
          <w:szCs w:val="24"/>
          <w:lang w:val="en-GB"/>
        </w:rPr>
        <w:t>level</w:t>
      </w:r>
      <w:r w:rsidR="00164829" w:rsidRPr="00100785">
        <w:rPr>
          <w:rFonts w:ascii="Times New Roman" w:eastAsia="맑은 고딕" w:hAnsi="Times New Roman" w:cs="Times New Roman"/>
          <w:sz w:val="24"/>
          <w:szCs w:val="24"/>
          <w:lang w:val="en-GB"/>
        </w:rPr>
        <w:t xml:space="preserve"> of pro</w:t>
      </w:r>
      <w:r w:rsidR="00DE5BD6">
        <w:rPr>
          <w:rFonts w:ascii="Times New Roman" w:eastAsia="맑은 고딕" w:hAnsi="Times New Roman" w:cs="Times New Roman"/>
          <w:sz w:val="24"/>
          <w:szCs w:val="24"/>
          <w:lang w:val="en-GB"/>
        </w:rPr>
        <w:t>-</w:t>
      </w:r>
      <w:r w:rsidR="00164829" w:rsidRPr="00100785">
        <w:rPr>
          <w:rFonts w:ascii="Times New Roman" w:eastAsia="맑은 고딕" w:hAnsi="Times New Roman" w:cs="Times New Roman"/>
          <w:sz w:val="24"/>
          <w:szCs w:val="24"/>
          <w:lang w:val="en-GB"/>
        </w:rPr>
        <w:t>inflammatory cytokines: (A) IL-6, (B) TNF-α, (C) IL-1β in serum, and ECM proteins degradation: (D) COMP, (E) CTX-II in serum and (F) CTX-II in urine. Statistical analysis done with Tukey’s multiple comparisons test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164829" w:rsidRPr="00100785">
        <w:rPr>
          <w:rFonts w:ascii="Times New Roman" w:eastAsia="맑은 고딕" w:hAnsi="Times New Roman" w:cs="Times New Roman"/>
          <w:sz w:val="24"/>
          <w:szCs w:val="24"/>
          <w:lang w:val="en-GB"/>
        </w:rPr>
        <w:t>0.05,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164829" w:rsidRPr="00100785">
        <w:rPr>
          <w:rFonts w:ascii="Times New Roman" w:eastAsia="맑은 고딕" w:hAnsi="Times New Roman" w:cs="Times New Roman"/>
          <w:sz w:val="24"/>
          <w:szCs w:val="24"/>
          <w:lang w:val="en-GB"/>
        </w:rPr>
        <w:t>0.01, ***</w:t>
      </w:r>
      <w:r w:rsidR="00DE5BD6" w:rsidRPr="006571C3">
        <w:rPr>
          <w:rFonts w:ascii="Times New Roman" w:hAnsi="Times New Roman"/>
          <w:i/>
          <w:iCs/>
          <w:color w:val="000000" w:themeColor="text1"/>
          <w:sz w:val="24"/>
          <w:szCs w:val="24"/>
        </w:rPr>
        <w:t>p</w:t>
      </w:r>
      <w:r w:rsidR="00DE5BD6">
        <w:rPr>
          <w:rFonts w:ascii="Times New Roman" w:hAnsi="Times New Roman"/>
          <w:i/>
          <w:iCs/>
          <w:color w:val="000000" w:themeColor="text1"/>
          <w:sz w:val="24"/>
          <w:szCs w:val="24"/>
        </w:rPr>
        <w:t xml:space="preserve"> </w:t>
      </w:r>
      <w:r w:rsidR="00DE5BD6" w:rsidRPr="006571C3">
        <w:rPr>
          <w:rFonts w:ascii="Times New Roman" w:hAnsi="Times New Roman"/>
          <w:i/>
          <w:iCs/>
          <w:color w:val="000000" w:themeColor="text1"/>
          <w:sz w:val="24"/>
          <w:szCs w:val="24"/>
        </w:rPr>
        <w:t>&lt;</w:t>
      </w:r>
      <w:r w:rsidR="00164829" w:rsidRPr="00100785">
        <w:rPr>
          <w:rFonts w:ascii="Times New Roman" w:eastAsia="맑은 고딕" w:hAnsi="Times New Roman" w:cs="Times New Roman"/>
          <w:sz w:val="24"/>
          <w:szCs w:val="24"/>
          <w:lang w:val="en-GB"/>
        </w:rPr>
        <w:t>0.001)</w:t>
      </w:r>
      <w:r w:rsidRPr="00100785">
        <w:rPr>
          <w:rFonts w:ascii="Times New Roman" w:eastAsia="맑은 고딕" w:hAnsi="Times New Roman" w:cs="Times New Roman"/>
          <w:sz w:val="24"/>
          <w:szCs w:val="24"/>
        </w:rPr>
        <w:t>.</w:t>
      </w:r>
    </w:p>
    <w:bookmarkEnd w:id="19"/>
    <w:p w14:paraId="31C8FD8A" w14:textId="38CF9993" w:rsidR="002B0AE1" w:rsidRPr="00B94E9C" w:rsidRDefault="002B0AE1" w:rsidP="00963DD0">
      <w:pPr>
        <w:spacing w:line="480" w:lineRule="auto"/>
        <w:rPr>
          <w:rFonts w:ascii="Times New Roman" w:hAnsi="Times New Roman" w:cs="Times New Roman"/>
        </w:rPr>
      </w:pPr>
    </w:p>
    <w:p w14:paraId="0F437DE3" w14:textId="2B412D01" w:rsidR="002B0AE1" w:rsidRPr="00100785" w:rsidRDefault="002B0AE1" w:rsidP="00963DD0">
      <w:pPr>
        <w:spacing w:line="480" w:lineRule="auto"/>
        <w:rPr>
          <w:rFonts w:ascii="Times New Roman" w:hAnsi="Times New Roman" w:cs="Times New Roman"/>
        </w:rPr>
      </w:pPr>
    </w:p>
    <w:p w14:paraId="7E685A66" w14:textId="0460EF7F" w:rsidR="002B0AE1" w:rsidRPr="00100785" w:rsidRDefault="002B0AE1" w:rsidP="00963DD0">
      <w:pPr>
        <w:spacing w:line="480" w:lineRule="auto"/>
        <w:rPr>
          <w:rFonts w:ascii="Times New Roman" w:hAnsi="Times New Roman" w:cs="Times New Roman"/>
        </w:rPr>
      </w:pPr>
    </w:p>
    <w:p w14:paraId="15D0991B" w14:textId="7EC44164" w:rsidR="002B0AE1" w:rsidRDefault="002B0AE1" w:rsidP="00963DD0">
      <w:pPr>
        <w:spacing w:line="480" w:lineRule="auto"/>
        <w:rPr>
          <w:rFonts w:ascii="Times New Roman" w:hAnsi="Times New Roman" w:cs="Times New Roman"/>
        </w:rPr>
      </w:pPr>
    </w:p>
    <w:p w14:paraId="78DE752C" w14:textId="1D0E017C" w:rsidR="00742DF5" w:rsidRPr="00100785" w:rsidRDefault="00742DF5" w:rsidP="00963DD0">
      <w:pPr>
        <w:spacing w:line="480" w:lineRule="auto"/>
        <w:jc w:val="both"/>
        <w:rPr>
          <w:rFonts w:ascii="Times New Roman" w:hAnsi="Times New Roman" w:cs="Times New Roman"/>
          <w:b/>
          <w:bCs/>
          <w:color w:val="000000" w:themeColor="text1"/>
          <w:w w:val="108"/>
          <w:sz w:val="28"/>
          <w:szCs w:val="28"/>
        </w:rPr>
      </w:pPr>
      <w:r w:rsidRPr="00100785">
        <w:rPr>
          <w:rFonts w:ascii="Times New Roman" w:hAnsi="Times New Roman" w:cs="Times New Roman"/>
          <w:b/>
          <w:bCs/>
          <w:color w:val="000000" w:themeColor="text1"/>
          <w:w w:val="108"/>
          <w:sz w:val="28"/>
          <w:szCs w:val="28"/>
        </w:rPr>
        <w:lastRenderedPageBreak/>
        <w:t>Supplementary Tables</w:t>
      </w:r>
    </w:p>
    <w:p w14:paraId="3D53E74E" w14:textId="07A91484" w:rsidR="004C56AD" w:rsidRPr="00100785" w:rsidRDefault="004C56AD" w:rsidP="00963DD0">
      <w:pPr>
        <w:spacing w:line="480" w:lineRule="auto"/>
        <w:jc w:val="both"/>
        <w:rPr>
          <w:rFonts w:ascii="Times New Roman" w:hAnsi="Times New Roman" w:cs="Times New Roman"/>
          <w:bCs/>
          <w:color w:val="000000" w:themeColor="text1"/>
          <w:w w:val="108"/>
          <w:sz w:val="24"/>
        </w:rPr>
      </w:pPr>
      <w:r w:rsidRPr="00100785">
        <w:rPr>
          <w:rFonts w:ascii="Times New Roman" w:hAnsi="Times New Roman" w:cs="Times New Roman"/>
          <w:b/>
          <w:bCs/>
          <w:color w:val="000000" w:themeColor="text1"/>
          <w:w w:val="108"/>
          <w:sz w:val="24"/>
        </w:rPr>
        <w:t>Table S</w:t>
      </w:r>
      <w:r w:rsidR="00402130" w:rsidRPr="00100785">
        <w:rPr>
          <w:rFonts w:ascii="Times New Roman" w:hAnsi="Times New Roman" w:cs="Times New Roman"/>
          <w:b/>
          <w:bCs/>
          <w:color w:val="000000" w:themeColor="text1"/>
          <w:w w:val="108"/>
          <w:sz w:val="24"/>
        </w:rPr>
        <w:t>1</w:t>
      </w:r>
      <w:r w:rsidR="002B22CC" w:rsidRPr="00100785">
        <w:rPr>
          <w:rFonts w:ascii="Times New Roman" w:hAnsi="Times New Roman" w:cs="Times New Roman"/>
          <w:b/>
          <w:bCs/>
          <w:color w:val="000000" w:themeColor="text1"/>
          <w:w w:val="108"/>
          <w:sz w:val="24"/>
        </w:rPr>
        <w:t>.</w:t>
      </w:r>
      <w:r w:rsidRPr="00100785">
        <w:rPr>
          <w:rFonts w:ascii="Times New Roman" w:hAnsi="Times New Roman" w:cs="Times New Roman"/>
          <w:bCs/>
          <w:color w:val="000000" w:themeColor="text1"/>
          <w:w w:val="108"/>
          <w:sz w:val="24"/>
        </w:rPr>
        <w:t xml:space="preserve"> </w:t>
      </w:r>
      <w:r w:rsidR="00734D13" w:rsidRPr="00100785">
        <w:rPr>
          <w:rFonts w:ascii="Times New Roman" w:hAnsi="Times New Roman" w:cs="Times New Roman"/>
          <w:bCs/>
          <w:color w:val="000000" w:themeColor="text1"/>
          <w:w w:val="108"/>
          <w:sz w:val="24"/>
        </w:rPr>
        <w:t>Media compositions</w:t>
      </w:r>
      <w:r w:rsidRPr="00100785">
        <w:rPr>
          <w:rFonts w:ascii="Times New Roman" w:hAnsi="Times New Roman" w:cs="Times New Roman"/>
          <w:bCs/>
          <w:color w:val="000000" w:themeColor="text1"/>
          <w:w w:val="108"/>
          <w:sz w:val="24"/>
        </w:rPr>
        <w:t>.</w:t>
      </w:r>
    </w:p>
    <w:p w14:paraId="39E4E3CA" w14:textId="053BCFE1" w:rsidR="00402130" w:rsidRPr="00100785" w:rsidRDefault="00402130" w:rsidP="00963DD0">
      <w:pPr>
        <w:spacing w:line="480" w:lineRule="auto"/>
        <w:jc w:val="both"/>
        <w:rPr>
          <w:rFonts w:ascii="Times New Roman" w:hAnsi="Times New Roman" w:cs="Times New Roman"/>
          <w:bCs/>
          <w:color w:val="000000" w:themeColor="text1"/>
          <w:w w:val="108"/>
          <w:sz w:val="24"/>
        </w:rPr>
      </w:pPr>
      <w:bookmarkStart w:id="20" w:name="_Hlk90472816"/>
      <w:r w:rsidRPr="00100785">
        <w:rPr>
          <w:rFonts w:ascii="Times New Roman" w:hAnsi="Times New Roman" w:cs="Times New Roman"/>
          <w:bCs/>
          <w:color w:val="000000" w:themeColor="text1"/>
          <w:w w:val="108"/>
          <w:sz w:val="24"/>
        </w:rPr>
        <w:t>a. Complete DMEM medium</w:t>
      </w:r>
    </w:p>
    <w:tbl>
      <w:tblPr>
        <w:tblW w:w="9417" w:type="dxa"/>
        <w:tblInd w:w="102" w:type="dxa"/>
        <w:tblLayout w:type="fixed"/>
        <w:tblCellMar>
          <w:left w:w="0" w:type="dxa"/>
          <w:right w:w="0" w:type="dxa"/>
        </w:tblCellMar>
        <w:tblLook w:val="0000" w:firstRow="0" w:lastRow="0" w:firstColumn="0" w:lastColumn="0" w:noHBand="0" w:noVBand="0"/>
      </w:tblPr>
      <w:tblGrid>
        <w:gridCol w:w="2303"/>
        <w:gridCol w:w="1559"/>
        <w:gridCol w:w="1418"/>
        <w:gridCol w:w="4137"/>
      </w:tblGrid>
      <w:tr w:rsidR="00183BC9" w:rsidRPr="00100785" w14:paraId="52FBC2A2" w14:textId="77777777" w:rsidTr="0002166A">
        <w:trPr>
          <w:trHeight w:hRule="exact" w:val="347"/>
        </w:trPr>
        <w:tc>
          <w:tcPr>
            <w:tcW w:w="2303" w:type="dxa"/>
            <w:tcBorders>
              <w:top w:val="single" w:sz="4" w:space="0" w:color="000000"/>
              <w:left w:val="single" w:sz="4" w:space="0" w:color="000000"/>
              <w:bottom w:val="single" w:sz="4" w:space="0" w:color="000000"/>
              <w:right w:val="single" w:sz="4" w:space="0" w:color="000000"/>
            </w:tcBorders>
          </w:tcPr>
          <w:p w14:paraId="102C7208" w14:textId="218C93B9" w:rsidR="00183BC9" w:rsidRPr="00100785" w:rsidRDefault="00183BC9"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sz w:val="20"/>
                <w:szCs w:val="20"/>
                <w:lang w:val="es-ES" w:eastAsia="es-ES"/>
              </w:rPr>
            </w:pPr>
            <w:bookmarkStart w:id="21" w:name="_Hlk90475688"/>
            <w:bookmarkEnd w:id="20"/>
            <w:r w:rsidRPr="00100785">
              <w:rPr>
                <w:rFonts w:ascii="Times New Roman" w:eastAsia="MS Mincho" w:hAnsi="Times New Roman" w:cs="Times New Roman"/>
                <w:b/>
                <w:bCs/>
                <w:sz w:val="20"/>
                <w:szCs w:val="20"/>
                <w:lang w:val="es-ES" w:eastAsia="es-ES"/>
              </w:rPr>
              <w:t>Reagents</w:t>
            </w:r>
          </w:p>
        </w:tc>
        <w:tc>
          <w:tcPr>
            <w:tcW w:w="1559" w:type="dxa"/>
            <w:tcBorders>
              <w:top w:val="single" w:sz="4" w:space="0" w:color="000000"/>
              <w:left w:val="single" w:sz="4" w:space="0" w:color="000000"/>
              <w:bottom w:val="single" w:sz="4" w:space="0" w:color="000000"/>
              <w:right w:val="single" w:sz="4" w:space="0" w:color="000000"/>
            </w:tcBorders>
          </w:tcPr>
          <w:p w14:paraId="6951EE92" w14:textId="1D303278" w:rsidR="00183BC9" w:rsidRPr="00100785" w:rsidRDefault="00183BC9"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w w:val="103"/>
                <w:sz w:val="20"/>
                <w:szCs w:val="20"/>
                <w:lang w:val="es-ES" w:eastAsia="es-ES"/>
              </w:rPr>
            </w:pPr>
            <w:r w:rsidRPr="00100785">
              <w:rPr>
                <w:rFonts w:ascii="Times New Roman" w:eastAsia="MS Mincho" w:hAnsi="Times New Roman" w:cs="Times New Roman"/>
                <w:b/>
                <w:bCs/>
                <w:w w:val="103"/>
                <w:sz w:val="20"/>
                <w:szCs w:val="20"/>
                <w:lang w:val="es-ES" w:eastAsia="es-ES"/>
              </w:rPr>
              <w:t>Concentration</w:t>
            </w:r>
          </w:p>
        </w:tc>
        <w:tc>
          <w:tcPr>
            <w:tcW w:w="1418" w:type="dxa"/>
            <w:tcBorders>
              <w:top w:val="single" w:sz="4" w:space="0" w:color="000000"/>
              <w:left w:val="single" w:sz="4" w:space="0" w:color="000000"/>
              <w:bottom w:val="single" w:sz="4" w:space="0" w:color="000000"/>
              <w:right w:val="single" w:sz="4" w:space="0" w:color="000000"/>
            </w:tcBorders>
          </w:tcPr>
          <w:p w14:paraId="141F56AE" w14:textId="4AA73F4B" w:rsidR="00183BC9" w:rsidRPr="00100785" w:rsidRDefault="00DE38D6"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Identifire</w:t>
            </w:r>
          </w:p>
        </w:tc>
        <w:tc>
          <w:tcPr>
            <w:tcW w:w="4137" w:type="dxa"/>
            <w:tcBorders>
              <w:top w:val="single" w:sz="4" w:space="0" w:color="000000"/>
              <w:left w:val="single" w:sz="4" w:space="0" w:color="000000"/>
              <w:bottom w:val="single" w:sz="4" w:space="0" w:color="000000"/>
              <w:right w:val="single" w:sz="4" w:space="0" w:color="000000"/>
            </w:tcBorders>
          </w:tcPr>
          <w:p w14:paraId="114D066A" w14:textId="77777777" w:rsidR="00183BC9" w:rsidRPr="00100785" w:rsidRDefault="00183BC9" w:rsidP="00963DD0">
            <w:pPr>
              <w:widowControl w:val="0"/>
              <w:tabs>
                <w:tab w:val="left" w:pos="2410"/>
              </w:tabs>
              <w:autoSpaceDE w:val="0"/>
              <w:autoSpaceDN w:val="0"/>
              <w:adjustRightInd w:val="0"/>
              <w:spacing w:before="12" w:after="0" w:line="480" w:lineRule="auto"/>
              <w:ind w:left="1843" w:right="1823" w:hanging="284"/>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pacing w:val="-1"/>
                <w:w w:val="103"/>
                <w:sz w:val="20"/>
                <w:szCs w:val="20"/>
                <w:lang w:val="es-ES" w:eastAsia="es-ES"/>
              </w:rPr>
              <w:t>S</w:t>
            </w:r>
            <w:r w:rsidRPr="00100785">
              <w:rPr>
                <w:rFonts w:ascii="Times New Roman" w:eastAsia="MS Mincho" w:hAnsi="Times New Roman" w:cs="Times New Roman"/>
                <w:b/>
                <w:bCs/>
                <w:spacing w:val="1"/>
                <w:w w:val="103"/>
                <w:sz w:val="20"/>
                <w:szCs w:val="20"/>
                <w:lang w:val="es-ES" w:eastAsia="es-ES"/>
              </w:rPr>
              <w:t>o</w:t>
            </w:r>
            <w:r w:rsidRPr="00100785">
              <w:rPr>
                <w:rFonts w:ascii="Times New Roman" w:eastAsia="MS Mincho" w:hAnsi="Times New Roman" w:cs="Times New Roman"/>
                <w:b/>
                <w:bCs/>
                <w:w w:val="103"/>
                <w:sz w:val="20"/>
                <w:szCs w:val="20"/>
                <w:lang w:val="es-ES" w:eastAsia="es-ES"/>
              </w:rPr>
              <w:t>u</w:t>
            </w:r>
            <w:r w:rsidRPr="00100785">
              <w:rPr>
                <w:rFonts w:ascii="Times New Roman" w:eastAsia="MS Mincho" w:hAnsi="Times New Roman" w:cs="Times New Roman"/>
                <w:b/>
                <w:bCs/>
                <w:spacing w:val="1"/>
                <w:w w:val="103"/>
                <w:sz w:val="20"/>
                <w:szCs w:val="20"/>
                <w:lang w:val="es-ES" w:eastAsia="es-ES"/>
              </w:rPr>
              <w:t>r</w:t>
            </w:r>
            <w:r w:rsidRPr="00100785">
              <w:rPr>
                <w:rFonts w:ascii="Times New Roman" w:eastAsia="MS Mincho" w:hAnsi="Times New Roman" w:cs="Times New Roman"/>
                <w:b/>
                <w:bCs/>
                <w:spacing w:val="2"/>
                <w:w w:val="103"/>
                <w:sz w:val="20"/>
                <w:szCs w:val="20"/>
                <w:lang w:val="es-ES" w:eastAsia="es-ES"/>
              </w:rPr>
              <w:t>c</w:t>
            </w:r>
            <w:r w:rsidRPr="00100785">
              <w:rPr>
                <w:rFonts w:ascii="Times New Roman" w:eastAsia="MS Mincho" w:hAnsi="Times New Roman" w:cs="Times New Roman"/>
                <w:b/>
                <w:bCs/>
                <w:w w:val="103"/>
                <w:sz w:val="20"/>
                <w:szCs w:val="20"/>
                <w:lang w:val="es-ES" w:eastAsia="es-ES"/>
              </w:rPr>
              <w:t>e</w:t>
            </w:r>
          </w:p>
        </w:tc>
      </w:tr>
      <w:tr w:rsidR="00183BC9" w:rsidRPr="00100785" w14:paraId="2E74C0FD" w14:textId="77777777" w:rsidTr="0002166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414307B4" w14:textId="42314237" w:rsidR="00183BC9" w:rsidRPr="00100785" w:rsidRDefault="00DE38D6" w:rsidP="00963DD0">
            <w:pPr>
              <w:widowControl w:val="0"/>
              <w:autoSpaceDE w:val="0"/>
              <w:autoSpaceDN w:val="0"/>
              <w:adjustRightInd w:val="0"/>
              <w:spacing w:before="21" w:after="0" w:line="480" w:lineRule="auto"/>
              <w:ind w:left="105" w:right="-20"/>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DMEM medium</w:t>
            </w:r>
          </w:p>
        </w:tc>
        <w:tc>
          <w:tcPr>
            <w:tcW w:w="1559" w:type="dxa"/>
            <w:tcBorders>
              <w:top w:val="single" w:sz="4" w:space="0" w:color="000000"/>
              <w:left w:val="single" w:sz="4" w:space="0" w:color="000000"/>
              <w:bottom w:val="single" w:sz="4" w:space="0" w:color="000000"/>
              <w:right w:val="single" w:sz="4" w:space="0" w:color="000000"/>
            </w:tcBorders>
          </w:tcPr>
          <w:p w14:paraId="60AB1FCD" w14:textId="2CE4457F" w:rsidR="00183BC9" w:rsidRPr="00100785" w:rsidRDefault="00DE38D6" w:rsidP="00963DD0">
            <w:pPr>
              <w:widowControl w:val="0"/>
              <w:autoSpaceDE w:val="0"/>
              <w:autoSpaceDN w:val="0"/>
              <w:adjustRightInd w:val="0"/>
              <w:spacing w:before="12" w:after="0" w:line="480" w:lineRule="auto"/>
              <w:ind w:right="-20"/>
              <w:jc w:val="center"/>
              <w:rPr>
                <w:rFonts w:ascii="Times New Roman" w:hAnsi="Times New Roman" w:cs="Times New Roman"/>
                <w:spacing w:val="3"/>
                <w:w w:val="103"/>
                <w:sz w:val="20"/>
                <w:szCs w:val="20"/>
                <w:lang w:val="es-ES"/>
              </w:rPr>
            </w:pPr>
            <w:r w:rsidRPr="00100785">
              <w:rPr>
                <w:rFonts w:ascii="Times New Roman" w:hAnsi="Times New Roman" w:cs="Times New Roman"/>
                <w:spacing w:val="3"/>
                <w:w w:val="103"/>
                <w:sz w:val="20"/>
                <w:szCs w:val="20"/>
                <w:lang w:val="es-ES"/>
              </w:rPr>
              <w:t>-</w:t>
            </w:r>
          </w:p>
        </w:tc>
        <w:tc>
          <w:tcPr>
            <w:tcW w:w="1418" w:type="dxa"/>
            <w:tcBorders>
              <w:top w:val="single" w:sz="4" w:space="0" w:color="000000"/>
              <w:left w:val="single" w:sz="4" w:space="0" w:color="000000"/>
              <w:bottom w:val="single" w:sz="4" w:space="0" w:color="000000"/>
              <w:right w:val="single" w:sz="4" w:space="0" w:color="000000"/>
            </w:tcBorders>
          </w:tcPr>
          <w:p w14:paraId="438B4BDF" w14:textId="4B88968E" w:rsidR="00183BC9" w:rsidRPr="00100785" w:rsidRDefault="003965EE"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CM002-050</w:t>
            </w:r>
          </w:p>
        </w:tc>
        <w:tc>
          <w:tcPr>
            <w:tcW w:w="4137" w:type="dxa"/>
            <w:tcBorders>
              <w:top w:val="single" w:sz="4" w:space="0" w:color="000000"/>
              <w:left w:val="single" w:sz="4" w:space="0" w:color="000000"/>
              <w:bottom w:val="single" w:sz="4" w:space="0" w:color="000000"/>
              <w:right w:val="single" w:sz="4" w:space="0" w:color="000000"/>
            </w:tcBorders>
          </w:tcPr>
          <w:p w14:paraId="51EA8ECA" w14:textId="4815C39A" w:rsidR="00183BC9" w:rsidRPr="00100785" w:rsidRDefault="003965EE" w:rsidP="00963DD0">
            <w:pPr>
              <w:widowControl w:val="0"/>
              <w:autoSpaceDE w:val="0"/>
              <w:autoSpaceDN w:val="0"/>
              <w:adjustRightInd w:val="0"/>
              <w:spacing w:before="12" w:after="0" w:line="480" w:lineRule="auto"/>
              <w:ind w:left="105" w:right="-20"/>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GenDEPOT, TX, USA</w:t>
            </w:r>
          </w:p>
        </w:tc>
      </w:tr>
      <w:tr w:rsidR="0002166A" w:rsidRPr="00100785" w14:paraId="5BA33517" w14:textId="77777777" w:rsidTr="0002166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786E2F23" w14:textId="1FC3E22D" w:rsidR="0002166A" w:rsidRPr="00100785" w:rsidRDefault="0002166A" w:rsidP="00963DD0">
            <w:pPr>
              <w:widowControl w:val="0"/>
              <w:autoSpaceDE w:val="0"/>
              <w:autoSpaceDN w:val="0"/>
              <w:adjustRightInd w:val="0"/>
              <w:spacing w:before="21" w:after="0" w:line="480" w:lineRule="auto"/>
              <w:ind w:left="105"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rPr>
              <w:t>Fetal bovine serum</w:t>
            </w:r>
          </w:p>
        </w:tc>
        <w:tc>
          <w:tcPr>
            <w:tcW w:w="1559" w:type="dxa"/>
            <w:tcBorders>
              <w:top w:val="single" w:sz="4" w:space="0" w:color="000000"/>
              <w:left w:val="single" w:sz="4" w:space="0" w:color="000000"/>
              <w:bottom w:val="single" w:sz="4" w:space="0" w:color="000000"/>
              <w:right w:val="single" w:sz="4" w:space="0" w:color="000000"/>
            </w:tcBorders>
          </w:tcPr>
          <w:p w14:paraId="36135D02" w14:textId="38C8A826" w:rsidR="0002166A" w:rsidRPr="00100785" w:rsidRDefault="0002166A" w:rsidP="00963DD0">
            <w:pPr>
              <w:widowControl w:val="0"/>
              <w:autoSpaceDE w:val="0"/>
              <w:autoSpaceDN w:val="0"/>
              <w:adjustRightInd w:val="0"/>
              <w:spacing w:before="12" w:after="0" w:line="480" w:lineRule="auto"/>
              <w:ind w:right="-20"/>
              <w:jc w:val="center"/>
              <w:rPr>
                <w:rFonts w:ascii="Times New Roman" w:hAnsi="Times New Roman" w:cs="Times New Roman"/>
                <w:spacing w:val="3"/>
                <w:w w:val="103"/>
                <w:sz w:val="20"/>
                <w:szCs w:val="20"/>
                <w:lang w:val="es-ES"/>
              </w:rPr>
            </w:pPr>
            <w:r w:rsidRPr="00100785">
              <w:rPr>
                <w:rFonts w:ascii="Times New Roman" w:hAnsi="Times New Roman" w:cs="Times New Roman"/>
                <w:sz w:val="20"/>
                <w:szCs w:val="20"/>
              </w:rPr>
              <w:t>10%</w:t>
            </w:r>
          </w:p>
        </w:tc>
        <w:tc>
          <w:tcPr>
            <w:tcW w:w="1418" w:type="dxa"/>
            <w:tcBorders>
              <w:top w:val="single" w:sz="4" w:space="0" w:color="000000"/>
              <w:left w:val="single" w:sz="4" w:space="0" w:color="000000"/>
              <w:bottom w:val="single" w:sz="4" w:space="0" w:color="000000"/>
              <w:right w:val="single" w:sz="4" w:space="0" w:color="000000"/>
            </w:tcBorders>
          </w:tcPr>
          <w:p w14:paraId="1FE3E2FB" w14:textId="6ACAB5A4" w:rsidR="0002166A" w:rsidRPr="00100785" w:rsidRDefault="003965EE"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F0900-050</w:t>
            </w:r>
          </w:p>
        </w:tc>
        <w:tc>
          <w:tcPr>
            <w:tcW w:w="4137" w:type="dxa"/>
            <w:tcBorders>
              <w:top w:val="single" w:sz="4" w:space="0" w:color="000000"/>
              <w:left w:val="single" w:sz="4" w:space="0" w:color="000000"/>
              <w:bottom w:val="single" w:sz="4" w:space="0" w:color="000000"/>
              <w:right w:val="single" w:sz="4" w:space="0" w:color="000000"/>
            </w:tcBorders>
          </w:tcPr>
          <w:p w14:paraId="04877514" w14:textId="1692E834" w:rsidR="0002166A" w:rsidRPr="00100785" w:rsidRDefault="003965EE" w:rsidP="00963DD0">
            <w:pPr>
              <w:widowControl w:val="0"/>
              <w:autoSpaceDE w:val="0"/>
              <w:autoSpaceDN w:val="0"/>
              <w:adjustRightInd w:val="0"/>
              <w:spacing w:before="12" w:after="0" w:line="480" w:lineRule="auto"/>
              <w:ind w:left="105" w:right="-20"/>
              <w:rPr>
                <w:rFonts w:ascii="Times New Roman" w:eastAsia="MS Mincho" w:hAnsi="Times New Roman" w:cs="Times New Roman"/>
                <w:color w:val="262626"/>
                <w:spacing w:val="1"/>
                <w:sz w:val="20"/>
                <w:szCs w:val="20"/>
                <w:lang w:val="es-ES" w:eastAsia="es-ES"/>
              </w:rPr>
            </w:pPr>
            <w:r w:rsidRPr="00100785">
              <w:rPr>
                <w:rFonts w:ascii="Times New Roman" w:eastAsia="MS Mincho" w:hAnsi="Times New Roman" w:cs="Times New Roman"/>
                <w:sz w:val="20"/>
                <w:szCs w:val="20"/>
                <w:lang w:val="es-ES" w:eastAsia="es-ES"/>
              </w:rPr>
              <w:t>GenDEPOT, TX, USA</w:t>
            </w:r>
          </w:p>
        </w:tc>
      </w:tr>
      <w:tr w:rsidR="0002166A" w:rsidRPr="00100785" w14:paraId="198101FB" w14:textId="77777777" w:rsidTr="0002166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4C884AD4" w14:textId="234494DE" w:rsidR="0002166A" w:rsidRPr="00100785" w:rsidRDefault="0002166A"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Penicillin-streptomycin</w:t>
            </w:r>
          </w:p>
        </w:tc>
        <w:tc>
          <w:tcPr>
            <w:tcW w:w="1559" w:type="dxa"/>
            <w:tcBorders>
              <w:top w:val="single" w:sz="4" w:space="0" w:color="000000"/>
              <w:left w:val="single" w:sz="4" w:space="0" w:color="000000"/>
              <w:bottom w:val="single" w:sz="4" w:space="0" w:color="000000"/>
              <w:right w:val="single" w:sz="4" w:space="0" w:color="000000"/>
            </w:tcBorders>
          </w:tcPr>
          <w:p w14:paraId="23AB78C4" w14:textId="2969719D" w:rsidR="0002166A" w:rsidRPr="00100785" w:rsidRDefault="0002166A"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w:t>
            </w:r>
          </w:p>
        </w:tc>
        <w:tc>
          <w:tcPr>
            <w:tcW w:w="1418" w:type="dxa"/>
            <w:tcBorders>
              <w:top w:val="single" w:sz="4" w:space="0" w:color="000000"/>
              <w:left w:val="single" w:sz="4" w:space="0" w:color="000000"/>
              <w:bottom w:val="single" w:sz="4" w:space="0" w:color="000000"/>
              <w:right w:val="single" w:sz="4" w:space="0" w:color="000000"/>
            </w:tcBorders>
          </w:tcPr>
          <w:p w14:paraId="0444B134" w14:textId="684E6FFB" w:rsidR="0002166A" w:rsidRPr="00100785" w:rsidRDefault="003965EE"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15140-122</w:t>
            </w:r>
          </w:p>
        </w:tc>
        <w:tc>
          <w:tcPr>
            <w:tcW w:w="4137" w:type="dxa"/>
            <w:tcBorders>
              <w:top w:val="single" w:sz="4" w:space="0" w:color="000000"/>
              <w:left w:val="single" w:sz="4" w:space="0" w:color="000000"/>
              <w:bottom w:val="single" w:sz="4" w:space="0" w:color="000000"/>
              <w:right w:val="single" w:sz="4" w:space="0" w:color="000000"/>
            </w:tcBorders>
          </w:tcPr>
          <w:p w14:paraId="5A4EBBA1" w14:textId="30F9B4F8" w:rsidR="0002166A" w:rsidRPr="00100785" w:rsidRDefault="003965EE"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Gibco, NY, USA</w:t>
            </w:r>
          </w:p>
        </w:tc>
      </w:tr>
      <w:bookmarkEnd w:id="21"/>
    </w:tbl>
    <w:p w14:paraId="1F6BF564" w14:textId="77777777" w:rsidR="0002166A" w:rsidRPr="00100785" w:rsidRDefault="0002166A" w:rsidP="00963DD0">
      <w:pPr>
        <w:spacing w:line="480" w:lineRule="auto"/>
        <w:jc w:val="both"/>
        <w:rPr>
          <w:rFonts w:ascii="Times New Roman" w:hAnsi="Times New Roman" w:cs="Times New Roman"/>
          <w:bCs/>
          <w:color w:val="000000" w:themeColor="text1"/>
          <w:w w:val="108"/>
          <w:sz w:val="24"/>
        </w:rPr>
      </w:pPr>
    </w:p>
    <w:p w14:paraId="55D24D9C" w14:textId="6C66F8BA" w:rsidR="0002166A" w:rsidRPr="00100785" w:rsidRDefault="0002166A" w:rsidP="00963DD0">
      <w:pPr>
        <w:spacing w:line="480" w:lineRule="auto"/>
        <w:jc w:val="both"/>
        <w:rPr>
          <w:rFonts w:ascii="Times New Roman" w:hAnsi="Times New Roman" w:cs="Times New Roman"/>
          <w:bCs/>
          <w:color w:val="000000" w:themeColor="text1"/>
          <w:w w:val="108"/>
          <w:sz w:val="24"/>
        </w:rPr>
      </w:pPr>
      <w:r w:rsidRPr="00100785">
        <w:rPr>
          <w:rFonts w:ascii="Times New Roman" w:hAnsi="Times New Roman" w:cs="Times New Roman"/>
          <w:bCs/>
          <w:color w:val="000000" w:themeColor="text1"/>
          <w:w w:val="108"/>
          <w:sz w:val="24"/>
        </w:rPr>
        <w:t xml:space="preserve">b. Complete </w:t>
      </w:r>
      <w:r w:rsidR="003A02AA" w:rsidRPr="00100785">
        <w:rPr>
          <w:rFonts w:ascii="Times New Roman" w:hAnsi="Times New Roman" w:cs="Times New Roman"/>
          <w:bCs/>
          <w:color w:val="000000" w:themeColor="text1"/>
          <w:w w:val="108"/>
          <w:sz w:val="24"/>
        </w:rPr>
        <w:sym w:font="Symbol" w:char="F061"/>
      </w:r>
      <w:r w:rsidR="003A02AA" w:rsidRPr="00100785">
        <w:rPr>
          <w:rFonts w:ascii="Times New Roman" w:hAnsi="Times New Roman" w:cs="Times New Roman"/>
          <w:bCs/>
          <w:color w:val="000000" w:themeColor="text1"/>
          <w:w w:val="108"/>
          <w:sz w:val="24"/>
        </w:rPr>
        <w:t>-</w:t>
      </w:r>
      <w:r w:rsidRPr="00100785">
        <w:rPr>
          <w:rFonts w:ascii="Times New Roman" w:hAnsi="Times New Roman" w:cs="Times New Roman"/>
          <w:bCs/>
          <w:color w:val="000000" w:themeColor="text1"/>
          <w:w w:val="108"/>
          <w:sz w:val="24"/>
        </w:rPr>
        <w:t>DMEM medium</w:t>
      </w:r>
    </w:p>
    <w:tbl>
      <w:tblPr>
        <w:tblW w:w="9417" w:type="dxa"/>
        <w:tblInd w:w="102" w:type="dxa"/>
        <w:tblLayout w:type="fixed"/>
        <w:tblCellMar>
          <w:left w:w="0" w:type="dxa"/>
          <w:right w:w="0" w:type="dxa"/>
        </w:tblCellMar>
        <w:tblLook w:val="0000" w:firstRow="0" w:lastRow="0" w:firstColumn="0" w:lastColumn="0" w:noHBand="0" w:noVBand="0"/>
      </w:tblPr>
      <w:tblGrid>
        <w:gridCol w:w="2303"/>
        <w:gridCol w:w="1559"/>
        <w:gridCol w:w="1418"/>
        <w:gridCol w:w="4137"/>
      </w:tblGrid>
      <w:tr w:rsidR="0002166A" w:rsidRPr="00100785" w14:paraId="5A1C3150" w14:textId="77777777" w:rsidTr="0002166A">
        <w:trPr>
          <w:trHeight w:hRule="exact" w:val="347"/>
        </w:trPr>
        <w:tc>
          <w:tcPr>
            <w:tcW w:w="2303" w:type="dxa"/>
            <w:tcBorders>
              <w:top w:val="single" w:sz="4" w:space="0" w:color="000000"/>
              <w:left w:val="single" w:sz="4" w:space="0" w:color="000000"/>
              <w:bottom w:val="single" w:sz="4" w:space="0" w:color="000000"/>
              <w:right w:val="single" w:sz="4" w:space="0" w:color="000000"/>
            </w:tcBorders>
          </w:tcPr>
          <w:p w14:paraId="0F786146" w14:textId="77777777" w:rsidR="0002166A" w:rsidRPr="00100785" w:rsidRDefault="0002166A"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Reagents</w:t>
            </w:r>
          </w:p>
        </w:tc>
        <w:tc>
          <w:tcPr>
            <w:tcW w:w="1559" w:type="dxa"/>
            <w:tcBorders>
              <w:top w:val="single" w:sz="4" w:space="0" w:color="000000"/>
              <w:left w:val="single" w:sz="4" w:space="0" w:color="000000"/>
              <w:bottom w:val="single" w:sz="4" w:space="0" w:color="000000"/>
              <w:right w:val="single" w:sz="4" w:space="0" w:color="000000"/>
            </w:tcBorders>
          </w:tcPr>
          <w:p w14:paraId="18386810" w14:textId="77777777" w:rsidR="0002166A" w:rsidRPr="00100785" w:rsidRDefault="0002166A"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w w:val="103"/>
                <w:sz w:val="20"/>
                <w:szCs w:val="20"/>
                <w:lang w:val="es-ES" w:eastAsia="es-ES"/>
              </w:rPr>
            </w:pPr>
            <w:r w:rsidRPr="00100785">
              <w:rPr>
                <w:rFonts w:ascii="Times New Roman" w:eastAsia="MS Mincho" w:hAnsi="Times New Roman" w:cs="Times New Roman"/>
                <w:b/>
                <w:bCs/>
                <w:w w:val="103"/>
                <w:sz w:val="20"/>
                <w:szCs w:val="20"/>
                <w:lang w:val="es-ES" w:eastAsia="es-ES"/>
              </w:rPr>
              <w:t>Concentration</w:t>
            </w:r>
          </w:p>
        </w:tc>
        <w:tc>
          <w:tcPr>
            <w:tcW w:w="1418" w:type="dxa"/>
            <w:tcBorders>
              <w:top w:val="single" w:sz="4" w:space="0" w:color="000000"/>
              <w:left w:val="single" w:sz="4" w:space="0" w:color="000000"/>
              <w:bottom w:val="single" w:sz="4" w:space="0" w:color="000000"/>
              <w:right w:val="single" w:sz="4" w:space="0" w:color="000000"/>
            </w:tcBorders>
          </w:tcPr>
          <w:p w14:paraId="46FCF90A" w14:textId="77777777" w:rsidR="0002166A" w:rsidRPr="00100785" w:rsidRDefault="0002166A"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Identifire</w:t>
            </w:r>
          </w:p>
        </w:tc>
        <w:tc>
          <w:tcPr>
            <w:tcW w:w="4137" w:type="dxa"/>
            <w:tcBorders>
              <w:top w:val="single" w:sz="4" w:space="0" w:color="000000"/>
              <w:left w:val="single" w:sz="4" w:space="0" w:color="000000"/>
              <w:bottom w:val="single" w:sz="4" w:space="0" w:color="000000"/>
              <w:right w:val="single" w:sz="4" w:space="0" w:color="000000"/>
            </w:tcBorders>
          </w:tcPr>
          <w:p w14:paraId="71EADC8E" w14:textId="77777777" w:rsidR="0002166A" w:rsidRPr="00100785" w:rsidRDefault="0002166A" w:rsidP="00963DD0">
            <w:pPr>
              <w:widowControl w:val="0"/>
              <w:tabs>
                <w:tab w:val="left" w:pos="2410"/>
              </w:tabs>
              <w:autoSpaceDE w:val="0"/>
              <w:autoSpaceDN w:val="0"/>
              <w:adjustRightInd w:val="0"/>
              <w:spacing w:before="12" w:after="0" w:line="480" w:lineRule="auto"/>
              <w:ind w:left="1843" w:right="1823" w:hanging="284"/>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pacing w:val="-1"/>
                <w:w w:val="103"/>
                <w:sz w:val="20"/>
                <w:szCs w:val="20"/>
                <w:lang w:val="es-ES" w:eastAsia="es-ES"/>
              </w:rPr>
              <w:t>S</w:t>
            </w:r>
            <w:r w:rsidRPr="00100785">
              <w:rPr>
                <w:rFonts w:ascii="Times New Roman" w:eastAsia="MS Mincho" w:hAnsi="Times New Roman" w:cs="Times New Roman"/>
                <w:b/>
                <w:bCs/>
                <w:spacing w:val="1"/>
                <w:w w:val="103"/>
                <w:sz w:val="20"/>
                <w:szCs w:val="20"/>
                <w:lang w:val="es-ES" w:eastAsia="es-ES"/>
              </w:rPr>
              <w:t>o</w:t>
            </w:r>
            <w:r w:rsidRPr="00100785">
              <w:rPr>
                <w:rFonts w:ascii="Times New Roman" w:eastAsia="MS Mincho" w:hAnsi="Times New Roman" w:cs="Times New Roman"/>
                <w:b/>
                <w:bCs/>
                <w:w w:val="103"/>
                <w:sz w:val="20"/>
                <w:szCs w:val="20"/>
                <w:lang w:val="es-ES" w:eastAsia="es-ES"/>
              </w:rPr>
              <w:t>u</w:t>
            </w:r>
            <w:r w:rsidRPr="00100785">
              <w:rPr>
                <w:rFonts w:ascii="Times New Roman" w:eastAsia="MS Mincho" w:hAnsi="Times New Roman" w:cs="Times New Roman"/>
                <w:b/>
                <w:bCs/>
                <w:spacing w:val="1"/>
                <w:w w:val="103"/>
                <w:sz w:val="20"/>
                <w:szCs w:val="20"/>
                <w:lang w:val="es-ES" w:eastAsia="es-ES"/>
              </w:rPr>
              <w:t>r</w:t>
            </w:r>
            <w:r w:rsidRPr="00100785">
              <w:rPr>
                <w:rFonts w:ascii="Times New Roman" w:eastAsia="MS Mincho" w:hAnsi="Times New Roman" w:cs="Times New Roman"/>
                <w:b/>
                <w:bCs/>
                <w:spacing w:val="2"/>
                <w:w w:val="103"/>
                <w:sz w:val="20"/>
                <w:szCs w:val="20"/>
                <w:lang w:val="es-ES" w:eastAsia="es-ES"/>
              </w:rPr>
              <w:t>c</w:t>
            </w:r>
            <w:r w:rsidRPr="00100785">
              <w:rPr>
                <w:rFonts w:ascii="Times New Roman" w:eastAsia="MS Mincho" w:hAnsi="Times New Roman" w:cs="Times New Roman"/>
                <w:b/>
                <w:bCs/>
                <w:w w:val="103"/>
                <w:sz w:val="20"/>
                <w:szCs w:val="20"/>
                <w:lang w:val="es-ES" w:eastAsia="es-ES"/>
              </w:rPr>
              <w:t>e</w:t>
            </w:r>
          </w:p>
        </w:tc>
      </w:tr>
      <w:tr w:rsidR="0002166A" w:rsidRPr="00100785" w14:paraId="34DF4DD7" w14:textId="77777777" w:rsidTr="0002166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069CC27A" w14:textId="0333D26B" w:rsidR="0002166A" w:rsidRPr="00100785" w:rsidRDefault="003A02AA" w:rsidP="00963DD0">
            <w:pPr>
              <w:widowControl w:val="0"/>
              <w:autoSpaceDE w:val="0"/>
              <w:autoSpaceDN w:val="0"/>
              <w:adjustRightInd w:val="0"/>
              <w:spacing w:before="21" w:after="0" w:line="480" w:lineRule="auto"/>
              <w:ind w:left="105" w:right="-20"/>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α-MEM medium</w:t>
            </w:r>
          </w:p>
        </w:tc>
        <w:tc>
          <w:tcPr>
            <w:tcW w:w="1559" w:type="dxa"/>
            <w:tcBorders>
              <w:top w:val="single" w:sz="4" w:space="0" w:color="000000"/>
              <w:left w:val="single" w:sz="4" w:space="0" w:color="000000"/>
              <w:bottom w:val="single" w:sz="4" w:space="0" w:color="000000"/>
              <w:right w:val="single" w:sz="4" w:space="0" w:color="000000"/>
            </w:tcBorders>
          </w:tcPr>
          <w:p w14:paraId="46DD71D3" w14:textId="77777777" w:rsidR="0002166A" w:rsidRPr="00100785" w:rsidRDefault="0002166A" w:rsidP="00963DD0">
            <w:pPr>
              <w:widowControl w:val="0"/>
              <w:autoSpaceDE w:val="0"/>
              <w:autoSpaceDN w:val="0"/>
              <w:adjustRightInd w:val="0"/>
              <w:spacing w:before="12" w:after="0" w:line="480" w:lineRule="auto"/>
              <w:ind w:right="-20"/>
              <w:jc w:val="center"/>
              <w:rPr>
                <w:rFonts w:ascii="Times New Roman" w:hAnsi="Times New Roman" w:cs="Times New Roman"/>
                <w:spacing w:val="3"/>
                <w:w w:val="103"/>
                <w:sz w:val="20"/>
                <w:szCs w:val="20"/>
                <w:lang w:val="es-ES"/>
              </w:rPr>
            </w:pPr>
            <w:r w:rsidRPr="00100785">
              <w:rPr>
                <w:rFonts w:ascii="Times New Roman" w:hAnsi="Times New Roman" w:cs="Times New Roman"/>
                <w:spacing w:val="3"/>
                <w:w w:val="103"/>
                <w:sz w:val="20"/>
                <w:szCs w:val="20"/>
                <w:lang w:val="es-ES"/>
              </w:rPr>
              <w:t>-</w:t>
            </w:r>
          </w:p>
        </w:tc>
        <w:tc>
          <w:tcPr>
            <w:tcW w:w="1418" w:type="dxa"/>
            <w:tcBorders>
              <w:top w:val="single" w:sz="4" w:space="0" w:color="000000"/>
              <w:left w:val="single" w:sz="4" w:space="0" w:color="000000"/>
              <w:bottom w:val="single" w:sz="4" w:space="0" w:color="000000"/>
              <w:right w:val="single" w:sz="4" w:space="0" w:color="000000"/>
            </w:tcBorders>
          </w:tcPr>
          <w:p w14:paraId="38648BA3" w14:textId="757596EA" w:rsidR="0002166A" w:rsidRPr="00100785" w:rsidRDefault="003965EE"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CM050-050</w:t>
            </w:r>
          </w:p>
        </w:tc>
        <w:tc>
          <w:tcPr>
            <w:tcW w:w="4137" w:type="dxa"/>
            <w:tcBorders>
              <w:top w:val="single" w:sz="4" w:space="0" w:color="000000"/>
              <w:left w:val="single" w:sz="4" w:space="0" w:color="000000"/>
              <w:bottom w:val="single" w:sz="4" w:space="0" w:color="000000"/>
              <w:right w:val="single" w:sz="4" w:space="0" w:color="000000"/>
            </w:tcBorders>
          </w:tcPr>
          <w:p w14:paraId="044DB9D8" w14:textId="7DA73A2D" w:rsidR="0002166A" w:rsidRPr="00100785" w:rsidRDefault="003965EE" w:rsidP="00963DD0">
            <w:pPr>
              <w:widowControl w:val="0"/>
              <w:autoSpaceDE w:val="0"/>
              <w:autoSpaceDN w:val="0"/>
              <w:adjustRightInd w:val="0"/>
              <w:spacing w:before="12" w:after="0" w:line="480" w:lineRule="auto"/>
              <w:ind w:left="105" w:right="-20"/>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GenDEPOT, TX, USA</w:t>
            </w:r>
          </w:p>
        </w:tc>
      </w:tr>
      <w:tr w:rsidR="003965EE" w:rsidRPr="00100785" w14:paraId="65AFB032" w14:textId="77777777" w:rsidTr="0002166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75B9F7AF" w14:textId="77777777" w:rsidR="003965EE" w:rsidRPr="00100785" w:rsidRDefault="003965EE" w:rsidP="00963DD0">
            <w:pPr>
              <w:widowControl w:val="0"/>
              <w:autoSpaceDE w:val="0"/>
              <w:autoSpaceDN w:val="0"/>
              <w:adjustRightInd w:val="0"/>
              <w:spacing w:before="21" w:after="0" w:line="480" w:lineRule="auto"/>
              <w:ind w:left="105"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rPr>
              <w:t>Fetal bovine serum</w:t>
            </w:r>
          </w:p>
        </w:tc>
        <w:tc>
          <w:tcPr>
            <w:tcW w:w="1559" w:type="dxa"/>
            <w:tcBorders>
              <w:top w:val="single" w:sz="4" w:space="0" w:color="000000"/>
              <w:left w:val="single" w:sz="4" w:space="0" w:color="000000"/>
              <w:bottom w:val="single" w:sz="4" w:space="0" w:color="000000"/>
              <w:right w:val="single" w:sz="4" w:space="0" w:color="000000"/>
            </w:tcBorders>
          </w:tcPr>
          <w:p w14:paraId="7A5FF8D2" w14:textId="77777777" w:rsidR="003965EE" w:rsidRPr="00100785" w:rsidRDefault="003965EE" w:rsidP="00963DD0">
            <w:pPr>
              <w:widowControl w:val="0"/>
              <w:autoSpaceDE w:val="0"/>
              <w:autoSpaceDN w:val="0"/>
              <w:adjustRightInd w:val="0"/>
              <w:spacing w:before="12" w:after="0" w:line="480" w:lineRule="auto"/>
              <w:ind w:right="-20"/>
              <w:jc w:val="center"/>
              <w:rPr>
                <w:rFonts w:ascii="Times New Roman" w:hAnsi="Times New Roman" w:cs="Times New Roman"/>
                <w:spacing w:val="3"/>
                <w:w w:val="103"/>
                <w:sz w:val="20"/>
                <w:szCs w:val="20"/>
                <w:lang w:val="es-ES"/>
              </w:rPr>
            </w:pPr>
            <w:r w:rsidRPr="00100785">
              <w:rPr>
                <w:rFonts w:ascii="Times New Roman" w:hAnsi="Times New Roman" w:cs="Times New Roman"/>
                <w:sz w:val="20"/>
                <w:szCs w:val="20"/>
              </w:rPr>
              <w:t>10%</w:t>
            </w:r>
          </w:p>
        </w:tc>
        <w:tc>
          <w:tcPr>
            <w:tcW w:w="1418" w:type="dxa"/>
            <w:tcBorders>
              <w:top w:val="single" w:sz="4" w:space="0" w:color="000000"/>
              <w:left w:val="single" w:sz="4" w:space="0" w:color="000000"/>
              <w:bottom w:val="single" w:sz="4" w:space="0" w:color="000000"/>
              <w:right w:val="single" w:sz="4" w:space="0" w:color="000000"/>
            </w:tcBorders>
          </w:tcPr>
          <w:p w14:paraId="4ED9810E" w14:textId="1F6DF6AB" w:rsidR="003965EE" w:rsidRPr="00100785" w:rsidRDefault="003965EE" w:rsidP="00963DD0">
            <w:pPr>
              <w:widowControl w:val="0"/>
              <w:autoSpaceDE w:val="0"/>
              <w:autoSpaceDN w:val="0"/>
              <w:adjustRightInd w:val="0"/>
              <w:spacing w:before="12" w:after="0" w:line="480" w:lineRule="auto"/>
              <w:ind w:left="232"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lang w:val="es-ES"/>
              </w:rPr>
              <w:t>F0900-050</w:t>
            </w:r>
          </w:p>
        </w:tc>
        <w:tc>
          <w:tcPr>
            <w:tcW w:w="4137" w:type="dxa"/>
            <w:tcBorders>
              <w:top w:val="single" w:sz="4" w:space="0" w:color="000000"/>
              <w:left w:val="single" w:sz="4" w:space="0" w:color="000000"/>
              <w:bottom w:val="single" w:sz="4" w:space="0" w:color="000000"/>
              <w:right w:val="single" w:sz="4" w:space="0" w:color="000000"/>
            </w:tcBorders>
          </w:tcPr>
          <w:p w14:paraId="0938DE2A" w14:textId="589CB50B" w:rsidR="003965EE" w:rsidRPr="00100785" w:rsidRDefault="003965EE" w:rsidP="00963DD0">
            <w:pPr>
              <w:widowControl w:val="0"/>
              <w:autoSpaceDE w:val="0"/>
              <w:autoSpaceDN w:val="0"/>
              <w:adjustRightInd w:val="0"/>
              <w:spacing w:before="12" w:after="0" w:line="480" w:lineRule="auto"/>
              <w:ind w:left="105" w:right="-20"/>
              <w:rPr>
                <w:rFonts w:ascii="Times New Roman" w:eastAsia="MS Mincho" w:hAnsi="Times New Roman" w:cs="Times New Roman"/>
                <w:color w:val="262626"/>
                <w:spacing w:val="1"/>
                <w:sz w:val="20"/>
                <w:szCs w:val="20"/>
                <w:lang w:val="es-ES" w:eastAsia="es-ES"/>
              </w:rPr>
            </w:pPr>
            <w:r w:rsidRPr="00100785">
              <w:rPr>
                <w:rFonts w:ascii="Times New Roman" w:eastAsia="MS Mincho" w:hAnsi="Times New Roman" w:cs="Times New Roman"/>
                <w:sz w:val="20"/>
                <w:szCs w:val="20"/>
                <w:lang w:val="es-ES" w:eastAsia="es-ES"/>
              </w:rPr>
              <w:t>GenDEPOT, TX, USA</w:t>
            </w:r>
          </w:p>
        </w:tc>
      </w:tr>
      <w:tr w:rsidR="003965EE" w:rsidRPr="00100785" w14:paraId="76D783BC" w14:textId="77777777" w:rsidTr="0002166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20075E2F" w14:textId="77777777" w:rsidR="003965EE" w:rsidRPr="00100785" w:rsidRDefault="003965EE"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Penicillin-streptomycin</w:t>
            </w:r>
          </w:p>
        </w:tc>
        <w:tc>
          <w:tcPr>
            <w:tcW w:w="1559" w:type="dxa"/>
            <w:tcBorders>
              <w:top w:val="single" w:sz="4" w:space="0" w:color="000000"/>
              <w:left w:val="single" w:sz="4" w:space="0" w:color="000000"/>
              <w:bottom w:val="single" w:sz="4" w:space="0" w:color="000000"/>
              <w:right w:val="single" w:sz="4" w:space="0" w:color="000000"/>
            </w:tcBorders>
          </w:tcPr>
          <w:p w14:paraId="55B4F9C1" w14:textId="77777777" w:rsidR="003965EE" w:rsidRPr="00100785" w:rsidRDefault="003965EE"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w:t>
            </w:r>
          </w:p>
        </w:tc>
        <w:tc>
          <w:tcPr>
            <w:tcW w:w="1418" w:type="dxa"/>
            <w:tcBorders>
              <w:top w:val="single" w:sz="4" w:space="0" w:color="000000"/>
              <w:left w:val="single" w:sz="4" w:space="0" w:color="000000"/>
              <w:bottom w:val="single" w:sz="4" w:space="0" w:color="000000"/>
              <w:right w:val="single" w:sz="4" w:space="0" w:color="000000"/>
            </w:tcBorders>
          </w:tcPr>
          <w:p w14:paraId="1ADE424C" w14:textId="52EB61FE" w:rsidR="003965EE" w:rsidRPr="00100785" w:rsidRDefault="003965EE" w:rsidP="00963DD0">
            <w:pPr>
              <w:widowControl w:val="0"/>
              <w:autoSpaceDE w:val="0"/>
              <w:autoSpaceDN w:val="0"/>
              <w:adjustRightInd w:val="0"/>
              <w:spacing w:before="12" w:after="0" w:line="480" w:lineRule="auto"/>
              <w:ind w:left="232"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lang w:val="es-ES"/>
              </w:rPr>
              <w:t>15140-122</w:t>
            </w:r>
          </w:p>
        </w:tc>
        <w:tc>
          <w:tcPr>
            <w:tcW w:w="4137" w:type="dxa"/>
            <w:tcBorders>
              <w:top w:val="single" w:sz="4" w:space="0" w:color="000000"/>
              <w:left w:val="single" w:sz="4" w:space="0" w:color="000000"/>
              <w:bottom w:val="single" w:sz="4" w:space="0" w:color="000000"/>
              <w:right w:val="single" w:sz="4" w:space="0" w:color="000000"/>
            </w:tcBorders>
          </w:tcPr>
          <w:p w14:paraId="5BA227A3" w14:textId="2B1B2FA8" w:rsidR="003965EE" w:rsidRPr="00100785" w:rsidRDefault="003965EE"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Gibco, NY, USA</w:t>
            </w:r>
          </w:p>
        </w:tc>
      </w:tr>
    </w:tbl>
    <w:p w14:paraId="2B27EEFF" w14:textId="1BD7CB1F" w:rsidR="004C56AD" w:rsidRPr="00100785" w:rsidRDefault="004C56AD" w:rsidP="00963DD0">
      <w:pPr>
        <w:spacing w:line="480" w:lineRule="auto"/>
        <w:jc w:val="both"/>
        <w:rPr>
          <w:rFonts w:ascii="Times New Roman" w:hAnsi="Times New Roman" w:cs="Times New Roman"/>
          <w:b/>
          <w:bCs/>
          <w:color w:val="000000" w:themeColor="text1"/>
          <w:w w:val="108"/>
          <w:sz w:val="28"/>
          <w:szCs w:val="28"/>
        </w:rPr>
      </w:pPr>
    </w:p>
    <w:p w14:paraId="7D0A2A4B" w14:textId="55043CB0" w:rsidR="003A02AA" w:rsidRPr="00100785" w:rsidRDefault="003A02AA" w:rsidP="00963DD0">
      <w:pPr>
        <w:spacing w:line="480" w:lineRule="auto"/>
        <w:jc w:val="both"/>
        <w:rPr>
          <w:rFonts w:ascii="Times New Roman" w:hAnsi="Times New Roman" w:cs="Times New Roman"/>
          <w:bCs/>
          <w:color w:val="000000" w:themeColor="text1"/>
          <w:w w:val="108"/>
          <w:sz w:val="24"/>
        </w:rPr>
      </w:pPr>
      <w:r w:rsidRPr="00100785">
        <w:rPr>
          <w:rFonts w:ascii="Times New Roman" w:hAnsi="Times New Roman" w:cs="Times New Roman"/>
          <w:bCs/>
          <w:color w:val="000000" w:themeColor="text1"/>
          <w:w w:val="108"/>
          <w:sz w:val="24"/>
        </w:rPr>
        <w:t>c. Complete chondrogenic medium</w:t>
      </w:r>
    </w:p>
    <w:tbl>
      <w:tblPr>
        <w:tblW w:w="9417" w:type="dxa"/>
        <w:tblInd w:w="102" w:type="dxa"/>
        <w:tblLayout w:type="fixed"/>
        <w:tblCellMar>
          <w:left w:w="0" w:type="dxa"/>
          <w:right w:w="0" w:type="dxa"/>
        </w:tblCellMar>
        <w:tblLook w:val="0000" w:firstRow="0" w:lastRow="0" w:firstColumn="0" w:lastColumn="0" w:noHBand="0" w:noVBand="0"/>
      </w:tblPr>
      <w:tblGrid>
        <w:gridCol w:w="2303"/>
        <w:gridCol w:w="1559"/>
        <w:gridCol w:w="1418"/>
        <w:gridCol w:w="4137"/>
      </w:tblGrid>
      <w:tr w:rsidR="003A02AA" w:rsidRPr="00100785" w14:paraId="643E75A9" w14:textId="77777777" w:rsidTr="00CA2F0A">
        <w:trPr>
          <w:trHeight w:hRule="exact" w:val="347"/>
        </w:trPr>
        <w:tc>
          <w:tcPr>
            <w:tcW w:w="2303" w:type="dxa"/>
            <w:tcBorders>
              <w:top w:val="single" w:sz="4" w:space="0" w:color="000000"/>
              <w:left w:val="single" w:sz="4" w:space="0" w:color="000000"/>
              <w:bottom w:val="single" w:sz="4" w:space="0" w:color="000000"/>
              <w:right w:val="single" w:sz="4" w:space="0" w:color="000000"/>
            </w:tcBorders>
          </w:tcPr>
          <w:p w14:paraId="0A056813" w14:textId="77777777" w:rsidR="003A02AA" w:rsidRPr="00100785" w:rsidRDefault="003A02AA"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Reagents</w:t>
            </w:r>
          </w:p>
        </w:tc>
        <w:tc>
          <w:tcPr>
            <w:tcW w:w="1559" w:type="dxa"/>
            <w:tcBorders>
              <w:top w:val="single" w:sz="4" w:space="0" w:color="000000"/>
              <w:left w:val="single" w:sz="4" w:space="0" w:color="000000"/>
              <w:bottom w:val="single" w:sz="4" w:space="0" w:color="000000"/>
              <w:right w:val="single" w:sz="4" w:space="0" w:color="000000"/>
            </w:tcBorders>
          </w:tcPr>
          <w:p w14:paraId="0C7658E1" w14:textId="77777777" w:rsidR="003A02AA" w:rsidRPr="00100785" w:rsidRDefault="003A02AA"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w w:val="103"/>
                <w:sz w:val="20"/>
                <w:szCs w:val="20"/>
                <w:lang w:val="es-ES" w:eastAsia="es-ES"/>
              </w:rPr>
            </w:pPr>
            <w:r w:rsidRPr="00100785">
              <w:rPr>
                <w:rFonts w:ascii="Times New Roman" w:eastAsia="MS Mincho" w:hAnsi="Times New Roman" w:cs="Times New Roman"/>
                <w:b/>
                <w:bCs/>
                <w:w w:val="103"/>
                <w:sz w:val="20"/>
                <w:szCs w:val="20"/>
                <w:lang w:val="es-ES" w:eastAsia="es-ES"/>
              </w:rPr>
              <w:t>Concentration</w:t>
            </w:r>
          </w:p>
        </w:tc>
        <w:tc>
          <w:tcPr>
            <w:tcW w:w="1418" w:type="dxa"/>
            <w:tcBorders>
              <w:top w:val="single" w:sz="4" w:space="0" w:color="000000"/>
              <w:left w:val="single" w:sz="4" w:space="0" w:color="000000"/>
              <w:bottom w:val="single" w:sz="4" w:space="0" w:color="000000"/>
              <w:right w:val="single" w:sz="4" w:space="0" w:color="000000"/>
            </w:tcBorders>
          </w:tcPr>
          <w:p w14:paraId="333C5727" w14:textId="77777777" w:rsidR="003A02AA" w:rsidRPr="00100785" w:rsidRDefault="003A02AA"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Identifire</w:t>
            </w:r>
          </w:p>
        </w:tc>
        <w:tc>
          <w:tcPr>
            <w:tcW w:w="4137" w:type="dxa"/>
            <w:tcBorders>
              <w:top w:val="single" w:sz="4" w:space="0" w:color="000000"/>
              <w:left w:val="single" w:sz="4" w:space="0" w:color="000000"/>
              <w:bottom w:val="single" w:sz="4" w:space="0" w:color="000000"/>
              <w:right w:val="single" w:sz="4" w:space="0" w:color="000000"/>
            </w:tcBorders>
          </w:tcPr>
          <w:p w14:paraId="2CE83B7A" w14:textId="77777777" w:rsidR="003A02AA" w:rsidRPr="00100785" w:rsidRDefault="003A02AA" w:rsidP="00963DD0">
            <w:pPr>
              <w:widowControl w:val="0"/>
              <w:tabs>
                <w:tab w:val="left" w:pos="2410"/>
              </w:tabs>
              <w:autoSpaceDE w:val="0"/>
              <w:autoSpaceDN w:val="0"/>
              <w:adjustRightInd w:val="0"/>
              <w:spacing w:before="12" w:after="0" w:line="480" w:lineRule="auto"/>
              <w:ind w:left="1843" w:right="1823" w:hanging="284"/>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pacing w:val="-1"/>
                <w:w w:val="103"/>
                <w:sz w:val="20"/>
                <w:szCs w:val="20"/>
                <w:lang w:val="es-ES" w:eastAsia="es-ES"/>
              </w:rPr>
              <w:t>S</w:t>
            </w:r>
            <w:r w:rsidRPr="00100785">
              <w:rPr>
                <w:rFonts w:ascii="Times New Roman" w:eastAsia="MS Mincho" w:hAnsi="Times New Roman" w:cs="Times New Roman"/>
                <w:b/>
                <w:bCs/>
                <w:spacing w:val="1"/>
                <w:w w:val="103"/>
                <w:sz w:val="20"/>
                <w:szCs w:val="20"/>
                <w:lang w:val="es-ES" w:eastAsia="es-ES"/>
              </w:rPr>
              <w:t>o</w:t>
            </w:r>
            <w:r w:rsidRPr="00100785">
              <w:rPr>
                <w:rFonts w:ascii="Times New Roman" w:eastAsia="MS Mincho" w:hAnsi="Times New Roman" w:cs="Times New Roman"/>
                <w:b/>
                <w:bCs/>
                <w:w w:val="103"/>
                <w:sz w:val="20"/>
                <w:szCs w:val="20"/>
                <w:lang w:val="es-ES" w:eastAsia="es-ES"/>
              </w:rPr>
              <w:t>u</w:t>
            </w:r>
            <w:r w:rsidRPr="00100785">
              <w:rPr>
                <w:rFonts w:ascii="Times New Roman" w:eastAsia="MS Mincho" w:hAnsi="Times New Roman" w:cs="Times New Roman"/>
                <w:b/>
                <w:bCs/>
                <w:spacing w:val="1"/>
                <w:w w:val="103"/>
                <w:sz w:val="20"/>
                <w:szCs w:val="20"/>
                <w:lang w:val="es-ES" w:eastAsia="es-ES"/>
              </w:rPr>
              <w:t>r</w:t>
            </w:r>
            <w:r w:rsidRPr="00100785">
              <w:rPr>
                <w:rFonts w:ascii="Times New Roman" w:eastAsia="MS Mincho" w:hAnsi="Times New Roman" w:cs="Times New Roman"/>
                <w:b/>
                <w:bCs/>
                <w:spacing w:val="2"/>
                <w:w w:val="103"/>
                <w:sz w:val="20"/>
                <w:szCs w:val="20"/>
                <w:lang w:val="es-ES" w:eastAsia="es-ES"/>
              </w:rPr>
              <w:t>c</w:t>
            </w:r>
            <w:r w:rsidRPr="00100785">
              <w:rPr>
                <w:rFonts w:ascii="Times New Roman" w:eastAsia="MS Mincho" w:hAnsi="Times New Roman" w:cs="Times New Roman"/>
                <w:b/>
                <w:bCs/>
                <w:w w:val="103"/>
                <w:sz w:val="20"/>
                <w:szCs w:val="20"/>
                <w:lang w:val="es-ES" w:eastAsia="es-ES"/>
              </w:rPr>
              <w:t>e</w:t>
            </w:r>
          </w:p>
        </w:tc>
      </w:tr>
      <w:tr w:rsidR="003965EE" w:rsidRPr="00100785" w14:paraId="6626894C"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4B34B307" w14:textId="3B685B7D" w:rsidR="003965EE" w:rsidRPr="00100785" w:rsidRDefault="003965EE" w:rsidP="00963DD0">
            <w:pPr>
              <w:widowControl w:val="0"/>
              <w:autoSpaceDE w:val="0"/>
              <w:autoSpaceDN w:val="0"/>
              <w:adjustRightInd w:val="0"/>
              <w:spacing w:before="21" w:after="0" w:line="480" w:lineRule="auto"/>
              <w:ind w:left="105"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lang w:val="es-ES"/>
              </w:rPr>
              <w:t>D</w:t>
            </w:r>
            <w:r w:rsidRPr="00100785">
              <w:rPr>
                <w:rFonts w:ascii="Times New Roman" w:eastAsia="MS Mincho" w:hAnsi="Times New Roman" w:cs="Times New Roman"/>
                <w:sz w:val="20"/>
                <w:szCs w:val="20"/>
                <w:lang w:val="es-ES" w:eastAsia="es-ES"/>
              </w:rPr>
              <w:t>MEM medium</w:t>
            </w:r>
          </w:p>
        </w:tc>
        <w:tc>
          <w:tcPr>
            <w:tcW w:w="1559" w:type="dxa"/>
            <w:tcBorders>
              <w:top w:val="single" w:sz="4" w:space="0" w:color="000000"/>
              <w:left w:val="single" w:sz="4" w:space="0" w:color="000000"/>
              <w:bottom w:val="single" w:sz="4" w:space="0" w:color="000000"/>
              <w:right w:val="single" w:sz="4" w:space="0" w:color="000000"/>
            </w:tcBorders>
          </w:tcPr>
          <w:p w14:paraId="3FC4FD31" w14:textId="77777777" w:rsidR="003965EE" w:rsidRPr="00100785" w:rsidRDefault="003965EE" w:rsidP="00963DD0">
            <w:pPr>
              <w:widowControl w:val="0"/>
              <w:autoSpaceDE w:val="0"/>
              <w:autoSpaceDN w:val="0"/>
              <w:adjustRightInd w:val="0"/>
              <w:spacing w:before="12" w:after="0" w:line="480" w:lineRule="auto"/>
              <w:ind w:right="-20"/>
              <w:jc w:val="center"/>
              <w:rPr>
                <w:rFonts w:ascii="Times New Roman" w:hAnsi="Times New Roman" w:cs="Times New Roman"/>
                <w:spacing w:val="3"/>
                <w:w w:val="103"/>
                <w:sz w:val="20"/>
                <w:szCs w:val="20"/>
                <w:lang w:val="es-ES"/>
              </w:rPr>
            </w:pPr>
            <w:r w:rsidRPr="00100785">
              <w:rPr>
                <w:rFonts w:ascii="Times New Roman" w:hAnsi="Times New Roman" w:cs="Times New Roman"/>
                <w:spacing w:val="3"/>
                <w:w w:val="103"/>
                <w:sz w:val="20"/>
                <w:szCs w:val="20"/>
                <w:lang w:val="es-ES"/>
              </w:rPr>
              <w:t>-</w:t>
            </w:r>
          </w:p>
        </w:tc>
        <w:tc>
          <w:tcPr>
            <w:tcW w:w="1418" w:type="dxa"/>
            <w:tcBorders>
              <w:top w:val="single" w:sz="4" w:space="0" w:color="000000"/>
              <w:left w:val="single" w:sz="4" w:space="0" w:color="000000"/>
              <w:bottom w:val="single" w:sz="4" w:space="0" w:color="000000"/>
              <w:right w:val="single" w:sz="4" w:space="0" w:color="000000"/>
            </w:tcBorders>
          </w:tcPr>
          <w:p w14:paraId="03321EFD" w14:textId="511A8B67" w:rsidR="003965EE" w:rsidRPr="00100785" w:rsidRDefault="003965EE" w:rsidP="00963DD0">
            <w:pPr>
              <w:widowControl w:val="0"/>
              <w:autoSpaceDE w:val="0"/>
              <w:autoSpaceDN w:val="0"/>
              <w:adjustRightInd w:val="0"/>
              <w:spacing w:before="12" w:after="0" w:line="480" w:lineRule="auto"/>
              <w:ind w:left="232"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lang w:val="es-ES"/>
              </w:rPr>
              <w:t>CM002-050</w:t>
            </w:r>
          </w:p>
        </w:tc>
        <w:tc>
          <w:tcPr>
            <w:tcW w:w="4137" w:type="dxa"/>
            <w:tcBorders>
              <w:top w:val="single" w:sz="4" w:space="0" w:color="000000"/>
              <w:left w:val="single" w:sz="4" w:space="0" w:color="000000"/>
              <w:bottom w:val="single" w:sz="4" w:space="0" w:color="000000"/>
              <w:right w:val="single" w:sz="4" w:space="0" w:color="000000"/>
            </w:tcBorders>
          </w:tcPr>
          <w:p w14:paraId="34DB8FC0" w14:textId="0262C26B" w:rsidR="003965EE" w:rsidRPr="00100785" w:rsidRDefault="003965EE" w:rsidP="00963DD0">
            <w:pPr>
              <w:widowControl w:val="0"/>
              <w:autoSpaceDE w:val="0"/>
              <w:autoSpaceDN w:val="0"/>
              <w:adjustRightInd w:val="0"/>
              <w:spacing w:before="12" w:after="0" w:line="480" w:lineRule="auto"/>
              <w:ind w:left="105" w:right="-20"/>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GenDEPOT, TX, USA</w:t>
            </w:r>
          </w:p>
        </w:tc>
      </w:tr>
      <w:tr w:rsidR="003A02AA" w:rsidRPr="00100785" w14:paraId="1DB74C8E"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6F6E2390" w14:textId="6D49405E" w:rsidR="003A02AA" w:rsidRPr="00100785" w:rsidRDefault="003A02AA" w:rsidP="00963DD0">
            <w:pPr>
              <w:widowControl w:val="0"/>
              <w:autoSpaceDE w:val="0"/>
              <w:autoSpaceDN w:val="0"/>
              <w:adjustRightInd w:val="0"/>
              <w:spacing w:before="21" w:after="0" w:line="480" w:lineRule="auto"/>
              <w:ind w:left="105"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rPr>
              <w:t>ITS supplement</w:t>
            </w:r>
          </w:p>
        </w:tc>
        <w:tc>
          <w:tcPr>
            <w:tcW w:w="1559" w:type="dxa"/>
            <w:tcBorders>
              <w:top w:val="single" w:sz="4" w:space="0" w:color="000000"/>
              <w:left w:val="single" w:sz="4" w:space="0" w:color="000000"/>
              <w:bottom w:val="single" w:sz="4" w:space="0" w:color="000000"/>
              <w:right w:val="single" w:sz="4" w:space="0" w:color="000000"/>
            </w:tcBorders>
          </w:tcPr>
          <w:p w14:paraId="6F574E49" w14:textId="7C30590B" w:rsidR="003A02AA" w:rsidRPr="00100785" w:rsidRDefault="003A02AA" w:rsidP="00963DD0">
            <w:pPr>
              <w:widowControl w:val="0"/>
              <w:autoSpaceDE w:val="0"/>
              <w:autoSpaceDN w:val="0"/>
              <w:adjustRightInd w:val="0"/>
              <w:spacing w:before="12" w:after="0" w:line="480" w:lineRule="auto"/>
              <w:ind w:right="-20"/>
              <w:jc w:val="center"/>
              <w:rPr>
                <w:rFonts w:ascii="Times New Roman" w:hAnsi="Times New Roman" w:cs="Times New Roman"/>
                <w:spacing w:val="3"/>
                <w:w w:val="103"/>
                <w:sz w:val="20"/>
                <w:szCs w:val="20"/>
                <w:lang w:val="es-ES"/>
              </w:rPr>
            </w:pPr>
            <w:r w:rsidRPr="00100785">
              <w:rPr>
                <w:rFonts w:ascii="Times New Roman" w:hAnsi="Times New Roman" w:cs="Times New Roman"/>
                <w:sz w:val="20"/>
                <w:szCs w:val="20"/>
              </w:rPr>
              <w:t>1%</w:t>
            </w:r>
          </w:p>
        </w:tc>
        <w:tc>
          <w:tcPr>
            <w:tcW w:w="1418" w:type="dxa"/>
            <w:tcBorders>
              <w:top w:val="single" w:sz="4" w:space="0" w:color="000000"/>
              <w:left w:val="single" w:sz="4" w:space="0" w:color="000000"/>
              <w:bottom w:val="single" w:sz="4" w:space="0" w:color="000000"/>
              <w:right w:val="single" w:sz="4" w:space="0" w:color="000000"/>
            </w:tcBorders>
          </w:tcPr>
          <w:p w14:paraId="036333D8" w14:textId="75E3D813" w:rsidR="003A02AA" w:rsidRPr="00100785" w:rsidRDefault="003965EE"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41400-045</w:t>
            </w:r>
          </w:p>
        </w:tc>
        <w:tc>
          <w:tcPr>
            <w:tcW w:w="4137" w:type="dxa"/>
            <w:tcBorders>
              <w:top w:val="single" w:sz="4" w:space="0" w:color="000000"/>
              <w:left w:val="single" w:sz="4" w:space="0" w:color="000000"/>
              <w:bottom w:val="single" w:sz="4" w:space="0" w:color="000000"/>
              <w:right w:val="single" w:sz="4" w:space="0" w:color="000000"/>
            </w:tcBorders>
          </w:tcPr>
          <w:p w14:paraId="0FC8998C" w14:textId="3D063F3A" w:rsidR="003A02AA" w:rsidRPr="00100785" w:rsidRDefault="003965EE" w:rsidP="00963DD0">
            <w:pPr>
              <w:widowControl w:val="0"/>
              <w:autoSpaceDE w:val="0"/>
              <w:autoSpaceDN w:val="0"/>
              <w:adjustRightInd w:val="0"/>
              <w:spacing w:before="12" w:after="0" w:line="480" w:lineRule="auto"/>
              <w:ind w:left="105" w:right="-20"/>
              <w:rPr>
                <w:rFonts w:ascii="Times New Roman" w:eastAsia="MS Mincho" w:hAnsi="Times New Roman" w:cs="Times New Roman"/>
                <w:color w:val="262626"/>
                <w:spacing w:val="1"/>
                <w:sz w:val="20"/>
                <w:szCs w:val="20"/>
                <w:lang w:val="es-ES" w:eastAsia="es-ES"/>
              </w:rPr>
            </w:pPr>
            <w:r w:rsidRPr="00100785">
              <w:rPr>
                <w:rFonts w:ascii="Times New Roman" w:hAnsi="Times New Roman" w:cs="Times New Roman"/>
                <w:sz w:val="20"/>
                <w:szCs w:val="20"/>
              </w:rPr>
              <w:t>Gibco, NY, USA</w:t>
            </w:r>
          </w:p>
        </w:tc>
      </w:tr>
      <w:tr w:rsidR="003A02AA" w:rsidRPr="00100785" w14:paraId="590E991D"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1C009C02" w14:textId="09983F99" w:rsidR="003A02AA" w:rsidRPr="00100785" w:rsidRDefault="003A02AA"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Dexamethasone</w:t>
            </w:r>
          </w:p>
        </w:tc>
        <w:tc>
          <w:tcPr>
            <w:tcW w:w="1559" w:type="dxa"/>
            <w:tcBorders>
              <w:top w:val="single" w:sz="4" w:space="0" w:color="000000"/>
              <w:left w:val="single" w:sz="4" w:space="0" w:color="000000"/>
              <w:bottom w:val="single" w:sz="4" w:space="0" w:color="000000"/>
              <w:right w:val="single" w:sz="4" w:space="0" w:color="000000"/>
            </w:tcBorders>
          </w:tcPr>
          <w:p w14:paraId="5E6DC9F3" w14:textId="6154F4C5" w:rsidR="003A02AA" w:rsidRPr="00100785" w:rsidRDefault="003A02AA"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100 nM</w:t>
            </w:r>
          </w:p>
        </w:tc>
        <w:tc>
          <w:tcPr>
            <w:tcW w:w="1418" w:type="dxa"/>
            <w:tcBorders>
              <w:top w:val="single" w:sz="4" w:space="0" w:color="000000"/>
              <w:left w:val="single" w:sz="4" w:space="0" w:color="000000"/>
              <w:bottom w:val="single" w:sz="4" w:space="0" w:color="000000"/>
              <w:right w:val="single" w:sz="4" w:space="0" w:color="000000"/>
            </w:tcBorders>
          </w:tcPr>
          <w:p w14:paraId="34E94539" w14:textId="382D0F36" w:rsidR="003A02AA" w:rsidRPr="00100785" w:rsidRDefault="00FE6FB3"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D8893</w:t>
            </w:r>
          </w:p>
        </w:tc>
        <w:tc>
          <w:tcPr>
            <w:tcW w:w="4137" w:type="dxa"/>
            <w:tcBorders>
              <w:top w:val="single" w:sz="4" w:space="0" w:color="000000"/>
              <w:left w:val="single" w:sz="4" w:space="0" w:color="000000"/>
              <w:bottom w:val="single" w:sz="4" w:space="0" w:color="000000"/>
              <w:right w:val="single" w:sz="4" w:space="0" w:color="000000"/>
            </w:tcBorders>
          </w:tcPr>
          <w:p w14:paraId="74115C4B" w14:textId="7EBBDF5E" w:rsidR="003A02AA" w:rsidRPr="00100785" w:rsidRDefault="003965EE"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eastAsia="맑은 고딕" w:hAnsi="Times New Roman" w:cs="Times New Roman"/>
                <w:color w:val="000000"/>
                <w:sz w:val="20"/>
                <w:szCs w:val="20"/>
              </w:rPr>
              <w:t>Sigma-Aldrich, MO, USA</w:t>
            </w:r>
          </w:p>
        </w:tc>
      </w:tr>
      <w:tr w:rsidR="003A02AA" w:rsidRPr="00100785" w14:paraId="32A4BD25"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361224F1" w14:textId="7BB02316" w:rsidR="003A02AA" w:rsidRPr="00100785" w:rsidRDefault="003A02AA"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Proline</w:t>
            </w:r>
          </w:p>
        </w:tc>
        <w:tc>
          <w:tcPr>
            <w:tcW w:w="1559" w:type="dxa"/>
            <w:tcBorders>
              <w:top w:val="single" w:sz="4" w:space="0" w:color="000000"/>
              <w:left w:val="single" w:sz="4" w:space="0" w:color="000000"/>
              <w:bottom w:val="single" w:sz="4" w:space="0" w:color="000000"/>
              <w:right w:val="single" w:sz="4" w:space="0" w:color="000000"/>
            </w:tcBorders>
          </w:tcPr>
          <w:p w14:paraId="71200E89" w14:textId="04A7BD19" w:rsidR="003A02AA" w:rsidRPr="00100785" w:rsidRDefault="003A02AA"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40 μg/mL</w:t>
            </w:r>
          </w:p>
        </w:tc>
        <w:tc>
          <w:tcPr>
            <w:tcW w:w="1418" w:type="dxa"/>
            <w:tcBorders>
              <w:top w:val="single" w:sz="4" w:space="0" w:color="000000"/>
              <w:left w:val="single" w:sz="4" w:space="0" w:color="000000"/>
              <w:bottom w:val="single" w:sz="4" w:space="0" w:color="000000"/>
              <w:right w:val="single" w:sz="4" w:space="0" w:color="000000"/>
            </w:tcBorders>
          </w:tcPr>
          <w:p w14:paraId="75DA8791" w14:textId="2487B23F" w:rsidR="003A02AA" w:rsidRPr="00100785" w:rsidRDefault="00FE6FB3"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H5534</w:t>
            </w:r>
          </w:p>
        </w:tc>
        <w:tc>
          <w:tcPr>
            <w:tcW w:w="4137" w:type="dxa"/>
            <w:tcBorders>
              <w:top w:val="single" w:sz="4" w:space="0" w:color="000000"/>
              <w:left w:val="single" w:sz="4" w:space="0" w:color="000000"/>
              <w:bottom w:val="single" w:sz="4" w:space="0" w:color="000000"/>
              <w:right w:val="single" w:sz="4" w:space="0" w:color="000000"/>
            </w:tcBorders>
          </w:tcPr>
          <w:p w14:paraId="5B8FB1CC" w14:textId="7AA5DA38" w:rsidR="003A02AA" w:rsidRPr="00100785" w:rsidRDefault="00FE6FB3"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eastAsia="맑은 고딕" w:hAnsi="Times New Roman" w:cs="Times New Roman"/>
                <w:color w:val="000000"/>
                <w:sz w:val="20"/>
                <w:szCs w:val="20"/>
              </w:rPr>
              <w:t>Sigma-Aldrich, MO, USA</w:t>
            </w:r>
          </w:p>
        </w:tc>
      </w:tr>
      <w:tr w:rsidR="003A02AA" w:rsidRPr="00100785" w14:paraId="633385EA"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3A486C0C" w14:textId="53CD59C9" w:rsidR="003A02AA" w:rsidRPr="00100785" w:rsidRDefault="003A02AA"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Ascorbic acid</w:t>
            </w:r>
          </w:p>
        </w:tc>
        <w:tc>
          <w:tcPr>
            <w:tcW w:w="1559" w:type="dxa"/>
            <w:tcBorders>
              <w:top w:val="single" w:sz="4" w:space="0" w:color="000000"/>
              <w:left w:val="single" w:sz="4" w:space="0" w:color="000000"/>
              <w:bottom w:val="single" w:sz="4" w:space="0" w:color="000000"/>
              <w:right w:val="single" w:sz="4" w:space="0" w:color="000000"/>
            </w:tcBorders>
          </w:tcPr>
          <w:p w14:paraId="0765EAD2" w14:textId="57E0452C" w:rsidR="003A02AA" w:rsidRPr="00100785" w:rsidRDefault="003A02AA"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50 μg/mL</w:t>
            </w:r>
          </w:p>
        </w:tc>
        <w:tc>
          <w:tcPr>
            <w:tcW w:w="1418" w:type="dxa"/>
            <w:tcBorders>
              <w:top w:val="single" w:sz="4" w:space="0" w:color="000000"/>
              <w:left w:val="single" w:sz="4" w:space="0" w:color="000000"/>
              <w:bottom w:val="single" w:sz="4" w:space="0" w:color="000000"/>
              <w:right w:val="single" w:sz="4" w:space="0" w:color="000000"/>
            </w:tcBorders>
          </w:tcPr>
          <w:p w14:paraId="6BEE2153" w14:textId="2856F34F" w:rsidR="003A02AA" w:rsidRPr="00100785" w:rsidRDefault="00FE6FB3"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A8960</w:t>
            </w:r>
          </w:p>
        </w:tc>
        <w:tc>
          <w:tcPr>
            <w:tcW w:w="4137" w:type="dxa"/>
            <w:tcBorders>
              <w:top w:val="single" w:sz="4" w:space="0" w:color="000000"/>
              <w:left w:val="single" w:sz="4" w:space="0" w:color="000000"/>
              <w:bottom w:val="single" w:sz="4" w:space="0" w:color="000000"/>
              <w:right w:val="single" w:sz="4" w:space="0" w:color="000000"/>
            </w:tcBorders>
          </w:tcPr>
          <w:p w14:paraId="29815F58" w14:textId="065CFCB9" w:rsidR="003A02AA" w:rsidRPr="00100785" w:rsidRDefault="00FE6FB3"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eastAsia="맑은 고딕" w:hAnsi="Times New Roman" w:cs="Times New Roman"/>
                <w:color w:val="000000"/>
                <w:sz w:val="20"/>
                <w:szCs w:val="20"/>
              </w:rPr>
              <w:t>Sigma-Aldrich, MO, USA</w:t>
            </w:r>
          </w:p>
        </w:tc>
      </w:tr>
      <w:tr w:rsidR="003A02AA" w:rsidRPr="00100785" w14:paraId="160C8217"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4E6F4940" w14:textId="717E3806" w:rsidR="003A02AA" w:rsidRPr="00100785" w:rsidRDefault="003A02AA"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Sodium pyruvate</w:t>
            </w:r>
          </w:p>
        </w:tc>
        <w:tc>
          <w:tcPr>
            <w:tcW w:w="1559" w:type="dxa"/>
            <w:tcBorders>
              <w:top w:val="single" w:sz="4" w:space="0" w:color="000000"/>
              <w:left w:val="single" w:sz="4" w:space="0" w:color="000000"/>
              <w:bottom w:val="single" w:sz="4" w:space="0" w:color="000000"/>
              <w:right w:val="single" w:sz="4" w:space="0" w:color="000000"/>
            </w:tcBorders>
          </w:tcPr>
          <w:p w14:paraId="1E59EA41" w14:textId="43047E8E" w:rsidR="003A02AA" w:rsidRPr="00100785" w:rsidRDefault="003A02AA"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100 μg/mL</w:t>
            </w:r>
          </w:p>
        </w:tc>
        <w:tc>
          <w:tcPr>
            <w:tcW w:w="1418" w:type="dxa"/>
            <w:tcBorders>
              <w:top w:val="single" w:sz="4" w:space="0" w:color="000000"/>
              <w:left w:val="single" w:sz="4" w:space="0" w:color="000000"/>
              <w:bottom w:val="single" w:sz="4" w:space="0" w:color="000000"/>
              <w:right w:val="single" w:sz="4" w:space="0" w:color="000000"/>
            </w:tcBorders>
          </w:tcPr>
          <w:p w14:paraId="7A7C7675" w14:textId="7398C2FD" w:rsidR="003A02AA" w:rsidRPr="00100785" w:rsidRDefault="00FE6FB3"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S8636</w:t>
            </w:r>
          </w:p>
        </w:tc>
        <w:tc>
          <w:tcPr>
            <w:tcW w:w="4137" w:type="dxa"/>
            <w:tcBorders>
              <w:top w:val="single" w:sz="4" w:space="0" w:color="000000"/>
              <w:left w:val="single" w:sz="4" w:space="0" w:color="000000"/>
              <w:bottom w:val="single" w:sz="4" w:space="0" w:color="000000"/>
              <w:right w:val="single" w:sz="4" w:space="0" w:color="000000"/>
            </w:tcBorders>
          </w:tcPr>
          <w:p w14:paraId="13D96536" w14:textId="56F38ABF" w:rsidR="003A02AA" w:rsidRPr="00100785" w:rsidRDefault="00FE6FB3"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eastAsia="맑은 고딕" w:hAnsi="Times New Roman" w:cs="Times New Roman"/>
                <w:color w:val="000000"/>
                <w:sz w:val="20"/>
                <w:szCs w:val="20"/>
              </w:rPr>
              <w:t>Sigma-Aldrich, MO, USA</w:t>
            </w:r>
          </w:p>
        </w:tc>
      </w:tr>
      <w:tr w:rsidR="001C42C6" w:rsidRPr="00100785" w14:paraId="35B7421E"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4A03CC9F" w14:textId="1A5672B3" w:rsidR="001C42C6" w:rsidRPr="00100785" w:rsidRDefault="001C42C6"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Bovine serum albumin</w:t>
            </w:r>
          </w:p>
        </w:tc>
        <w:tc>
          <w:tcPr>
            <w:tcW w:w="1559" w:type="dxa"/>
            <w:tcBorders>
              <w:top w:val="single" w:sz="4" w:space="0" w:color="000000"/>
              <w:left w:val="single" w:sz="4" w:space="0" w:color="000000"/>
              <w:bottom w:val="single" w:sz="4" w:space="0" w:color="000000"/>
              <w:right w:val="single" w:sz="4" w:space="0" w:color="000000"/>
            </w:tcBorders>
          </w:tcPr>
          <w:p w14:paraId="0ECDD1EC" w14:textId="7BDA9D2E" w:rsidR="001C42C6" w:rsidRPr="00100785" w:rsidRDefault="001C42C6"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1.25 mg/mL</w:t>
            </w:r>
          </w:p>
        </w:tc>
        <w:tc>
          <w:tcPr>
            <w:tcW w:w="1418" w:type="dxa"/>
            <w:tcBorders>
              <w:top w:val="single" w:sz="4" w:space="0" w:color="000000"/>
              <w:left w:val="single" w:sz="4" w:space="0" w:color="000000"/>
              <w:bottom w:val="single" w:sz="4" w:space="0" w:color="000000"/>
              <w:right w:val="single" w:sz="4" w:space="0" w:color="000000"/>
            </w:tcBorders>
          </w:tcPr>
          <w:p w14:paraId="08FAFC44" w14:textId="06D249DE" w:rsidR="001C42C6" w:rsidRPr="00100785" w:rsidRDefault="00093338" w:rsidP="00963DD0">
            <w:pPr>
              <w:widowControl w:val="0"/>
              <w:autoSpaceDE w:val="0"/>
              <w:autoSpaceDN w:val="0"/>
              <w:adjustRightInd w:val="0"/>
              <w:spacing w:before="12" w:after="0" w:line="480" w:lineRule="auto"/>
              <w:ind w:left="232" w:right="-20"/>
              <w:rPr>
                <w:rFonts w:ascii="Times New Roman" w:hAnsi="Times New Roman" w:cs="Times New Roman"/>
                <w:sz w:val="20"/>
                <w:szCs w:val="20"/>
                <w:lang w:val="es-ES"/>
              </w:rPr>
            </w:pPr>
            <w:r w:rsidRPr="00100785">
              <w:rPr>
                <w:rFonts w:ascii="Times New Roman" w:hAnsi="Times New Roman" w:cs="Times New Roman"/>
                <w:sz w:val="20"/>
                <w:szCs w:val="20"/>
                <w:lang w:val="es-ES"/>
              </w:rPr>
              <w:t>82-047-3</w:t>
            </w:r>
          </w:p>
        </w:tc>
        <w:tc>
          <w:tcPr>
            <w:tcW w:w="4137" w:type="dxa"/>
            <w:tcBorders>
              <w:top w:val="single" w:sz="4" w:space="0" w:color="000000"/>
              <w:left w:val="single" w:sz="4" w:space="0" w:color="000000"/>
              <w:bottom w:val="single" w:sz="4" w:space="0" w:color="000000"/>
              <w:right w:val="single" w:sz="4" w:space="0" w:color="000000"/>
            </w:tcBorders>
          </w:tcPr>
          <w:p w14:paraId="1FAC72A7" w14:textId="6B55289B" w:rsidR="001C42C6" w:rsidRPr="00100785" w:rsidRDefault="00093338"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eastAsia="맑은 고딕" w:hAnsi="Times New Roman" w:cs="Times New Roman"/>
                <w:color w:val="000000"/>
                <w:sz w:val="20"/>
                <w:szCs w:val="20"/>
              </w:rPr>
              <w:t>Sigma-Aldrich, MO, USA</w:t>
            </w:r>
          </w:p>
        </w:tc>
      </w:tr>
      <w:tr w:rsidR="003965EE" w:rsidRPr="00100785" w14:paraId="13C770E9" w14:textId="77777777" w:rsidTr="00CA2F0A">
        <w:trPr>
          <w:trHeight w:hRule="exact" w:val="323"/>
        </w:trPr>
        <w:tc>
          <w:tcPr>
            <w:tcW w:w="2303" w:type="dxa"/>
            <w:tcBorders>
              <w:top w:val="single" w:sz="4" w:space="0" w:color="000000"/>
              <w:left w:val="single" w:sz="4" w:space="0" w:color="000000"/>
              <w:bottom w:val="single" w:sz="4" w:space="0" w:color="000000"/>
              <w:right w:val="single" w:sz="4" w:space="0" w:color="000000"/>
            </w:tcBorders>
          </w:tcPr>
          <w:p w14:paraId="2C6221D6" w14:textId="47F261D5" w:rsidR="003965EE" w:rsidRPr="00100785" w:rsidRDefault="003965EE"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Penicillin-streptomycin</w:t>
            </w:r>
          </w:p>
        </w:tc>
        <w:tc>
          <w:tcPr>
            <w:tcW w:w="1559" w:type="dxa"/>
            <w:tcBorders>
              <w:top w:val="single" w:sz="4" w:space="0" w:color="000000"/>
              <w:left w:val="single" w:sz="4" w:space="0" w:color="000000"/>
              <w:bottom w:val="single" w:sz="4" w:space="0" w:color="000000"/>
              <w:right w:val="single" w:sz="4" w:space="0" w:color="000000"/>
            </w:tcBorders>
          </w:tcPr>
          <w:p w14:paraId="4BB8DDA4" w14:textId="1E17FCF7" w:rsidR="003965EE" w:rsidRPr="00100785" w:rsidRDefault="003965EE"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w:t>
            </w:r>
          </w:p>
        </w:tc>
        <w:tc>
          <w:tcPr>
            <w:tcW w:w="1418" w:type="dxa"/>
            <w:tcBorders>
              <w:top w:val="single" w:sz="4" w:space="0" w:color="000000"/>
              <w:left w:val="single" w:sz="4" w:space="0" w:color="000000"/>
              <w:bottom w:val="single" w:sz="4" w:space="0" w:color="000000"/>
              <w:right w:val="single" w:sz="4" w:space="0" w:color="000000"/>
            </w:tcBorders>
          </w:tcPr>
          <w:p w14:paraId="0E1BC0B0" w14:textId="2408C1E4" w:rsidR="003965EE" w:rsidRPr="00100785" w:rsidRDefault="003965EE" w:rsidP="00963DD0">
            <w:pPr>
              <w:widowControl w:val="0"/>
              <w:autoSpaceDE w:val="0"/>
              <w:autoSpaceDN w:val="0"/>
              <w:adjustRightInd w:val="0"/>
              <w:spacing w:before="12" w:after="0" w:line="480" w:lineRule="auto"/>
              <w:ind w:left="232"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lang w:val="es-ES"/>
              </w:rPr>
              <w:t>15140-122</w:t>
            </w:r>
          </w:p>
        </w:tc>
        <w:tc>
          <w:tcPr>
            <w:tcW w:w="4137" w:type="dxa"/>
            <w:tcBorders>
              <w:top w:val="single" w:sz="4" w:space="0" w:color="000000"/>
              <w:left w:val="single" w:sz="4" w:space="0" w:color="000000"/>
              <w:bottom w:val="single" w:sz="4" w:space="0" w:color="000000"/>
              <w:right w:val="single" w:sz="4" w:space="0" w:color="000000"/>
            </w:tcBorders>
          </w:tcPr>
          <w:p w14:paraId="59BBC6D3" w14:textId="7F030783" w:rsidR="003965EE" w:rsidRPr="00100785" w:rsidRDefault="003965EE" w:rsidP="00963DD0">
            <w:pPr>
              <w:widowControl w:val="0"/>
              <w:autoSpaceDE w:val="0"/>
              <w:autoSpaceDN w:val="0"/>
              <w:adjustRightInd w:val="0"/>
              <w:spacing w:before="12"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Gibco, NY, USA</w:t>
            </w:r>
          </w:p>
        </w:tc>
      </w:tr>
    </w:tbl>
    <w:p w14:paraId="409826F3" w14:textId="281B0515" w:rsidR="004C56AD" w:rsidRPr="00100785" w:rsidRDefault="004C56AD" w:rsidP="00963DD0">
      <w:pPr>
        <w:spacing w:line="480" w:lineRule="auto"/>
        <w:jc w:val="both"/>
        <w:rPr>
          <w:rFonts w:ascii="Times New Roman" w:hAnsi="Times New Roman" w:cs="Times New Roman"/>
          <w:b/>
          <w:bCs/>
          <w:color w:val="000000" w:themeColor="text1"/>
          <w:w w:val="108"/>
          <w:sz w:val="28"/>
          <w:szCs w:val="28"/>
        </w:rPr>
      </w:pPr>
    </w:p>
    <w:p w14:paraId="2F9EB113" w14:textId="2A751D5C" w:rsidR="004C56AD" w:rsidRPr="00100785" w:rsidRDefault="004C56AD" w:rsidP="00963DD0">
      <w:pPr>
        <w:spacing w:line="480" w:lineRule="auto"/>
        <w:jc w:val="both"/>
        <w:rPr>
          <w:rFonts w:ascii="Times New Roman" w:hAnsi="Times New Roman" w:cs="Times New Roman"/>
          <w:b/>
          <w:bCs/>
          <w:color w:val="000000" w:themeColor="text1"/>
          <w:w w:val="108"/>
          <w:sz w:val="28"/>
          <w:szCs w:val="28"/>
        </w:rPr>
      </w:pPr>
    </w:p>
    <w:p w14:paraId="69F417BA" w14:textId="77777777" w:rsidR="00A6482C" w:rsidRPr="00100785" w:rsidRDefault="00A6482C" w:rsidP="00963DD0">
      <w:pPr>
        <w:spacing w:line="480" w:lineRule="auto"/>
        <w:jc w:val="both"/>
        <w:rPr>
          <w:rFonts w:ascii="Times New Roman" w:hAnsi="Times New Roman" w:cs="Times New Roman"/>
          <w:b/>
          <w:bCs/>
          <w:color w:val="000000" w:themeColor="text1"/>
          <w:w w:val="108"/>
          <w:sz w:val="28"/>
          <w:szCs w:val="28"/>
        </w:rPr>
      </w:pPr>
    </w:p>
    <w:p w14:paraId="41AC79E3" w14:textId="0A7627A6" w:rsidR="00742DF5" w:rsidRPr="00100785" w:rsidRDefault="00742DF5" w:rsidP="00963DD0">
      <w:pPr>
        <w:spacing w:line="480" w:lineRule="auto"/>
        <w:jc w:val="both"/>
        <w:rPr>
          <w:rFonts w:ascii="Times New Roman" w:hAnsi="Times New Roman" w:cs="Times New Roman"/>
          <w:bCs/>
          <w:color w:val="000000" w:themeColor="text1"/>
          <w:w w:val="108"/>
          <w:sz w:val="24"/>
        </w:rPr>
      </w:pPr>
      <w:r w:rsidRPr="00100785">
        <w:rPr>
          <w:rFonts w:ascii="Times New Roman" w:hAnsi="Times New Roman" w:cs="Times New Roman"/>
          <w:b/>
          <w:bCs/>
          <w:color w:val="000000" w:themeColor="text1"/>
          <w:w w:val="108"/>
          <w:sz w:val="24"/>
        </w:rPr>
        <w:lastRenderedPageBreak/>
        <w:t>Table S</w:t>
      </w:r>
      <w:r w:rsidR="004C56AD" w:rsidRPr="00100785">
        <w:rPr>
          <w:rFonts w:ascii="Times New Roman" w:hAnsi="Times New Roman" w:cs="Times New Roman"/>
          <w:b/>
          <w:bCs/>
          <w:color w:val="000000" w:themeColor="text1"/>
          <w:w w:val="108"/>
          <w:sz w:val="24"/>
        </w:rPr>
        <w:t>2</w:t>
      </w:r>
      <w:r w:rsidR="002B22CC" w:rsidRPr="00100785">
        <w:rPr>
          <w:rFonts w:ascii="Times New Roman" w:hAnsi="Times New Roman" w:cs="Times New Roman"/>
          <w:b/>
          <w:bCs/>
          <w:color w:val="000000" w:themeColor="text1"/>
          <w:w w:val="108"/>
          <w:sz w:val="24"/>
        </w:rPr>
        <w:t>.</w:t>
      </w:r>
      <w:r w:rsidRPr="00100785">
        <w:rPr>
          <w:rFonts w:ascii="Times New Roman" w:hAnsi="Times New Roman" w:cs="Times New Roman"/>
          <w:bCs/>
          <w:color w:val="000000" w:themeColor="text1"/>
          <w:w w:val="108"/>
          <w:sz w:val="24"/>
        </w:rPr>
        <w:t xml:space="preserve"> </w:t>
      </w:r>
      <w:bookmarkStart w:id="22" w:name="_Hlk75203273"/>
      <w:r w:rsidRPr="00100785">
        <w:rPr>
          <w:rFonts w:ascii="Times New Roman" w:eastAsia="맑은 고딕" w:hAnsi="Times New Roman" w:cs="Times New Roman"/>
          <w:bCs/>
          <w:kern w:val="2"/>
          <w:sz w:val="24"/>
          <w:szCs w:val="24"/>
        </w:rPr>
        <w:t>Primer sequences were used for RT-PCR analysis</w:t>
      </w:r>
      <w:bookmarkEnd w:id="22"/>
      <w:r w:rsidRPr="00100785">
        <w:rPr>
          <w:rFonts w:ascii="Times New Roman" w:hAnsi="Times New Roman" w:cs="Times New Roman"/>
          <w:bCs/>
          <w:color w:val="000000" w:themeColor="text1"/>
          <w:w w:val="108"/>
          <w:sz w:val="24"/>
        </w:rPr>
        <w:t>.</w:t>
      </w:r>
    </w:p>
    <w:tbl>
      <w:tblPr>
        <w:tblW w:w="7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9"/>
        <w:gridCol w:w="5740"/>
      </w:tblGrid>
      <w:tr w:rsidR="009C4E85" w:rsidRPr="00100785" w14:paraId="37FD67AA" w14:textId="77777777" w:rsidTr="009C4E85">
        <w:trPr>
          <w:trHeight w:val="400"/>
        </w:trPr>
        <w:tc>
          <w:tcPr>
            <w:tcW w:w="1769" w:type="dxa"/>
            <w:hideMark/>
          </w:tcPr>
          <w:p w14:paraId="10CCD1A9" w14:textId="77777777" w:rsidR="009C4E85" w:rsidRPr="00100785" w:rsidRDefault="009C4E85" w:rsidP="00963DD0">
            <w:pPr>
              <w:widowControl w:val="0"/>
              <w:spacing w:after="0" w:line="480" w:lineRule="auto"/>
              <w:jc w:val="center"/>
              <w:rPr>
                <w:rFonts w:ascii="Times New Roman" w:eastAsia="SimSun" w:hAnsi="Times New Roman" w:cs="Times New Roman"/>
                <w:b/>
                <w:bCs/>
                <w:kern w:val="2"/>
                <w:sz w:val="20"/>
                <w:szCs w:val="20"/>
                <w:lang w:eastAsia="zh-CN"/>
              </w:rPr>
            </w:pPr>
            <w:r w:rsidRPr="00100785">
              <w:rPr>
                <w:rFonts w:ascii="Times New Roman" w:eastAsia="SimSun" w:hAnsi="Times New Roman" w:cs="Times New Roman"/>
                <w:b/>
                <w:bCs/>
                <w:kern w:val="2"/>
                <w:sz w:val="20"/>
                <w:szCs w:val="20"/>
                <w:lang w:eastAsia="zh-CN"/>
              </w:rPr>
              <w:t>Gene</w:t>
            </w:r>
          </w:p>
        </w:tc>
        <w:tc>
          <w:tcPr>
            <w:tcW w:w="5740" w:type="dxa"/>
            <w:hideMark/>
          </w:tcPr>
          <w:p w14:paraId="71CBF185" w14:textId="77777777" w:rsidR="009C4E85" w:rsidRPr="00100785" w:rsidRDefault="009C4E85" w:rsidP="00963DD0">
            <w:pPr>
              <w:widowControl w:val="0"/>
              <w:spacing w:after="0" w:line="480" w:lineRule="auto"/>
              <w:jc w:val="center"/>
              <w:rPr>
                <w:rFonts w:ascii="Times New Roman" w:eastAsia="SimSun" w:hAnsi="Times New Roman" w:cs="Times New Roman"/>
                <w:b/>
                <w:bCs/>
                <w:kern w:val="2"/>
                <w:sz w:val="20"/>
                <w:szCs w:val="20"/>
                <w:lang w:eastAsia="zh-CN"/>
              </w:rPr>
            </w:pPr>
            <w:r w:rsidRPr="00100785">
              <w:rPr>
                <w:rFonts w:ascii="Times New Roman" w:eastAsia="SimSun" w:hAnsi="Times New Roman" w:cs="Times New Roman"/>
                <w:b/>
                <w:bCs/>
                <w:kern w:val="2"/>
                <w:sz w:val="20"/>
                <w:szCs w:val="20"/>
                <w:lang w:eastAsia="zh-CN"/>
              </w:rPr>
              <w:t>Primer sequences</w:t>
            </w:r>
          </w:p>
        </w:tc>
      </w:tr>
      <w:tr w:rsidR="009C4E85" w:rsidRPr="00100785" w14:paraId="283258E7" w14:textId="77777777" w:rsidTr="009C4E85">
        <w:tc>
          <w:tcPr>
            <w:tcW w:w="1769" w:type="dxa"/>
            <w:vMerge w:val="restart"/>
            <w:vAlign w:val="center"/>
            <w:hideMark/>
          </w:tcPr>
          <w:p w14:paraId="0F7EB16A"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FN1</w:t>
            </w:r>
          </w:p>
        </w:tc>
        <w:tc>
          <w:tcPr>
            <w:tcW w:w="5740" w:type="dxa"/>
            <w:hideMark/>
          </w:tcPr>
          <w:p w14:paraId="73CD5B3E" w14:textId="1449FFEB"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5’-GGAGTTGATTATACCATCACTG-3’</w:t>
            </w:r>
          </w:p>
        </w:tc>
      </w:tr>
      <w:tr w:rsidR="009C4E85" w:rsidRPr="00100785" w14:paraId="6EE0247D" w14:textId="77777777" w:rsidTr="009C4E85">
        <w:tc>
          <w:tcPr>
            <w:tcW w:w="1769" w:type="dxa"/>
            <w:vMerge/>
            <w:vAlign w:val="center"/>
          </w:tcPr>
          <w:p w14:paraId="2E8967AB"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7D48DA00" w14:textId="19D0D351"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5’-TTTCTGTTTGATCTGGACCT-3’</w:t>
            </w:r>
          </w:p>
        </w:tc>
      </w:tr>
      <w:tr w:rsidR="009C4E85" w:rsidRPr="00100785" w14:paraId="4B5CAC84" w14:textId="77777777" w:rsidTr="009C4E85">
        <w:tc>
          <w:tcPr>
            <w:tcW w:w="1769" w:type="dxa"/>
            <w:vMerge w:val="restart"/>
            <w:vAlign w:val="center"/>
            <w:hideMark/>
          </w:tcPr>
          <w:p w14:paraId="27E4BE3B"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THBS1</w:t>
            </w:r>
          </w:p>
        </w:tc>
        <w:tc>
          <w:tcPr>
            <w:tcW w:w="5740" w:type="dxa"/>
            <w:hideMark/>
          </w:tcPr>
          <w:p w14:paraId="1D186162" w14:textId="281C3117"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 GTCATACAACACTCCCACGC-3’</w:t>
            </w:r>
          </w:p>
        </w:tc>
      </w:tr>
      <w:tr w:rsidR="009C4E85" w:rsidRPr="00100785" w14:paraId="2426B248" w14:textId="77777777" w:rsidTr="009C4E85">
        <w:tc>
          <w:tcPr>
            <w:tcW w:w="1769" w:type="dxa"/>
            <w:vMerge/>
            <w:vAlign w:val="center"/>
          </w:tcPr>
          <w:p w14:paraId="3D531B78"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3003FDA7" w14:textId="10A51243"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 CCAGGGCATAGGTAGAAGCT-3’</w:t>
            </w:r>
          </w:p>
        </w:tc>
      </w:tr>
      <w:tr w:rsidR="009C4E85" w:rsidRPr="00100785" w14:paraId="59903350" w14:textId="77777777" w:rsidTr="009C4E85">
        <w:tc>
          <w:tcPr>
            <w:tcW w:w="1769" w:type="dxa"/>
            <w:vMerge w:val="restart"/>
            <w:vAlign w:val="center"/>
            <w:hideMark/>
          </w:tcPr>
          <w:p w14:paraId="7B9239FC"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TNF-α</w:t>
            </w:r>
          </w:p>
        </w:tc>
        <w:tc>
          <w:tcPr>
            <w:tcW w:w="5740" w:type="dxa"/>
            <w:hideMark/>
          </w:tcPr>
          <w:p w14:paraId="08199C5C" w14:textId="5C9403D7"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5’-CCCAGGGACCTCTCTCTAATCA-3’</w:t>
            </w:r>
          </w:p>
        </w:tc>
      </w:tr>
      <w:tr w:rsidR="009C4E85" w:rsidRPr="00100785" w14:paraId="788F2CD5" w14:textId="77777777" w:rsidTr="009C4E85">
        <w:tc>
          <w:tcPr>
            <w:tcW w:w="1769" w:type="dxa"/>
            <w:vMerge/>
            <w:vAlign w:val="center"/>
          </w:tcPr>
          <w:p w14:paraId="0C0D5F41"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7DF34446" w14:textId="72CD8E62"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5’-GCTTGAGGGTTTGCTACAACATG-3’</w:t>
            </w:r>
          </w:p>
        </w:tc>
      </w:tr>
      <w:tr w:rsidR="009C4E85" w:rsidRPr="00100785" w14:paraId="28D0E46F" w14:textId="77777777" w:rsidTr="009C4E85">
        <w:tc>
          <w:tcPr>
            <w:tcW w:w="1769" w:type="dxa"/>
            <w:vMerge w:val="restart"/>
            <w:vAlign w:val="center"/>
            <w:hideMark/>
          </w:tcPr>
          <w:p w14:paraId="27B7EDE1" w14:textId="2B5248F0"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IL</w:t>
            </w:r>
            <w:r w:rsidR="008F72DB" w:rsidRPr="00100785">
              <w:rPr>
                <w:rFonts w:ascii="Times New Roman" w:eastAsia="SimSun" w:hAnsi="Times New Roman" w:cs="Times New Roman"/>
                <w:kern w:val="2"/>
                <w:sz w:val="20"/>
                <w:szCs w:val="20"/>
                <w:lang w:eastAsia="zh-CN"/>
              </w:rPr>
              <w:t>-</w:t>
            </w:r>
            <w:r w:rsidRPr="00100785">
              <w:rPr>
                <w:rFonts w:ascii="Times New Roman" w:eastAsia="SimSun" w:hAnsi="Times New Roman" w:cs="Times New Roman"/>
                <w:kern w:val="2"/>
                <w:sz w:val="20"/>
                <w:szCs w:val="20"/>
                <w:lang w:eastAsia="zh-CN"/>
              </w:rPr>
              <w:t>1β</w:t>
            </w:r>
          </w:p>
        </w:tc>
        <w:tc>
          <w:tcPr>
            <w:tcW w:w="5740" w:type="dxa"/>
            <w:hideMark/>
          </w:tcPr>
          <w:p w14:paraId="2B7B008D" w14:textId="35643532"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 ACAAGGAGAAGAAAGTAATGAC-3’</w:t>
            </w:r>
          </w:p>
        </w:tc>
      </w:tr>
      <w:tr w:rsidR="009C4E85" w:rsidRPr="00100785" w14:paraId="20398532" w14:textId="77777777" w:rsidTr="009C4E85">
        <w:tc>
          <w:tcPr>
            <w:tcW w:w="1769" w:type="dxa"/>
            <w:vMerge/>
            <w:vAlign w:val="center"/>
          </w:tcPr>
          <w:p w14:paraId="70D84D8A"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309005C1" w14:textId="52DC2D27"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 GCTGTAGAGTGGGCTTAT-3’</w:t>
            </w:r>
          </w:p>
        </w:tc>
      </w:tr>
      <w:tr w:rsidR="008F72DB" w:rsidRPr="00100785" w14:paraId="30AD5586" w14:textId="77777777" w:rsidTr="00212AC5">
        <w:tc>
          <w:tcPr>
            <w:tcW w:w="1769" w:type="dxa"/>
            <w:vMerge w:val="restart"/>
            <w:vAlign w:val="center"/>
            <w:hideMark/>
          </w:tcPr>
          <w:p w14:paraId="59B79EF6" w14:textId="6ECF8C9D"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IL-6</w:t>
            </w:r>
          </w:p>
        </w:tc>
        <w:tc>
          <w:tcPr>
            <w:tcW w:w="5740" w:type="dxa"/>
            <w:hideMark/>
          </w:tcPr>
          <w:p w14:paraId="42B18E4F" w14:textId="6059987A"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 CACCTCAGATTGTTGTTGTT-3’</w:t>
            </w:r>
          </w:p>
        </w:tc>
      </w:tr>
      <w:tr w:rsidR="008F72DB" w:rsidRPr="00100785" w14:paraId="4914AD29" w14:textId="77777777" w:rsidTr="009C4E85">
        <w:tc>
          <w:tcPr>
            <w:tcW w:w="1769" w:type="dxa"/>
            <w:vMerge/>
          </w:tcPr>
          <w:p w14:paraId="04B6D3F2" w14:textId="77777777"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580814D9" w14:textId="63BD0C34"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 AATAGTGTCCTAACGCTCAT-3’</w:t>
            </w:r>
          </w:p>
        </w:tc>
      </w:tr>
      <w:tr w:rsidR="008F72DB" w:rsidRPr="00100785" w14:paraId="031618C8" w14:textId="77777777" w:rsidTr="00F54C1C">
        <w:tc>
          <w:tcPr>
            <w:tcW w:w="1769" w:type="dxa"/>
            <w:vMerge w:val="restart"/>
            <w:vAlign w:val="center"/>
            <w:hideMark/>
          </w:tcPr>
          <w:p w14:paraId="3943E00D" w14:textId="5363FFB6"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MMP</w:t>
            </w:r>
            <w:r w:rsidR="00AD3A1E" w:rsidRPr="00100785">
              <w:rPr>
                <w:rFonts w:ascii="Times New Roman" w:eastAsia="SimSun" w:hAnsi="Times New Roman" w:cs="Times New Roman"/>
                <w:kern w:val="2"/>
                <w:sz w:val="20"/>
                <w:szCs w:val="20"/>
                <w:lang w:eastAsia="zh-CN"/>
              </w:rPr>
              <w:t>-</w:t>
            </w:r>
            <w:r w:rsidRPr="00100785">
              <w:rPr>
                <w:rFonts w:ascii="Times New Roman" w:eastAsia="SimSun" w:hAnsi="Times New Roman" w:cs="Times New Roman"/>
                <w:kern w:val="2"/>
                <w:sz w:val="20"/>
                <w:szCs w:val="20"/>
                <w:lang w:eastAsia="zh-CN"/>
              </w:rPr>
              <w:t>1</w:t>
            </w:r>
          </w:p>
        </w:tc>
        <w:tc>
          <w:tcPr>
            <w:tcW w:w="5740" w:type="dxa"/>
            <w:hideMark/>
          </w:tcPr>
          <w:p w14:paraId="542AA559" w14:textId="5FCCEB19"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w:t>
            </w:r>
            <w:r w:rsidR="00AD3A1E" w:rsidRPr="00100785">
              <w:rPr>
                <w:rFonts w:ascii="Times New Roman" w:eastAsia="SimSun" w:hAnsi="Times New Roman" w:cs="Times New Roman"/>
                <w:kern w:val="2"/>
                <w:sz w:val="20"/>
                <w:szCs w:val="20"/>
                <w:lang w:eastAsia="zh-CN"/>
              </w:rPr>
              <w:t>AAGCAGACATAATGTATCCTTTGTCA</w:t>
            </w:r>
            <w:r w:rsidRPr="00100785">
              <w:rPr>
                <w:rFonts w:ascii="Times New Roman" w:eastAsia="SimSun" w:hAnsi="Times New Roman" w:cs="Times New Roman"/>
                <w:kern w:val="2"/>
                <w:sz w:val="20"/>
                <w:szCs w:val="20"/>
                <w:lang w:eastAsia="zh-CN"/>
              </w:rPr>
              <w:t>-3’</w:t>
            </w:r>
          </w:p>
        </w:tc>
      </w:tr>
      <w:tr w:rsidR="008F72DB" w:rsidRPr="00100785" w14:paraId="055228A9" w14:textId="77777777" w:rsidTr="009C4E85">
        <w:tc>
          <w:tcPr>
            <w:tcW w:w="1769" w:type="dxa"/>
            <w:vMerge/>
          </w:tcPr>
          <w:p w14:paraId="01C17525" w14:textId="77777777"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256741C0" w14:textId="6D9DF500"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w:t>
            </w:r>
            <w:r w:rsidR="00AD3A1E" w:rsidRPr="00100785">
              <w:rPr>
                <w:rFonts w:ascii="Times New Roman" w:eastAsia="SimSun" w:hAnsi="Times New Roman" w:cs="Times New Roman"/>
                <w:kern w:val="2"/>
                <w:sz w:val="20"/>
                <w:szCs w:val="20"/>
                <w:lang w:eastAsia="zh-CN"/>
              </w:rPr>
              <w:t>TGAGCATCCCCTCCAATACCT</w:t>
            </w:r>
            <w:r w:rsidRPr="00100785">
              <w:rPr>
                <w:rFonts w:ascii="Times New Roman" w:eastAsia="SimSun" w:hAnsi="Times New Roman" w:cs="Times New Roman"/>
                <w:kern w:val="2"/>
                <w:sz w:val="20"/>
                <w:szCs w:val="20"/>
                <w:lang w:eastAsia="zh-CN"/>
              </w:rPr>
              <w:t>-3’</w:t>
            </w:r>
          </w:p>
        </w:tc>
      </w:tr>
      <w:tr w:rsidR="008F72DB" w:rsidRPr="00100785" w14:paraId="3218BED3" w14:textId="77777777" w:rsidTr="00A933CE">
        <w:tc>
          <w:tcPr>
            <w:tcW w:w="1769" w:type="dxa"/>
            <w:vMerge w:val="restart"/>
            <w:vAlign w:val="center"/>
            <w:hideMark/>
          </w:tcPr>
          <w:p w14:paraId="3BEEA0EE" w14:textId="4C53D98E"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ADAMTS-5</w:t>
            </w:r>
          </w:p>
        </w:tc>
        <w:tc>
          <w:tcPr>
            <w:tcW w:w="5740" w:type="dxa"/>
            <w:hideMark/>
          </w:tcPr>
          <w:p w14:paraId="47480C9D" w14:textId="14F8F940"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w:t>
            </w:r>
            <w:r w:rsidR="007402EB" w:rsidRPr="00100785">
              <w:rPr>
                <w:rFonts w:ascii="Times New Roman" w:eastAsia="SimSun" w:hAnsi="Times New Roman" w:cs="Times New Roman"/>
                <w:kern w:val="2"/>
                <w:sz w:val="20"/>
                <w:szCs w:val="20"/>
                <w:lang w:eastAsia="zh-CN"/>
              </w:rPr>
              <w:t>ATCACCCAATGCCAAGG</w:t>
            </w:r>
            <w:r w:rsidRPr="00100785">
              <w:rPr>
                <w:rFonts w:ascii="Times New Roman" w:eastAsia="SimSun" w:hAnsi="Times New Roman" w:cs="Times New Roman"/>
                <w:kern w:val="2"/>
                <w:sz w:val="20"/>
                <w:szCs w:val="20"/>
                <w:lang w:eastAsia="zh-CN"/>
              </w:rPr>
              <w:t>-3’</w:t>
            </w:r>
          </w:p>
        </w:tc>
      </w:tr>
      <w:tr w:rsidR="008F72DB" w:rsidRPr="00100785" w14:paraId="32DD611D" w14:textId="77777777" w:rsidTr="009C4E85">
        <w:tc>
          <w:tcPr>
            <w:tcW w:w="1769" w:type="dxa"/>
            <w:vMerge/>
          </w:tcPr>
          <w:p w14:paraId="7A5D6BAE" w14:textId="77777777"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26981153" w14:textId="2E7ECB31"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w:t>
            </w:r>
            <w:r w:rsidR="007402EB" w:rsidRPr="00100785">
              <w:rPr>
                <w:rFonts w:ascii="Times New Roman" w:eastAsia="SimSun" w:hAnsi="Times New Roman" w:cs="Times New Roman"/>
                <w:kern w:val="2"/>
                <w:sz w:val="20"/>
                <w:szCs w:val="20"/>
                <w:lang w:eastAsia="zh-CN"/>
              </w:rPr>
              <w:t>AGCAGAGTAGGAGACAAC</w:t>
            </w:r>
            <w:r w:rsidRPr="00100785">
              <w:rPr>
                <w:rFonts w:ascii="Times New Roman" w:eastAsia="SimSun" w:hAnsi="Times New Roman" w:cs="Times New Roman"/>
                <w:kern w:val="2"/>
                <w:sz w:val="20"/>
                <w:szCs w:val="20"/>
                <w:lang w:eastAsia="zh-CN"/>
              </w:rPr>
              <w:t>-3’</w:t>
            </w:r>
          </w:p>
        </w:tc>
      </w:tr>
      <w:tr w:rsidR="008F72DB" w:rsidRPr="00100785" w14:paraId="614FDE30" w14:textId="77777777" w:rsidTr="00223940">
        <w:tc>
          <w:tcPr>
            <w:tcW w:w="1769" w:type="dxa"/>
            <w:vMerge w:val="restart"/>
            <w:vAlign w:val="center"/>
            <w:hideMark/>
          </w:tcPr>
          <w:p w14:paraId="71E365B5" w14:textId="48277245"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SOX-9</w:t>
            </w:r>
          </w:p>
        </w:tc>
        <w:tc>
          <w:tcPr>
            <w:tcW w:w="5740" w:type="dxa"/>
            <w:hideMark/>
          </w:tcPr>
          <w:p w14:paraId="11C5836E" w14:textId="4832CF33"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5’-CTGAAGGGCTACGACTGGAC-3’</w:t>
            </w:r>
          </w:p>
        </w:tc>
      </w:tr>
      <w:tr w:rsidR="008F72DB" w:rsidRPr="00100785" w14:paraId="6677102E" w14:textId="77777777" w:rsidTr="009C4E85">
        <w:tc>
          <w:tcPr>
            <w:tcW w:w="1769" w:type="dxa"/>
            <w:vMerge/>
          </w:tcPr>
          <w:p w14:paraId="500BBF5D" w14:textId="77777777"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7392EC10" w14:textId="58E305E2"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5’-ACTGGTCTGCCAGCTTCCT-3’</w:t>
            </w:r>
          </w:p>
        </w:tc>
      </w:tr>
      <w:tr w:rsidR="008F72DB" w:rsidRPr="00100785" w14:paraId="328AD1D9" w14:textId="77777777" w:rsidTr="00B2201C">
        <w:tc>
          <w:tcPr>
            <w:tcW w:w="1769" w:type="dxa"/>
            <w:vMerge w:val="restart"/>
            <w:vAlign w:val="center"/>
            <w:hideMark/>
          </w:tcPr>
          <w:p w14:paraId="00B4A3FC" w14:textId="2C723FA6"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ACAN</w:t>
            </w:r>
          </w:p>
        </w:tc>
        <w:tc>
          <w:tcPr>
            <w:tcW w:w="5740" w:type="dxa"/>
            <w:hideMark/>
          </w:tcPr>
          <w:p w14:paraId="7FB3DF4F" w14:textId="6043BBEE"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5’-CTGCTTCCGAGGCATTTCAG-3’</w:t>
            </w:r>
          </w:p>
        </w:tc>
      </w:tr>
      <w:tr w:rsidR="008F72DB" w:rsidRPr="00100785" w14:paraId="12D7DD3A" w14:textId="77777777" w:rsidTr="009C4E85">
        <w:tc>
          <w:tcPr>
            <w:tcW w:w="1769" w:type="dxa"/>
            <w:vMerge/>
          </w:tcPr>
          <w:p w14:paraId="12A14288" w14:textId="77777777"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4F1C7C42" w14:textId="18658F3D"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5’-CTTGGGTCACGATCCACTCCG -3’</w:t>
            </w:r>
          </w:p>
        </w:tc>
      </w:tr>
      <w:tr w:rsidR="00AD3A1E" w:rsidRPr="00100785" w14:paraId="440D0DE6" w14:textId="77777777" w:rsidTr="005B4F57">
        <w:tc>
          <w:tcPr>
            <w:tcW w:w="1769" w:type="dxa"/>
            <w:vMerge w:val="restart"/>
            <w:vAlign w:val="center"/>
            <w:hideMark/>
          </w:tcPr>
          <w:p w14:paraId="7E4EA719" w14:textId="5B02A773" w:rsidR="00AD3A1E" w:rsidRPr="00100785" w:rsidRDefault="00AD3A1E"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COL2A1</w:t>
            </w:r>
          </w:p>
        </w:tc>
        <w:tc>
          <w:tcPr>
            <w:tcW w:w="5740" w:type="dxa"/>
            <w:hideMark/>
          </w:tcPr>
          <w:p w14:paraId="43879933" w14:textId="218D8296" w:rsidR="00AD3A1E" w:rsidRPr="00100785" w:rsidRDefault="00AD3A1E"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5’-CGTCCAGATGACCTTCCTACG-3’</w:t>
            </w:r>
          </w:p>
        </w:tc>
      </w:tr>
      <w:tr w:rsidR="008F72DB" w:rsidRPr="00100785" w14:paraId="78AE8680" w14:textId="77777777" w:rsidTr="009C4E85">
        <w:tc>
          <w:tcPr>
            <w:tcW w:w="1769" w:type="dxa"/>
            <w:vMerge/>
          </w:tcPr>
          <w:p w14:paraId="43DAF843" w14:textId="77777777" w:rsidR="008F72DB" w:rsidRPr="00100785" w:rsidRDefault="008F72DB"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hideMark/>
          </w:tcPr>
          <w:p w14:paraId="4F472DA2" w14:textId="0B34CC5D" w:rsidR="008F72DB" w:rsidRPr="00100785" w:rsidRDefault="008F72DB"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5’-TGAGCAGGGCCTTCTTGAG-3’</w:t>
            </w:r>
          </w:p>
        </w:tc>
      </w:tr>
      <w:tr w:rsidR="009C4E85" w:rsidRPr="00100785" w14:paraId="5C122530" w14:textId="77777777" w:rsidTr="009C4E85">
        <w:tc>
          <w:tcPr>
            <w:tcW w:w="1769" w:type="dxa"/>
            <w:vMerge w:val="restart"/>
            <w:vAlign w:val="center"/>
          </w:tcPr>
          <w:p w14:paraId="5A6AD6DB"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GAPHD</w:t>
            </w:r>
          </w:p>
        </w:tc>
        <w:tc>
          <w:tcPr>
            <w:tcW w:w="5740" w:type="dxa"/>
          </w:tcPr>
          <w:p w14:paraId="4D87569A" w14:textId="4CD78843"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Froward: 5’- GGTCATGAGTCCTTCCACGAT-3’</w:t>
            </w:r>
          </w:p>
        </w:tc>
      </w:tr>
      <w:tr w:rsidR="009C4E85" w:rsidRPr="00100785" w14:paraId="091DE454" w14:textId="77777777" w:rsidTr="009C4E85">
        <w:tc>
          <w:tcPr>
            <w:tcW w:w="1769" w:type="dxa"/>
            <w:vMerge/>
            <w:vAlign w:val="center"/>
          </w:tcPr>
          <w:p w14:paraId="3F299B13" w14:textId="77777777" w:rsidR="009C4E85" w:rsidRPr="00100785" w:rsidRDefault="009C4E85" w:rsidP="00963DD0">
            <w:pPr>
              <w:widowControl w:val="0"/>
              <w:spacing w:after="0" w:line="480" w:lineRule="auto"/>
              <w:jc w:val="center"/>
              <w:rPr>
                <w:rFonts w:ascii="Times New Roman" w:eastAsia="SimSun" w:hAnsi="Times New Roman" w:cs="Times New Roman"/>
                <w:kern w:val="2"/>
                <w:sz w:val="20"/>
                <w:szCs w:val="20"/>
                <w:lang w:eastAsia="zh-CN"/>
              </w:rPr>
            </w:pPr>
          </w:p>
        </w:tc>
        <w:tc>
          <w:tcPr>
            <w:tcW w:w="5740" w:type="dxa"/>
          </w:tcPr>
          <w:p w14:paraId="352C8CAF" w14:textId="0390BDEB" w:rsidR="009C4E85" w:rsidRPr="00100785" w:rsidRDefault="009C4E85" w:rsidP="00963DD0">
            <w:pPr>
              <w:widowControl w:val="0"/>
              <w:spacing w:after="0" w:line="480" w:lineRule="auto"/>
              <w:rPr>
                <w:rFonts w:ascii="Times New Roman" w:eastAsia="SimSun" w:hAnsi="Times New Roman" w:cs="Times New Roman"/>
                <w:kern w:val="2"/>
                <w:sz w:val="20"/>
                <w:szCs w:val="20"/>
                <w:lang w:eastAsia="zh-CN"/>
              </w:rPr>
            </w:pPr>
            <w:r w:rsidRPr="00100785">
              <w:rPr>
                <w:rFonts w:ascii="Times New Roman" w:eastAsia="SimSun" w:hAnsi="Times New Roman" w:cs="Times New Roman"/>
                <w:kern w:val="2"/>
                <w:sz w:val="20"/>
                <w:szCs w:val="20"/>
                <w:lang w:eastAsia="zh-CN"/>
              </w:rPr>
              <w:t>Reverse: 5’- GGTGAAGGTCGGAGTCAACGG-3’</w:t>
            </w:r>
          </w:p>
        </w:tc>
      </w:tr>
    </w:tbl>
    <w:p w14:paraId="5ACD1A52" w14:textId="2E987FCA" w:rsidR="00742DF5" w:rsidRPr="00100785" w:rsidRDefault="00742DF5" w:rsidP="00963DD0">
      <w:pPr>
        <w:spacing w:line="480" w:lineRule="auto"/>
        <w:jc w:val="both"/>
        <w:rPr>
          <w:rFonts w:ascii="Times New Roman" w:hAnsi="Times New Roman" w:cs="Times New Roman"/>
          <w:color w:val="000000" w:themeColor="text1"/>
          <w:w w:val="108"/>
          <w:sz w:val="24"/>
        </w:rPr>
      </w:pPr>
      <w:r w:rsidRPr="00100785">
        <w:rPr>
          <w:rFonts w:ascii="Times New Roman" w:hAnsi="Times New Roman" w:cs="Times New Roman"/>
          <w:color w:val="000000" w:themeColor="text1"/>
          <w:w w:val="108"/>
          <w:sz w:val="24"/>
        </w:rPr>
        <w:t xml:space="preserve"> </w:t>
      </w:r>
    </w:p>
    <w:p w14:paraId="2B6B24B4" w14:textId="486BC955" w:rsidR="009573F8" w:rsidRPr="00100785" w:rsidRDefault="009573F8" w:rsidP="00963DD0">
      <w:pPr>
        <w:spacing w:line="480" w:lineRule="auto"/>
        <w:jc w:val="both"/>
        <w:rPr>
          <w:rFonts w:ascii="Times New Roman" w:hAnsi="Times New Roman" w:cs="Times New Roman"/>
          <w:color w:val="000000" w:themeColor="text1"/>
          <w:w w:val="108"/>
          <w:sz w:val="24"/>
        </w:rPr>
      </w:pPr>
    </w:p>
    <w:p w14:paraId="53BB2106" w14:textId="604EC328" w:rsidR="009573F8" w:rsidRPr="00100785" w:rsidRDefault="009573F8" w:rsidP="00963DD0">
      <w:pPr>
        <w:spacing w:line="480" w:lineRule="auto"/>
        <w:jc w:val="both"/>
        <w:rPr>
          <w:rFonts w:ascii="Times New Roman" w:hAnsi="Times New Roman" w:cs="Times New Roman"/>
          <w:color w:val="000000" w:themeColor="text1"/>
          <w:w w:val="108"/>
          <w:sz w:val="24"/>
        </w:rPr>
      </w:pPr>
      <w:r w:rsidRPr="00100785">
        <w:rPr>
          <w:rFonts w:ascii="Times New Roman" w:hAnsi="Times New Roman" w:cs="Times New Roman"/>
          <w:b/>
          <w:bCs/>
          <w:color w:val="000000" w:themeColor="text1"/>
          <w:w w:val="108"/>
          <w:sz w:val="24"/>
        </w:rPr>
        <w:lastRenderedPageBreak/>
        <w:t>Table S3.</w:t>
      </w:r>
      <w:r w:rsidRPr="00100785">
        <w:rPr>
          <w:rFonts w:ascii="Times New Roman" w:hAnsi="Times New Roman" w:cs="Times New Roman"/>
          <w:color w:val="000000" w:themeColor="text1"/>
          <w:w w:val="108"/>
          <w:sz w:val="24"/>
        </w:rPr>
        <w:t xml:space="preserve"> E</w:t>
      </w:r>
      <w:r w:rsidR="0088182C" w:rsidRPr="00100785">
        <w:rPr>
          <w:rFonts w:ascii="Times New Roman" w:hAnsi="Times New Roman" w:cs="Times New Roman"/>
          <w:color w:val="000000" w:themeColor="text1"/>
          <w:w w:val="108"/>
          <w:sz w:val="24"/>
        </w:rPr>
        <w:t>LISA</w:t>
      </w:r>
      <w:r w:rsidRPr="00100785">
        <w:rPr>
          <w:rFonts w:ascii="Times New Roman" w:hAnsi="Times New Roman" w:cs="Times New Roman"/>
          <w:color w:val="000000" w:themeColor="text1"/>
          <w:w w:val="108"/>
          <w:sz w:val="24"/>
        </w:rPr>
        <w:t xml:space="preserve"> kits used in the study</w:t>
      </w:r>
    </w:p>
    <w:tbl>
      <w:tblPr>
        <w:tblW w:w="8965" w:type="dxa"/>
        <w:tblInd w:w="102" w:type="dxa"/>
        <w:tblLayout w:type="fixed"/>
        <w:tblCellMar>
          <w:left w:w="0" w:type="dxa"/>
          <w:right w:w="0" w:type="dxa"/>
        </w:tblCellMar>
        <w:tblLook w:val="0000" w:firstRow="0" w:lastRow="0" w:firstColumn="0" w:lastColumn="0" w:noHBand="0" w:noVBand="0"/>
      </w:tblPr>
      <w:tblGrid>
        <w:gridCol w:w="3012"/>
        <w:gridCol w:w="1984"/>
        <w:gridCol w:w="3969"/>
      </w:tblGrid>
      <w:tr w:rsidR="009573F8" w:rsidRPr="00100785" w14:paraId="2F529D12"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675CF8D4" w14:textId="15DE28B1" w:rsidR="009573F8" w:rsidRPr="00100785" w:rsidRDefault="009573F8"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Product</w:t>
            </w:r>
          </w:p>
        </w:tc>
        <w:tc>
          <w:tcPr>
            <w:tcW w:w="1984" w:type="dxa"/>
            <w:tcBorders>
              <w:top w:val="single" w:sz="4" w:space="0" w:color="000000"/>
              <w:left w:val="single" w:sz="4" w:space="0" w:color="000000"/>
              <w:bottom w:val="single" w:sz="4" w:space="0" w:color="000000"/>
              <w:right w:val="single" w:sz="4" w:space="0" w:color="000000"/>
            </w:tcBorders>
            <w:vAlign w:val="center"/>
          </w:tcPr>
          <w:p w14:paraId="6E35727C" w14:textId="77777777" w:rsidR="009573F8" w:rsidRPr="00100785" w:rsidRDefault="009573F8"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Identifire</w:t>
            </w:r>
          </w:p>
        </w:tc>
        <w:tc>
          <w:tcPr>
            <w:tcW w:w="3969" w:type="dxa"/>
            <w:tcBorders>
              <w:top w:val="single" w:sz="4" w:space="0" w:color="000000"/>
              <w:left w:val="single" w:sz="4" w:space="0" w:color="000000"/>
              <w:bottom w:val="single" w:sz="4" w:space="0" w:color="000000"/>
              <w:right w:val="single" w:sz="4" w:space="0" w:color="000000"/>
            </w:tcBorders>
            <w:vAlign w:val="center"/>
          </w:tcPr>
          <w:p w14:paraId="1375F55D" w14:textId="77777777" w:rsidR="009573F8" w:rsidRPr="00100785" w:rsidRDefault="009573F8" w:rsidP="00963DD0">
            <w:pPr>
              <w:widowControl w:val="0"/>
              <w:tabs>
                <w:tab w:val="left" w:pos="2410"/>
              </w:tabs>
              <w:autoSpaceDE w:val="0"/>
              <w:autoSpaceDN w:val="0"/>
              <w:adjustRightInd w:val="0"/>
              <w:spacing w:before="12" w:after="0" w:line="480" w:lineRule="auto"/>
              <w:ind w:right="1823"/>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pacing w:val="-1"/>
                <w:w w:val="103"/>
                <w:sz w:val="20"/>
                <w:szCs w:val="20"/>
                <w:lang w:val="es-ES" w:eastAsia="es-ES"/>
              </w:rPr>
              <w:t>S</w:t>
            </w:r>
            <w:r w:rsidRPr="00100785">
              <w:rPr>
                <w:rFonts w:ascii="Times New Roman" w:eastAsia="MS Mincho" w:hAnsi="Times New Roman" w:cs="Times New Roman"/>
                <w:b/>
                <w:bCs/>
                <w:spacing w:val="1"/>
                <w:w w:val="103"/>
                <w:sz w:val="20"/>
                <w:szCs w:val="20"/>
                <w:lang w:val="es-ES" w:eastAsia="es-ES"/>
              </w:rPr>
              <w:t>o</w:t>
            </w:r>
            <w:r w:rsidRPr="00100785">
              <w:rPr>
                <w:rFonts w:ascii="Times New Roman" w:eastAsia="MS Mincho" w:hAnsi="Times New Roman" w:cs="Times New Roman"/>
                <w:b/>
                <w:bCs/>
                <w:w w:val="103"/>
                <w:sz w:val="20"/>
                <w:szCs w:val="20"/>
                <w:lang w:val="es-ES" w:eastAsia="es-ES"/>
              </w:rPr>
              <w:t>u</w:t>
            </w:r>
            <w:r w:rsidRPr="00100785">
              <w:rPr>
                <w:rFonts w:ascii="Times New Roman" w:eastAsia="MS Mincho" w:hAnsi="Times New Roman" w:cs="Times New Roman"/>
                <w:b/>
                <w:bCs/>
                <w:spacing w:val="1"/>
                <w:w w:val="103"/>
                <w:sz w:val="20"/>
                <w:szCs w:val="20"/>
                <w:lang w:val="es-ES" w:eastAsia="es-ES"/>
              </w:rPr>
              <w:t>r</w:t>
            </w:r>
            <w:r w:rsidRPr="00100785">
              <w:rPr>
                <w:rFonts w:ascii="Times New Roman" w:eastAsia="MS Mincho" w:hAnsi="Times New Roman" w:cs="Times New Roman"/>
                <w:b/>
                <w:bCs/>
                <w:spacing w:val="2"/>
                <w:w w:val="103"/>
                <w:sz w:val="20"/>
                <w:szCs w:val="20"/>
                <w:lang w:val="es-ES" w:eastAsia="es-ES"/>
              </w:rPr>
              <w:t>c</w:t>
            </w:r>
            <w:r w:rsidRPr="00100785">
              <w:rPr>
                <w:rFonts w:ascii="Times New Roman" w:eastAsia="MS Mincho" w:hAnsi="Times New Roman" w:cs="Times New Roman"/>
                <w:b/>
                <w:bCs/>
                <w:w w:val="103"/>
                <w:sz w:val="20"/>
                <w:szCs w:val="20"/>
                <w:lang w:val="es-ES" w:eastAsia="es-ES"/>
              </w:rPr>
              <w:t>e</w:t>
            </w:r>
          </w:p>
        </w:tc>
      </w:tr>
      <w:tr w:rsidR="009573F8" w:rsidRPr="00100785" w14:paraId="5FB02403"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0F607C6E" w14:textId="11426B8F" w:rsidR="009573F8" w:rsidRPr="00100785" w:rsidRDefault="00EA4C98" w:rsidP="00963DD0">
            <w:pPr>
              <w:widowControl w:val="0"/>
              <w:autoSpaceDE w:val="0"/>
              <w:autoSpaceDN w:val="0"/>
              <w:adjustRightInd w:val="0"/>
              <w:spacing w:before="21" w:after="0" w:line="480" w:lineRule="auto"/>
              <w:ind w:left="105" w:right="-20"/>
              <w:jc w:val="both"/>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 xml:space="preserve">Human </w:t>
            </w:r>
            <w:r w:rsidR="00E447D8" w:rsidRPr="00100785">
              <w:rPr>
                <w:rFonts w:ascii="Times New Roman" w:eastAsia="MS Mincho" w:hAnsi="Times New Roman" w:cs="Times New Roman"/>
                <w:sz w:val="20"/>
                <w:szCs w:val="20"/>
                <w:lang w:val="es-ES" w:eastAsia="es-ES"/>
              </w:rPr>
              <w:t>FN1</w:t>
            </w:r>
          </w:p>
        </w:tc>
        <w:tc>
          <w:tcPr>
            <w:tcW w:w="1984" w:type="dxa"/>
            <w:tcBorders>
              <w:top w:val="single" w:sz="4" w:space="0" w:color="000000"/>
              <w:left w:val="single" w:sz="4" w:space="0" w:color="000000"/>
              <w:bottom w:val="single" w:sz="4" w:space="0" w:color="000000"/>
              <w:right w:val="single" w:sz="4" w:space="0" w:color="000000"/>
            </w:tcBorders>
            <w:vAlign w:val="center"/>
          </w:tcPr>
          <w:p w14:paraId="1DB9B572" w14:textId="10D90CA2" w:rsidR="009573F8" w:rsidRPr="00100785" w:rsidRDefault="00281215"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MBS262449</w:t>
            </w:r>
          </w:p>
        </w:tc>
        <w:tc>
          <w:tcPr>
            <w:tcW w:w="3969" w:type="dxa"/>
            <w:tcBorders>
              <w:top w:val="single" w:sz="4" w:space="0" w:color="000000"/>
              <w:left w:val="single" w:sz="4" w:space="0" w:color="000000"/>
              <w:bottom w:val="single" w:sz="4" w:space="0" w:color="000000"/>
              <w:right w:val="single" w:sz="4" w:space="0" w:color="000000"/>
            </w:tcBorders>
            <w:vAlign w:val="center"/>
          </w:tcPr>
          <w:p w14:paraId="78729AF8" w14:textId="34346506" w:rsidR="009573F8" w:rsidRPr="00100785" w:rsidRDefault="000140C6" w:rsidP="00963DD0">
            <w:pPr>
              <w:widowControl w:val="0"/>
              <w:autoSpaceDE w:val="0"/>
              <w:autoSpaceDN w:val="0"/>
              <w:adjustRightInd w:val="0"/>
              <w:spacing w:before="12" w:after="0" w:line="480" w:lineRule="auto"/>
              <w:ind w:left="105" w:right="-20"/>
              <w:jc w:val="both"/>
              <w:rPr>
                <w:rFonts w:ascii="Times New Roman" w:eastAsia="MS Mincho" w:hAnsi="Times New Roman" w:cs="Times New Roman"/>
                <w:sz w:val="20"/>
                <w:szCs w:val="20"/>
                <w:lang w:val="es-ES" w:eastAsia="es-ES"/>
              </w:rPr>
            </w:pPr>
            <w:r w:rsidRPr="00100785">
              <w:rPr>
                <w:rFonts w:ascii="Times New Roman" w:eastAsia="MS Mincho" w:hAnsi="Times New Roman" w:cs="Times New Roman"/>
                <w:color w:val="262626"/>
                <w:spacing w:val="1"/>
                <w:sz w:val="20"/>
                <w:szCs w:val="20"/>
                <w:lang w:val="es-ES" w:eastAsia="es-ES"/>
              </w:rPr>
              <w:t>MyBioSource, Inc., CA, USA</w:t>
            </w:r>
          </w:p>
        </w:tc>
      </w:tr>
      <w:tr w:rsidR="009573F8" w:rsidRPr="00100785" w14:paraId="7E3F7155"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0362741D" w14:textId="2625EB16" w:rsidR="009573F8" w:rsidRPr="00100785" w:rsidRDefault="00281215" w:rsidP="00963DD0">
            <w:pPr>
              <w:widowControl w:val="0"/>
              <w:autoSpaceDE w:val="0"/>
              <w:autoSpaceDN w:val="0"/>
              <w:adjustRightInd w:val="0"/>
              <w:spacing w:before="21" w:after="0" w:line="480" w:lineRule="auto"/>
              <w:ind w:left="105" w:right="-20"/>
              <w:jc w:val="both"/>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rPr>
              <w:t xml:space="preserve">Human </w:t>
            </w:r>
            <w:r w:rsidR="00E447D8" w:rsidRPr="00100785">
              <w:rPr>
                <w:rFonts w:ascii="Times New Roman" w:hAnsi="Times New Roman" w:cs="Times New Roman"/>
                <w:sz w:val="20"/>
                <w:szCs w:val="20"/>
              </w:rPr>
              <w:t>THBS1</w:t>
            </w:r>
          </w:p>
        </w:tc>
        <w:tc>
          <w:tcPr>
            <w:tcW w:w="1984" w:type="dxa"/>
            <w:tcBorders>
              <w:top w:val="single" w:sz="4" w:space="0" w:color="000000"/>
              <w:left w:val="single" w:sz="4" w:space="0" w:color="000000"/>
              <w:bottom w:val="single" w:sz="4" w:space="0" w:color="000000"/>
              <w:right w:val="single" w:sz="4" w:space="0" w:color="000000"/>
            </w:tcBorders>
            <w:vAlign w:val="center"/>
          </w:tcPr>
          <w:p w14:paraId="5D9E41C0" w14:textId="01988572" w:rsidR="009573F8" w:rsidRPr="00100785" w:rsidRDefault="00281215"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MBS161468</w:t>
            </w:r>
          </w:p>
        </w:tc>
        <w:tc>
          <w:tcPr>
            <w:tcW w:w="3969" w:type="dxa"/>
            <w:tcBorders>
              <w:top w:val="single" w:sz="4" w:space="0" w:color="000000"/>
              <w:left w:val="single" w:sz="4" w:space="0" w:color="000000"/>
              <w:bottom w:val="single" w:sz="4" w:space="0" w:color="000000"/>
              <w:right w:val="single" w:sz="4" w:space="0" w:color="000000"/>
            </w:tcBorders>
            <w:vAlign w:val="center"/>
          </w:tcPr>
          <w:p w14:paraId="1B4D443C" w14:textId="268BF79A" w:rsidR="009573F8" w:rsidRPr="00100785" w:rsidRDefault="000B18EE" w:rsidP="00963DD0">
            <w:pPr>
              <w:widowControl w:val="0"/>
              <w:autoSpaceDE w:val="0"/>
              <w:autoSpaceDN w:val="0"/>
              <w:adjustRightInd w:val="0"/>
              <w:spacing w:before="12" w:after="0" w:line="480" w:lineRule="auto"/>
              <w:ind w:left="105" w:right="-20"/>
              <w:jc w:val="both"/>
              <w:rPr>
                <w:rFonts w:ascii="Times New Roman" w:eastAsia="MS Mincho" w:hAnsi="Times New Roman" w:cs="Times New Roman"/>
                <w:color w:val="262626"/>
                <w:spacing w:val="1"/>
                <w:sz w:val="20"/>
                <w:szCs w:val="20"/>
                <w:lang w:val="es-ES" w:eastAsia="es-ES"/>
              </w:rPr>
            </w:pPr>
            <w:r w:rsidRPr="00100785">
              <w:rPr>
                <w:rFonts w:ascii="Times New Roman" w:eastAsia="MS Mincho" w:hAnsi="Times New Roman" w:cs="Times New Roman"/>
                <w:color w:val="262626"/>
                <w:spacing w:val="1"/>
                <w:sz w:val="20"/>
                <w:szCs w:val="20"/>
                <w:lang w:val="es-ES" w:eastAsia="es-ES"/>
              </w:rPr>
              <w:t>MyBioSource, Inc., CA, USA</w:t>
            </w:r>
          </w:p>
        </w:tc>
      </w:tr>
      <w:tr w:rsidR="009573F8" w:rsidRPr="00100785" w14:paraId="739C82F2"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62EBCB47" w14:textId="3C250A64" w:rsidR="009573F8" w:rsidRPr="00100785" w:rsidRDefault="00281215"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 xml:space="preserve">Human </w:t>
            </w:r>
            <w:r w:rsidR="00E447D8" w:rsidRPr="00100785">
              <w:rPr>
                <w:rFonts w:ascii="Times New Roman" w:hAnsi="Times New Roman" w:cs="Times New Roman"/>
                <w:sz w:val="20"/>
                <w:szCs w:val="20"/>
              </w:rPr>
              <w:t>IGF-1</w:t>
            </w:r>
          </w:p>
        </w:tc>
        <w:tc>
          <w:tcPr>
            <w:tcW w:w="1984" w:type="dxa"/>
            <w:tcBorders>
              <w:top w:val="single" w:sz="4" w:space="0" w:color="000000"/>
              <w:left w:val="single" w:sz="4" w:space="0" w:color="000000"/>
              <w:bottom w:val="single" w:sz="4" w:space="0" w:color="000000"/>
              <w:right w:val="single" w:sz="4" w:space="0" w:color="000000"/>
            </w:tcBorders>
            <w:vAlign w:val="center"/>
          </w:tcPr>
          <w:p w14:paraId="283C367C" w14:textId="3C58B641" w:rsidR="009573F8" w:rsidRPr="00100785" w:rsidRDefault="00281215"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MBS2700905</w:t>
            </w:r>
          </w:p>
        </w:tc>
        <w:tc>
          <w:tcPr>
            <w:tcW w:w="3969" w:type="dxa"/>
            <w:tcBorders>
              <w:top w:val="single" w:sz="4" w:space="0" w:color="000000"/>
              <w:left w:val="single" w:sz="4" w:space="0" w:color="000000"/>
              <w:bottom w:val="single" w:sz="4" w:space="0" w:color="000000"/>
              <w:right w:val="single" w:sz="4" w:space="0" w:color="000000"/>
            </w:tcBorders>
            <w:vAlign w:val="center"/>
          </w:tcPr>
          <w:p w14:paraId="29030326" w14:textId="2DF6A095" w:rsidR="009573F8"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eastAsia="MS Mincho" w:hAnsi="Times New Roman" w:cs="Times New Roman"/>
                <w:color w:val="262626"/>
                <w:spacing w:val="1"/>
                <w:sz w:val="20"/>
                <w:szCs w:val="20"/>
                <w:lang w:val="es-ES" w:eastAsia="es-ES"/>
              </w:rPr>
              <w:t>MyBioSource, Inc., CA, USA</w:t>
            </w:r>
          </w:p>
        </w:tc>
      </w:tr>
      <w:tr w:rsidR="00281215" w:rsidRPr="00100785" w14:paraId="1877D932"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304C51E4" w14:textId="740C7611" w:rsidR="00281215" w:rsidRPr="00100785" w:rsidRDefault="00281215"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 xml:space="preserve">Human </w:t>
            </w:r>
            <w:r w:rsidR="00E447D8" w:rsidRPr="00100785">
              <w:rPr>
                <w:rFonts w:ascii="Times New Roman" w:hAnsi="Times New Roman" w:cs="Times New Roman"/>
                <w:sz w:val="20"/>
                <w:szCs w:val="20"/>
              </w:rPr>
              <w:t>TGF-</w:t>
            </w:r>
            <w:r w:rsidR="00E447D8" w:rsidRPr="00100785">
              <w:rPr>
                <w:rFonts w:ascii="Times New Roman" w:hAnsi="Times New Roman" w:cs="Times New Roman"/>
                <w:sz w:val="20"/>
                <w:szCs w:val="20"/>
              </w:rPr>
              <w:sym w:font="Symbol" w:char="F062"/>
            </w:r>
            <w:r w:rsidR="00E447D8" w:rsidRPr="00100785">
              <w:rPr>
                <w:rFonts w:ascii="Times New Roman" w:hAnsi="Times New Roman" w:cs="Times New Roman"/>
                <w:sz w:val="20"/>
                <w:szCs w:val="20"/>
              </w:rPr>
              <w:t>3</w:t>
            </w:r>
          </w:p>
        </w:tc>
        <w:tc>
          <w:tcPr>
            <w:tcW w:w="1984" w:type="dxa"/>
            <w:tcBorders>
              <w:top w:val="single" w:sz="4" w:space="0" w:color="000000"/>
              <w:left w:val="single" w:sz="4" w:space="0" w:color="000000"/>
              <w:bottom w:val="single" w:sz="4" w:space="0" w:color="000000"/>
              <w:right w:val="single" w:sz="4" w:space="0" w:color="000000"/>
            </w:tcBorders>
            <w:vAlign w:val="center"/>
          </w:tcPr>
          <w:p w14:paraId="7AEE6C32" w14:textId="03B4D243" w:rsidR="00281215" w:rsidRPr="00100785" w:rsidRDefault="00E447D8"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MBS2703939</w:t>
            </w:r>
          </w:p>
        </w:tc>
        <w:tc>
          <w:tcPr>
            <w:tcW w:w="3969" w:type="dxa"/>
            <w:tcBorders>
              <w:top w:val="single" w:sz="4" w:space="0" w:color="000000"/>
              <w:left w:val="single" w:sz="4" w:space="0" w:color="000000"/>
              <w:bottom w:val="single" w:sz="4" w:space="0" w:color="000000"/>
              <w:right w:val="single" w:sz="4" w:space="0" w:color="000000"/>
            </w:tcBorders>
            <w:vAlign w:val="center"/>
          </w:tcPr>
          <w:p w14:paraId="27B9A83C" w14:textId="697B3C5C" w:rsidR="00281215"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eastAsia="MS Mincho" w:hAnsi="Times New Roman" w:cs="Times New Roman"/>
                <w:color w:val="262626"/>
                <w:spacing w:val="1"/>
                <w:sz w:val="20"/>
                <w:szCs w:val="20"/>
                <w:lang w:val="es-ES" w:eastAsia="es-ES"/>
              </w:rPr>
              <w:t>MyBioSource, Inc., CA, USA</w:t>
            </w:r>
          </w:p>
        </w:tc>
      </w:tr>
      <w:tr w:rsidR="00E447D8" w:rsidRPr="00100785" w14:paraId="1E23D72E"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08A594CE" w14:textId="1D1A5EEB" w:rsidR="00E447D8" w:rsidRPr="00100785" w:rsidRDefault="00E447D8"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Human TNF-α</w:t>
            </w:r>
          </w:p>
        </w:tc>
        <w:tc>
          <w:tcPr>
            <w:tcW w:w="1984" w:type="dxa"/>
            <w:tcBorders>
              <w:top w:val="single" w:sz="4" w:space="0" w:color="000000"/>
              <w:left w:val="single" w:sz="4" w:space="0" w:color="000000"/>
              <w:bottom w:val="single" w:sz="4" w:space="0" w:color="000000"/>
              <w:right w:val="single" w:sz="4" w:space="0" w:color="000000"/>
            </w:tcBorders>
            <w:vAlign w:val="center"/>
          </w:tcPr>
          <w:p w14:paraId="534A61A0" w14:textId="6F06E21E" w:rsidR="00E447D8" w:rsidRPr="00100785" w:rsidRDefault="00E447D8"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900-M25</w:t>
            </w:r>
          </w:p>
        </w:tc>
        <w:tc>
          <w:tcPr>
            <w:tcW w:w="3969" w:type="dxa"/>
            <w:tcBorders>
              <w:top w:val="single" w:sz="4" w:space="0" w:color="000000"/>
              <w:left w:val="single" w:sz="4" w:space="0" w:color="000000"/>
              <w:bottom w:val="single" w:sz="4" w:space="0" w:color="000000"/>
              <w:right w:val="single" w:sz="4" w:space="0" w:color="000000"/>
            </w:tcBorders>
            <w:vAlign w:val="center"/>
          </w:tcPr>
          <w:p w14:paraId="67901934" w14:textId="4CA959A8" w:rsidR="00E447D8"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PeproTech, Inc., NJ, USA</w:t>
            </w:r>
          </w:p>
        </w:tc>
      </w:tr>
      <w:tr w:rsidR="000B18EE" w:rsidRPr="00100785" w14:paraId="38E78D94"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3BAEED80" w14:textId="17B810DA" w:rsidR="000B18EE" w:rsidRPr="00100785" w:rsidRDefault="000B18EE"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Human IL-1β</w:t>
            </w:r>
          </w:p>
        </w:tc>
        <w:tc>
          <w:tcPr>
            <w:tcW w:w="1984" w:type="dxa"/>
            <w:tcBorders>
              <w:top w:val="single" w:sz="4" w:space="0" w:color="000000"/>
              <w:left w:val="single" w:sz="4" w:space="0" w:color="000000"/>
              <w:bottom w:val="single" w:sz="4" w:space="0" w:color="000000"/>
              <w:right w:val="single" w:sz="4" w:space="0" w:color="000000"/>
            </w:tcBorders>
            <w:vAlign w:val="center"/>
          </w:tcPr>
          <w:p w14:paraId="40DA2D67" w14:textId="33B8641D" w:rsidR="000B18EE" w:rsidRPr="00100785" w:rsidRDefault="000B18EE"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900-M95</w:t>
            </w:r>
          </w:p>
        </w:tc>
        <w:tc>
          <w:tcPr>
            <w:tcW w:w="3969" w:type="dxa"/>
            <w:tcBorders>
              <w:top w:val="single" w:sz="4" w:space="0" w:color="000000"/>
              <w:left w:val="single" w:sz="4" w:space="0" w:color="000000"/>
              <w:bottom w:val="single" w:sz="4" w:space="0" w:color="000000"/>
              <w:right w:val="single" w:sz="4" w:space="0" w:color="000000"/>
            </w:tcBorders>
            <w:vAlign w:val="center"/>
          </w:tcPr>
          <w:p w14:paraId="0D0CA376" w14:textId="170F8A35" w:rsidR="000B18EE"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PeproTech, Inc., NJ, USA</w:t>
            </w:r>
          </w:p>
        </w:tc>
      </w:tr>
      <w:tr w:rsidR="000B18EE" w:rsidRPr="00100785" w14:paraId="0BDBF436"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46E93BE6" w14:textId="0B6B2682" w:rsidR="000B18EE" w:rsidRPr="00100785" w:rsidRDefault="000B18EE"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Human IL-6</w:t>
            </w:r>
          </w:p>
        </w:tc>
        <w:tc>
          <w:tcPr>
            <w:tcW w:w="1984" w:type="dxa"/>
            <w:tcBorders>
              <w:top w:val="single" w:sz="4" w:space="0" w:color="000000"/>
              <w:left w:val="single" w:sz="4" w:space="0" w:color="000000"/>
              <w:bottom w:val="single" w:sz="4" w:space="0" w:color="000000"/>
              <w:right w:val="single" w:sz="4" w:space="0" w:color="000000"/>
            </w:tcBorders>
            <w:vAlign w:val="center"/>
          </w:tcPr>
          <w:p w14:paraId="7CABC7F5" w14:textId="5780129A" w:rsidR="000B18EE" w:rsidRPr="00100785" w:rsidRDefault="000B18EE"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900-M16</w:t>
            </w:r>
          </w:p>
        </w:tc>
        <w:tc>
          <w:tcPr>
            <w:tcW w:w="3969" w:type="dxa"/>
            <w:tcBorders>
              <w:top w:val="single" w:sz="4" w:space="0" w:color="000000"/>
              <w:left w:val="single" w:sz="4" w:space="0" w:color="000000"/>
              <w:bottom w:val="single" w:sz="4" w:space="0" w:color="000000"/>
              <w:right w:val="single" w:sz="4" w:space="0" w:color="000000"/>
            </w:tcBorders>
            <w:vAlign w:val="center"/>
          </w:tcPr>
          <w:p w14:paraId="6523074D" w14:textId="2FD6860F" w:rsidR="000B18EE"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PeproTech, Inc., NJ, USA</w:t>
            </w:r>
          </w:p>
        </w:tc>
      </w:tr>
      <w:tr w:rsidR="000B18EE" w:rsidRPr="00100785" w14:paraId="15B10230"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20A4678A" w14:textId="28B0FC41" w:rsidR="000B18EE" w:rsidRPr="00100785" w:rsidRDefault="000B18EE"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Rat COMP</w:t>
            </w:r>
          </w:p>
        </w:tc>
        <w:tc>
          <w:tcPr>
            <w:tcW w:w="1984" w:type="dxa"/>
            <w:tcBorders>
              <w:top w:val="single" w:sz="4" w:space="0" w:color="000000"/>
              <w:left w:val="single" w:sz="4" w:space="0" w:color="000000"/>
              <w:bottom w:val="single" w:sz="4" w:space="0" w:color="000000"/>
              <w:right w:val="single" w:sz="4" w:space="0" w:color="000000"/>
            </w:tcBorders>
            <w:vAlign w:val="center"/>
          </w:tcPr>
          <w:p w14:paraId="5E24E615" w14:textId="595BD44F" w:rsidR="000B18EE" w:rsidRPr="00100785" w:rsidRDefault="000B18EE"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MBS267386</w:t>
            </w:r>
          </w:p>
        </w:tc>
        <w:tc>
          <w:tcPr>
            <w:tcW w:w="3969" w:type="dxa"/>
            <w:tcBorders>
              <w:top w:val="single" w:sz="4" w:space="0" w:color="000000"/>
              <w:left w:val="single" w:sz="4" w:space="0" w:color="000000"/>
              <w:bottom w:val="single" w:sz="4" w:space="0" w:color="000000"/>
              <w:right w:val="single" w:sz="4" w:space="0" w:color="000000"/>
            </w:tcBorders>
            <w:vAlign w:val="center"/>
          </w:tcPr>
          <w:p w14:paraId="489BA25F" w14:textId="37C77328" w:rsidR="000B18EE"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eastAsia="MS Mincho" w:hAnsi="Times New Roman" w:cs="Times New Roman"/>
                <w:color w:val="262626"/>
                <w:spacing w:val="1"/>
                <w:sz w:val="20"/>
                <w:szCs w:val="20"/>
                <w:lang w:val="es-ES" w:eastAsia="es-ES"/>
              </w:rPr>
              <w:t>MyBioSource, Inc., CA, USA</w:t>
            </w:r>
          </w:p>
        </w:tc>
      </w:tr>
      <w:tr w:rsidR="000B18EE" w:rsidRPr="00100785" w14:paraId="317C4A08"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0E2F32B4" w14:textId="28CA17D7" w:rsidR="000B18EE" w:rsidRPr="00100785" w:rsidRDefault="000B18EE"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Rat CTX-II</w:t>
            </w:r>
          </w:p>
        </w:tc>
        <w:tc>
          <w:tcPr>
            <w:tcW w:w="1984" w:type="dxa"/>
            <w:tcBorders>
              <w:top w:val="single" w:sz="4" w:space="0" w:color="000000"/>
              <w:left w:val="single" w:sz="4" w:space="0" w:color="000000"/>
              <w:bottom w:val="single" w:sz="4" w:space="0" w:color="000000"/>
              <w:right w:val="single" w:sz="4" w:space="0" w:color="000000"/>
            </w:tcBorders>
            <w:vAlign w:val="center"/>
          </w:tcPr>
          <w:p w14:paraId="43B8E81A" w14:textId="26922E4F" w:rsidR="000B18EE" w:rsidRPr="00100785" w:rsidRDefault="000B18EE"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MBS265691</w:t>
            </w:r>
          </w:p>
        </w:tc>
        <w:tc>
          <w:tcPr>
            <w:tcW w:w="3969" w:type="dxa"/>
            <w:tcBorders>
              <w:top w:val="single" w:sz="4" w:space="0" w:color="000000"/>
              <w:left w:val="single" w:sz="4" w:space="0" w:color="000000"/>
              <w:bottom w:val="single" w:sz="4" w:space="0" w:color="000000"/>
              <w:right w:val="single" w:sz="4" w:space="0" w:color="000000"/>
            </w:tcBorders>
            <w:vAlign w:val="center"/>
          </w:tcPr>
          <w:p w14:paraId="27ACF694" w14:textId="7999A849" w:rsidR="000B18EE"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eastAsia="MS Mincho" w:hAnsi="Times New Roman" w:cs="Times New Roman"/>
                <w:color w:val="262626"/>
                <w:spacing w:val="1"/>
                <w:sz w:val="20"/>
                <w:szCs w:val="20"/>
                <w:lang w:val="es-ES" w:eastAsia="es-ES"/>
              </w:rPr>
              <w:t>MyBioSource, Inc., CA, USA</w:t>
            </w:r>
          </w:p>
        </w:tc>
      </w:tr>
      <w:tr w:rsidR="000B18EE" w:rsidRPr="00100785" w14:paraId="01DEC032"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3D95204F" w14:textId="33B5CB54" w:rsidR="000B18EE" w:rsidRPr="00100785" w:rsidRDefault="000B18EE"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Rat TNF-α</w:t>
            </w:r>
          </w:p>
        </w:tc>
        <w:tc>
          <w:tcPr>
            <w:tcW w:w="1984" w:type="dxa"/>
            <w:tcBorders>
              <w:top w:val="single" w:sz="4" w:space="0" w:color="000000"/>
              <w:left w:val="single" w:sz="4" w:space="0" w:color="000000"/>
              <w:bottom w:val="single" w:sz="4" w:space="0" w:color="000000"/>
              <w:right w:val="single" w:sz="4" w:space="0" w:color="000000"/>
            </w:tcBorders>
            <w:vAlign w:val="center"/>
          </w:tcPr>
          <w:p w14:paraId="1D054A66" w14:textId="6E69BB26" w:rsidR="000B18EE" w:rsidRPr="00100785" w:rsidRDefault="000B18EE"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900-K73</w:t>
            </w:r>
          </w:p>
        </w:tc>
        <w:tc>
          <w:tcPr>
            <w:tcW w:w="3969" w:type="dxa"/>
            <w:tcBorders>
              <w:top w:val="single" w:sz="4" w:space="0" w:color="000000"/>
              <w:left w:val="single" w:sz="4" w:space="0" w:color="000000"/>
              <w:bottom w:val="single" w:sz="4" w:space="0" w:color="000000"/>
              <w:right w:val="single" w:sz="4" w:space="0" w:color="000000"/>
            </w:tcBorders>
            <w:vAlign w:val="center"/>
          </w:tcPr>
          <w:p w14:paraId="6F03DA68" w14:textId="29CCBFA4" w:rsidR="000B18EE"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PeproTech, Inc., NJ, USA</w:t>
            </w:r>
          </w:p>
        </w:tc>
      </w:tr>
      <w:tr w:rsidR="000B18EE" w:rsidRPr="00100785" w14:paraId="0A861F97"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3C93418F" w14:textId="0B9BD4B7" w:rsidR="000B18EE" w:rsidRPr="00100785" w:rsidRDefault="000B18EE"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Rat IL-1β</w:t>
            </w:r>
          </w:p>
        </w:tc>
        <w:tc>
          <w:tcPr>
            <w:tcW w:w="1984" w:type="dxa"/>
            <w:tcBorders>
              <w:top w:val="single" w:sz="4" w:space="0" w:color="000000"/>
              <w:left w:val="single" w:sz="4" w:space="0" w:color="000000"/>
              <w:bottom w:val="single" w:sz="4" w:space="0" w:color="000000"/>
              <w:right w:val="single" w:sz="4" w:space="0" w:color="000000"/>
            </w:tcBorders>
            <w:vAlign w:val="center"/>
          </w:tcPr>
          <w:p w14:paraId="7846CED5" w14:textId="4A9E87F1" w:rsidR="000B18EE" w:rsidRPr="00100785" w:rsidRDefault="000B18EE"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hAnsi="Times New Roman" w:cs="Times New Roman"/>
                <w:sz w:val="20"/>
                <w:szCs w:val="20"/>
              </w:rPr>
              <w:t>900-K91</w:t>
            </w:r>
          </w:p>
        </w:tc>
        <w:tc>
          <w:tcPr>
            <w:tcW w:w="3969" w:type="dxa"/>
            <w:tcBorders>
              <w:top w:val="single" w:sz="4" w:space="0" w:color="000000"/>
              <w:left w:val="single" w:sz="4" w:space="0" w:color="000000"/>
              <w:bottom w:val="single" w:sz="4" w:space="0" w:color="000000"/>
              <w:right w:val="single" w:sz="4" w:space="0" w:color="000000"/>
            </w:tcBorders>
            <w:vAlign w:val="center"/>
          </w:tcPr>
          <w:p w14:paraId="4F79B0F2" w14:textId="66712CD7" w:rsidR="000B18EE"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PeproTech, Inc., NJ, USA</w:t>
            </w:r>
          </w:p>
        </w:tc>
      </w:tr>
      <w:tr w:rsidR="000B18EE" w:rsidRPr="00100785" w14:paraId="2740AC67" w14:textId="77777777" w:rsidTr="00424F50">
        <w:trPr>
          <w:trHeight w:val="567"/>
        </w:trPr>
        <w:tc>
          <w:tcPr>
            <w:tcW w:w="3012" w:type="dxa"/>
            <w:tcBorders>
              <w:top w:val="single" w:sz="4" w:space="0" w:color="000000"/>
              <w:left w:val="single" w:sz="4" w:space="0" w:color="000000"/>
              <w:bottom w:val="single" w:sz="4" w:space="0" w:color="000000"/>
              <w:right w:val="single" w:sz="4" w:space="0" w:color="000000"/>
            </w:tcBorders>
            <w:vAlign w:val="center"/>
          </w:tcPr>
          <w:p w14:paraId="01766A17" w14:textId="19CC7600" w:rsidR="000B18EE" w:rsidRPr="00100785" w:rsidRDefault="000B18EE"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Rat IL-6</w:t>
            </w:r>
          </w:p>
        </w:tc>
        <w:tc>
          <w:tcPr>
            <w:tcW w:w="1984" w:type="dxa"/>
            <w:tcBorders>
              <w:top w:val="single" w:sz="4" w:space="0" w:color="000000"/>
              <w:left w:val="single" w:sz="4" w:space="0" w:color="000000"/>
              <w:bottom w:val="single" w:sz="4" w:space="0" w:color="000000"/>
              <w:right w:val="single" w:sz="4" w:space="0" w:color="000000"/>
            </w:tcBorders>
            <w:vAlign w:val="center"/>
          </w:tcPr>
          <w:p w14:paraId="36D0A06A" w14:textId="23BD6F20" w:rsidR="000B18EE" w:rsidRPr="00100785" w:rsidRDefault="000B18EE"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hAnsi="Times New Roman" w:cs="Times New Roman"/>
                <w:sz w:val="20"/>
                <w:szCs w:val="20"/>
              </w:rPr>
              <w:t>900-K86</w:t>
            </w:r>
          </w:p>
        </w:tc>
        <w:tc>
          <w:tcPr>
            <w:tcW w:w="3969" w:type="dxa"/>
            <w:tcBorders>
              <w:top w:val="single" w:sz="4" w:space="0" w:color="000000"/>
              <w:left w:val="single" w:sz="4" w:space="0" w:color="000000"/>
              <w:bottom w:val="single" w:sz="4" w:space="0" w:color="000000"/>
              <w:right w:val="single" w:sz="4" w:space="0" w:color="000000"/>
            </w:tcBorders>
            <w:vAlign w:val="center"/>
          </w:tcPr>
          <w:p w14:paraId="7CA6D4DA" w14:textId="13F14DCC" w:rsidR="000B18EE" w:rsidRPr="00100785" w:rsidRDefault="000B18EE"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PeproTech, Inc., NJ, USA</w:t>
            </w:r>
          </w:p>
        </w:tc>
      </w:tr>
    </w:tbl>
    <w:p w14:paraId="091C7966" w14:textId="028E2CD8" w:rsidR="009573F8" w:rsidRPr="00100785" w:rsidRDefault="009573F8" w:rsidP="00963DD0">
      <w:pPr>
        <w:spacing w:line="480" w:lineRule="auto"/>
        <w:jc w:val="both"/>
        <w:rPr>
          <w:rFonts w:ascii="Times New Roman" w:hAnsi="Times New Roman" w:cs="Times New Roman"/>
          <w:color w:val="000000" w:themeColor="text1"/>
          <w:w w:val="108"/>
          <w:sz w:val="24"/>
        </w:rPr>
      </w:pPr>
    </w:p>
    <w:p w14:paraId="235B107E" w14:textId="77948A30" w:rsidR="003A0D7B" w:rsidRPr="00100785" w:rsidRDefault="003A0D7B" w:rsidP="00963DD0">
      <w:pPr>
        <w:spacing w:line="480" w:lineRule="auto"/>
        <w:jc w:val="both"/>
        <w:rPr>
          <w:rFonts w:ascii="Times New Roman" w:hAnsi="Times New Roman" w:cs="Times New Roman"/>
          <w:color w:val="000000" w:themeColor="text1"/>
          <w:w w:val="108"/>
          <w:sz w:val="24"/>
        </w:rPr>
      </w:pPr>
    </w:p>
    <w:p w14:paraId="1886512B" w14:textId="73E4B0AA" w:rsidR="003A0D7B" w:rsidRPr="00100785" w:rsidRDefault="003A0D7B" w:rsidP="00963DD0">
      <w:pPr>
        <w:spacing w:line="480" w:lineRule="auto"/>
        <w:jc w:val="both"/>
        <w:rPr>
          <w:rFonts w:ascii="Times New Roman" w:hAnsi="Times New Roman" w:cs="Times New Roman"/>
          <w:color w:val="000000" w:themeColor="text1"/>
          <w:w w:val="108"/>
          <w:sz w:val="24"/>
        </w:rPr>
      </w:pPr>
    </w:p>
    <w:p w14:paraId="275A65FE" w14:textId="52077B0B" w:rsidR="003A0D7B" w:rsidRPr="00100785" w:rsidRDefault="003A0D7B" w:rsidP="00963DD0">
      <w:pPr>
        <w:spacing w:line="480" w:lineRule="auto"/>
        <w:jc w:val="both"/>
        <w:rPr>
          <w:rFonts w:ascii="Times New Roman" w:hAnsi="Times New Roman" w:cs="Times New Roman"/>
          <w:color w:val="000000" w:themeColor="text1"/>
          <w:w w:val="108"/>
          <w:sz w:val="24"/>
        </w:rPr>
      </w:pPr>
    </w:p>
    <w:p w14:paraId="04083090" w14:textId="493BB670" w:rsidR="003A0D7B" w:rsidRPr="00100785" w:rsidRDefault="003A0D7B" w:rsidP="00963DD0">
      <w:pPr>
        <w:spacing w:line="480" w:lineRule="auto"/>
        <w:jc w:val="both"/>
        <w:rPr>
          <w:rFonts w:ascii="Times New Roman" w:hAnsi="Times New Roman" w:cs="Times New Roman"/>
          <w:color w:val="000000" w:themeColor="text1"/>
          <w:w w:val="108"/>
          <w:sz w:val="24"/>
        </w:rPr>
      </w:pPr>
    </w:p>
    <w:p w14:paraId="12D2D463" w14:textId="3D2A8A72" w:rsidR="003A0D7B" w:rsidRPr="00100785" w:rsidRDefault="003A0D7B" w:rsidP="00963DD0">
      <w:pPr>
        <w:spacing w:line="480" w:lineRule="auto"/>
        <w:jc w:val="both"/>
        <w:rPr>
          <w:rFonts w:ascii="Times New Roman" w:hAnsi="Times New Roman" w:cs="Times New Roman"/>
          <w:color w:val="000000" w:themeColor="text1"/>
          <w:w w:val="108"/>
          <w:sz w:val="24"/>
        </w:rPr>
      </w:pPr>
    </w:p>
    <w:p w14:paraId="240DFEE6" w14:textId="47F87BF8" w:rsidR="003A0D7B" w:rsidRPr="00100785" w:rsidRDefault="003A0D7B" w:rsidP="00963DD0">
      <w:pPr>
        <w:spacing w:line="480" w:lineRule="auto"/>
        <w:jc w:val="both"/>
        <w:rPr>
          <w:rFonts w:ascii="Times New Roman" w:hAnsi="Times New Roman" w:cs="Times New Roman"/>
          <w:color w:val="000000" w:themeColor="text1"/>
          <w:w w:val="108"/>
          <w:sz w:val="24"/>
        </w:rPr>
      </w:pPr>
    </w:p>
    <w:p w14:paraId="5EC1BE53" w14:textId="0631FFA4" w:rsidR="003A0D7B" w:rsidRPr="00100785" w:rsidRDefault="003A0D7B" w:rsidP="00963DD0">
      <w:pPr>
        <w:spacing w:line="480" w:lineRule="auto"/>
        <w:jc w:val="both"/>
        <w:rPr>
          <w:rFonts w:ascii="Times New Roman" w:hAnsi="Times New Roman" w:cs="Times New Roman"/>
          <w:color w:val="000000" w:themeColor="text1"/>
          <w:w w:val="108"/>
          <w:sz w:val="24"/>
        </w:rPr>
      </w:pPr>
      <w:r w:rsidRPr="00100785">
        <w:rPr>
          <w:rFonts w:ascii="Times New Roman" w:hAnsi="Times New Roman" w:cs="Times New Roman"/>
          <w:b/>
          <w:bCs/>
          <w:color w:val="000000" w:themeColor="text1"/>
          <w:w w:val="108"/>
          <w:sz w:val="24"/>
        </w:rPr>
        <w:lastRenderedPageBreak/>
        <w:t>Table S4</w:t>
      </w:r>
      <w:r w:rsidRPr="00100785">
        <w:rPr>
          <w:rFonts w:ascii="Times New Roman" w:hAnsi="Times New Roman" w:cs="Times New Roman"/>
        </w:rPr>
        <w:t xml:space="preserve"> </w:t>
      </w:r>
      <w:r w:rsidRPr="00100785">
        <w:rPr>
          <w:rFonts w:ascii="Times New Roman" w:hAnsi="Times New Roman" w:cs="Times New Roman"/>
          <w:color w:val="000000" w:themeColor="text1"/>
          <w:w w:val="108"/>
          <w:sz w:val="24"/>
        </w:rPr>
        <w:t>Primary antibodies</w:t>
      </w:r>
      <w:r w:rsidRPr="00100785">
        <w:rPr>
          <w:rFonts w:ascii="Times New Roman" w:hAnsi="Times New Roman" w:cs="Times New Roman"/>
          <w:b/>
          <w:bCs/>
          <w:color w:val="000000" w:themeColor="text1"/>
          <w:w w:val="108"/>
          <w:sz w:val="24"/>
        </w:rPr>
        <w:t xml:space="preserve"> </w:t>
      </w:r>
      <w:r w:rsidRPr="00100785">
        <w:rPr>
          <w:rFonts w:ascii="Times New Roman" w:hAnsi="Times New Roman" w:cs="Times New Roman"/>
          <w:color w:val="000000" w:themeColor="text1"/>
          <w:w w:val="108"/>
          <w:sz w:val="24"/>
        </w:rPr>
        <w:t>used in the study</w:t>
      </w:r>
    </w:p>
    <w:tbl>
      <w:tblPr>
        <w:tblW w:w="9267" w:type="dxa"/>
        <w:tblInd w:w="102" w:type="dxa"/>
        <w:tblLayout w:type="fixed"/>
        <w:tblCellMar>
          <w:left w:w="0" w:type="dxa"/>
          <w:right w:w="0" w:type="dxa"/>
        </w:tblCellMar>
        <w:tblLook w:val="0000" w:firstRow="0" w:lastRow="0" w:firstColumn="0" w:lastColumn="0" w:noHBand="0" w:noVBand="0"/>
      </w:tblPr>
      <w:tblGrid>
        <w:gridCol w:w="2728"/>
        <w:gridCol w:w="1134"/>
        <w:gridCol w:w="993"/>
        <w:gridCol w:w="1275"/>
        <w:gridCol w:w="3137"/>
      </w:tblGrid>
      <w:tr w:rsidR="00C63336" w:rsidRPr="00100785" w14:paraId="66864889"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49AF54C9" w14:textId="77777777" w:rsidR="003A0D7B" w:rsidRPr="00100785" w:rsidRDefault="003A0D7B"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Product</w:t>
            </w:r>
          </w:p>
        </w:tc>
        <w:tc>
          <w:tcPr>
            <w:tcW w:w="1134" w:type="dxa"/>
            <w:tcBorders>
              <w:top w:val="single" w:sz="4" w:space="0" w:color="000000"/>
              <w:left w:val="single" w:sz="4" w:space="0" w:color="000000"/>
              <w:bottom w:val="single" w:sz="4" w:space="0" w:color="000000"/>
              <w:right w:val="single" w:sz="4" w:space="0" w:color="000000"/>
            </w:tcBorders>
            <w:vAlign w:val="center"/>
          </w:tcPr>
          <w:p w14:paraId="3EA1D054" w14:textId="15C1DA6B" w:rsidR="003A0D7B" w:rsidRPr="00100785" w:rsidRDefault="003A0D7B"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Host</w:t>
            </w:r>
          </w:p>
        </w:tc>
        <w:tc>
          <w:tcPr>
            <w:tcW w:w="993" w:type="dxa"/>
            <w:tcBorders>
              <w:top w:val="single" w:sz="4" w:space="0" w:color="000000"/>
              <w:left w:val="single" w:sz="4" w:space="0" w:color="000000"/>
              <w:bottom w:val="single" w:sz="4" w:space="0" w:color="000000"/>
              <w:right w:val="single" w:sz="4" w:space="0" w:color="000000"/>
            </w:tcBorders>
            <w:vAlign w:val="center"/>
          </w:tcPr>
          <w:p w14:paraId="48AA8095" w14:textId="156738E4" w:rsidR="003A0D7B" w:rsidRPr="00100785" w:rsidRDefault="003A0D7B"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Dilution</w:t>
            </w:r>
          </w:p>
        </w:tc>
        <w:tc>
          <w:tcPr>
            <w:tcW w:w="1275" w:type="dxa"/>
            <w:tcBorders>
              <w:top w:val="single" w:sz="4" w:space="0" w:color="000000"/>
              <w:left w:val="single" w:sz="4" w:space="0" w:color="000000"/>
              <w:bottom w:val="single" w:sz="4" w:space="0" w:color="000000"/>
              <w:right w:val="single" w:sz="4" w:space="0" w:color="000000"/>
            </w:tcBorders>
            <w:vAlign w:val="center"/>
          </w:tcPr>
          <w:p w14:paraId="66548CAB" w14:textId="2C6C0FE5" w:rsidR="003A0D7B" w:rsidRPr="00100785" w:rsidRDefault="003A0D7B"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Identifire</w:t>
            </w:r>
          </w:p>
        </w:tc>
        <w:tc>
          <w:tcPr>
            <w:tcW w:w="3137" w:type="dxa"/>
            <w:tcBorders>
              <w:top w:val="single" w:sz="4" w:space="0" w:color="000000"/>
              <w:left w:val="single" w:sz="4" w:space="0" w:color="000000"/>
              <w:bottom w:val="single" w:sz="4" w:space="0" w:color="000000"/>
              <w:right w:val="single" w:sz="4" w:space="0" w:color="000000"/>
            </w:tcBorders>
            <w:vAlign w:val="center"/>
          </w:tcPr>
          <w:p w14:paraId="54A55A4E" w14:textId="77777777" w:rsidR="003A0D7B" w:rsidRPr="00100785" w:rsidRDefault="003A0D7B" w:rsidP="00963DD0">
            <w:pPr>
              <w:widowControl w:val="0"/>
              <w:tabs>
                <w:tab w:val="left" w:pos="2410"/>
              </w:tabs>
              <w:autoSpaceDE w:val="0"/>
              <w:autoSpaceDN w:val="0"/>
              <w:adjustRightInd w:val="0"/>
              <w:spacing w:before="12" w:after="0" w:line="480" w:lineRule="auto"/>
              <w:ind w:right="1823"/>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pacing w:val="-1"/>
                <w:w w:val="103"/>
                <w:sz w:val="20"/>
                <w:szCs w:val="20"/>
                <w:lang w:val="es-ES" w:eastAsia="es-ES"/>
              </w:rPr>
              <w:t>S</w:t>
            </w:r>
            <w:r w:rsidRPr="00100785">
              <w:rPr>
                <w:rFonts w:ascii="Times New Roman" w:eastAsia="MS Mincho" w:hAnsi="Times New Roman" w:cs="Times New Roman"/>
                <w:b/>
                <w:bCs/>
                <w:spacing w:val="1"/>
                <w:w w:val="103"/>
                <w:sz w:val="20"/>
                <w:szCs w:val="20"/>
                <w:lang w:val="es-ES" w:eastAsia="es-ES"/>
              </w:rPr>
              <w:t>o</w:t>
            </w:r>
            <w:r w:rsidRPr="00100785">
              <w:rPr>
                <w:rFonts w:ascii="Times New Roman" w:eastAsia="MS Mincho" w:hAnsi="Times New Roman" w:cs="Times New Roman"/>
                <w:b/>
                <w:bCs/>
                <w:w w:val="103"/>
                <w:sz w:val="20"/>
                <w:szCs w:val="20"/>
                <w:lang w:val="es-ES" w:eastAsia="es-ES"/>
              </w:rPr>
              <w:t>u</w:t>
            </w:r>
            <w:r w:rsidRPr="00100785">
              <w:rPr>
                <w:rFonts w:ascii="Times New Roman" w:eastAsia="MS Mincho" w:hAnsi="Times New Roman" w:cs="Times New Roman"/>
                <w:b/>
                <w:bCs/>
                <w:spacing w:val="1"/>
                <w:w w:val="103"/>
                <w:sz w:val="20"/>
                <w:szCs w:val="20"/>
                <w:lang w:val="es-ES" w:eastAsia="es-ES"/>
              </w:rPr>
              <w:t>r</w:t>
            </w:r>
            <w:r w:rsidRPr="00100785">
              <w:rPr>
                <w:rFonts w:ascii="Times New Roman" w:eastAsia="MS Mincho" w:hAnsi="Times New Roman" w:cs="Times New Roman"/>
                <w:b/>
                <w:bCs/>
                <w:spacing w:val="2"/>
                <w:w w:val="103"/>
                <w:sz w:val="20"/>
                <w:szCs w:val="20"/>
                <w:lang w:val="es-ES" w:eastAsia="es-ES"/>
              </w:rPr>
              <w:t>c</w:t>
            </w:r>
            <w:r w:rsidRPr="00100785">
              <w:rPr>
                <w:rFonts w:ascii="Times New Roman" w:eastAsia="MS Mincho" w:hAnsi="Times New Roman" w:cs="Times New Roman"/>
                <w:b/>
                <w:bCs/>
                <w:w w:val="103"/>
                <w:sz w:val="20"/>
                <w:szCs w:val="20"/>
                <w:lang w:val="es-ES" w:eastAsia="es-ES"/>
              </w:rPr>
              <w:t>e</w:t>
            </w:r>
          </w:p>
        </w:tc>
      </w:tr>
      <w:tr w:rsidR="00C63336" w:rsidRPr="00100785" w14:paraId="6FEC5A51"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4899A6AE" w14:textId="0B388AFD" w:rsidR="003A0D7B" w:rsidRPr="00100785" w:rsidRDefault="00C63336" w:rsidP="00963DD0">
            <w:pPr>
              <w:widowControl w:val="0"/>
              <w:autoSpaceDE w:val="0"/>
              <w:autoSpaceDN w:val="0"/>
              <w:adjustRightInd w:val="0"/>
              <w:spacing w:before="21" w:after="0" w:line="480" w:lineRule="auto"/>
              <w:ind w:left="105" w:right="-20"/>
              <w:jc w:val="both"/>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Anti-Collagen II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0CB9FE90" w14:textId="38AF2070" w:rsidR="003A0D7B" w:rsidRPr="00100785" w:rsidRDefault="00C63336"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Rabbit</w:t>
            </w:r>
          </w:p>
        </w:tc>
        <w:tc>
          <w:tcPr>
            <w:tcW w:w="993" w:type="dxa"/>
            <w:tcBorders>
              <w:top w:val="single" w:sz="4" w:space="0" w:color="000000"/>
              <w:left w:val="single" w:sz="4" w:space="0" w:color="000000"/>
              <w:bottom w:val="single" w:sz="4" w:space="0" w:color="000000"/>
              <w:right w:val="single" w:sz="4" w:space="0" w:color="000000"/>
            </w:tcBorders>
            <w:vAlign w:val="center"/>
          </w:tcPr>
          <w:p w14:paraId="2055FA20" w14:textId="0981CED8" w:rsidR="003A0D7B" w:rsidRPr="00100785" w:rsidRDefault="00C63336"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lang w:val="es-ES"/>
              </w:rPr>
            </w:pPr>
            <w:r w:rsidRPr="00100785">
              <w:rPr>
                <w:rFonts w:ascii="Times New Roman" w:hAnsi="Times New Roman" w:cs="Times New Roman"/>
                <w:sz w:val="20"/>
                <w:szCs w:val="20"/>
                <w:lang w:val="es-ES"/>
              </w:rPr>
              <w:t>1:200</w:t>
            </w:r>
          </w:p>
        </w:tc>
        <w:tc>
          <w:tcPr>
            <w:tcW w:w="1275" w:type="dxa"/>
            <w:tcBorders>
              <w:top w:val="single" w:sz="4" w:space="0" w:color="000000"/>
              <w:left w:val="single" w:sz="4" w:space="0" w:color="000000"/>
              <w:bottom w:val="single" w:sz="4" w:space="0" w:color="000000"/>
              <w:right w:val="single" w:sz="4" w:space="0" w:color="000000"/>
            </w:tcBorders>
            <w:vAlign w:val="center"/>
          </w:tcPr>
          <w:p w14:paraId="499C452A" w14:textId="7832C8F0" w:rsidR="003A0D7B" w:rsidRPr="00100785" w:rsidRDefault="00C63336"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ab34712</w:t>
            </w:r>
          </w:p>
        </w:tc>
        <w:tc>
          <w:tcPr>
            <w:tcW w:w="3137" w:type="dxa"/>
            <w:tcBorders>
              <w:top w:val="single" w:sz="4" w:space="0" w:color="000000"/>
              <w:left w:val="single" w:sz="4" w:space="0" w:color="000000"/>
              <w:bottom w:val="single" w:sz="4" w:space="0" w:color="000000"/>
              <w:right w:val="single" w:sz="4" w:space="0" w:color="000000"/>
            </w:tcBorders>
            <w:vAlign w:val="center"/>
          </w:tcPr>
          <w:p w14:paraId="0B1641F0" w14:textId="5C97082B" w:rsidR="003A0D7B" w:rsidRPr="00100785" w:rsidRDefault="00C63336" w:rsidP="00963DD0">
            <w:pPr>
              <w:widowControl w:val="0"/>
              <w:autoSpaceDE w:val="0"/>
              <w:autoSpaceDN w:val="0"/>
              <w:adjustRightInd w:val="0"/>
              <w:spacing w:before="12" w:after="0" w:line="480" w:lineRule="auto"/>
              <w:ind w:left="105" w:right="-20"/>
              <w:jc w:val="both"/>
              <w:rPr>
                <w:rFonts w:ascii="Times New Roman" w:eastAsia="MS Mincho" w:hAnsi="Times New Roman" w:cs="Times New Roman"/>
                <w:sz w:val="20"/>
                <w:szCs w:val="20"/>
                <w:lang w:val="es-ES" w:eastAsia="es-ES"/>
              </w:rPr>
            </w:pPr>
            <w:r w:rsidRPr="00100785">
              <w:rPr>
                <w:rFonts w:ascii="Times New Roman" w:eastAsia="MS Mincho" w:hAnsi="Times New Roman" w:cs="Times New Roman"/>
                <w:color w:val="262626"/>
                <w:spacing w:val="1"/>
                <w:sz w:val="20"/>
                <w:szCs w:val="20"/>
                <w:lang w:val="es-ES" w:eastAsia="es-ES"/>
              </w:rPr>
              <w:t>Abcam, Cambridge, UK</w:t>
            </w:r>
          </w:p>
        </w:tc>
      </w:tr>
      <w:tr w:rsidR="00C63336" w:rsidRPr="00100785" w14:paraId="2C081B42"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5951D63A" w14:textId="7E96D8EA" w:rsidR="003A0D7B" w:rsidRPr="00100785" w:rsidRDefault="00C63336" w:rsidP="00963DD0">
            <w:pPr>
              <w:widowControl w:val="0"/>
              <w:autoSpaceDE w:val="0"/>
              <w:autoSpaceDN w:val="0"/>
              <w:adjustRightInd w:val="0"/>
              <w:spacing w:before="21" w:after="0" w:line="480" w:lineRule="auto"/>
              <w:ind w:left="105" w:right="-20"/>
              <w:jc w:val="both"/>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rPr>
              <w:t>Anti-Collagen X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5E9785F7" w14:textId="03C467BE" w:rsidR="003A0D7B" w:rsidRPr="00100785" w:rsidRDefault="00C63336"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Rabbit</w:t>
            </w:r>
          </w:p>
        </w:tc>
        <w:tc>
          <w:tcPr>
            <w:tcW w:w="993" w:type="dxa"/>
            <w:tcBorders>
              <w:top w:val="single" w:sz="4" w:space="0" w:color="000000"/>
              <w:left w:val="single" w:sz="4" w:space="0" w:color="000000"/>
              <w:bottom w:val="single" w:sz="4" w:space="0" w:color="000000"/>
              <w:right w:val="single" w:sz="4" w:space="0" w:color="000000"/>
            </w:tcBorders>
            <w:vAlign w:val="center"/>
          </w:tcPr>
          <w:p w14:paraId="7149EB36" w14:textId="0C1C21C6" w:rsidR="003A0D7B" w:rsidRPr="00100785" w:rsidRDefault="00C63336"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lang w:val="es-ES"/>
              </w:rPr>
            </w:pPr>
            <w:r w:rsidRPr="00100785">
              <w:rPr>
                <w:rFonts w:ascii="Times New Roman" w:hAnsi="Times New Roman" w:cs="Times New Roman"/>
                <w:sz w:val="20"/>
                <w:szCs w:val="20"/>
                <w:lang w:val="es-ES"/>
              </w:rPr>
              <w:t>1:100</w:t>
            </w:r>
          </w:p>
        </w:tc>
        <w:tc>
          <w:tcPr>
            <w:tcW w:w="1275" w:type="dxa"/>
            <w:tcBorders>
              <w:top w:val="single" w:sz="4" w:space="0" w:color="000000"/>
              <w:left w:val="single" w:sz="4" w:space="0" w:color="000000"/>
              <w:bottom w:val="single" w:sz="4" w:space="0" w:color="000000"/>
              <w:right w:val="single" w:sz="4" w:space="0" w:color="000000"/>
            </w:tcBorders>
            <w:vAlign w:val="center"/>
          </w:tcPr>
          <w:p w14:paraId="33945234" w14:textId="60D17129" w:rsidR="003A0D7B" w:rsidRPr="00100785" w:rsidRDefault="00CE7CE9"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ab58632</w:t>
            </w:r>
          </w:p>
        </w:tc>
        <w:tc>
          <w:tcPr>
            <w:tcW w:w="3137" w:type="dxa"/>
            <w:tcBorders>
              <w:top w:val="single" w:sz="4" w:space="0" w:color="000000"/>
              <w:left w:val="single" w:sz="4" w:space="0" w:color="000000"/>
              <w:bottom w:val="single" w:sz="4" w:space="0" w:color="000000"/>
              <w:right w:val="single" w:sz="4" w:space="0" w:color="000000"/>
            </w:tcBorders>
            <w:vAlign w:val="center"/>
          </w:tcPr>
          <w:p w14:paraId="5C225447" w14:textId="3C934E34" w:rsidR="003A0D7B" w:rsidRPr="00100785" w:rsidRDefault="00CE7CE9" w:rsidP="00963DD0">
            <w:pPr>
              <w:widowControl w:val="0"/>
              <w:autoSpaceDE w:val="0"/>
              <w:autoSpaceDN w:val="0"/>
              <w:adjustRightInd w:val="0"/>
              <w:spacing w:before="12" w:after="0" w:line="480" w:lineRule="auto"/>
              <w:ind w:left="105" w:right="-20"/>
              <w:jc w:val="both"/>
              <w:rPr>
                <w:rFonts w:ascii="Times New Roman" w:eastAsia="MS Mincho" w:hAnsi="Times New Roman" w:cs="Times New Roman"/>
                <w:color w:val="262626"/>
                <w:spacing w:val="1"/>
                <w:sz w:val="20"/>
                <w:szCs w:val="20"/>
                <w:lang w:val="es-ES" w:eastAsia="es-ES"/>
              </w:rPr>
            </w:pPr>
            <w:r w:rsidRPr="00100785">
              <w:rPr>
                <w:rFonts w:ascii="Times New Roman" w:eastAsia="MS Mincho" w:hAnsi="Times New Roman" w:cs="Times New Roman"/>
                <w:color w:val="262626"/>
                <w:spacing w:val="1"/>
                <w:sz w:val="20"/>
                <w:szCs w:val="20"/>
                <w:lang w:val="es-ES" w:eastAsia="es-ES"/>
              </w:rPr>
              <w:t>Abcam, Cambridge, UK</w:t>
            </w:r>
          </w:p>
        </w:tc>
      </w:tr>
      <w:tr w:rsidR="00C63336" w:rsidRPr="00100785" w14:paraId="5BA58A27"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4E0A894B" w14:textId="72D83DD3" w:rsidR="003A0D7B" w:rsidRPr="00100785" w:rsidRDefault="00CE7CE9"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Anti-CD68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43B7405D" w14:textId="5662377D" w:rsidR="003A0D7B" w:rsidRPr="00100785" w:rsidRDefault="00CE7CE9"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Rabbit</w:t>
            </w:r>
          </w:p>
        </w:tc>
        <w:tc>
          <w:tcPr>
            <w:tcW w:w="993" w:type="dxa"/>
            <w:tcBorders>
              <w:top w:val="single" w:sz="4" w:space="0" w:color="000000"/>
              <w:left w:val="single" w:sz="4" w:space="0" w:color="000000"/>
              <w:bottom w:val="single" w:sz="4" w:space="0" w:color="000000"/>
              <w:right w:val="single" w:sz="4" w:space="0" w:color="000000"/>
            </w:tcBorders>
            <w:vAlign w:val="center"/>
          </w:tcPr>
          <w:p w14:paraId="6C2FFA66" w14:textId="1050AE2A" w:rsidR="003A0D7B" w:rsidRPr="00100785" w:rsidRDefault="00CE7CE9"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lang w:val="es-ES"/>
              </w:rPr>
            </w:pPr>
            <w:r w:rsidRPr="00100785">
              <w:rPr>
                <w:rFonts w:ascii="Times New Roman" w:hAnsi="Times New Roman" w:cs="Times New Roman"/>
                <w:sz w:val="20"/>
                <w:szCs w:val="20"/>
                <w:lang w:val="es-ES"/>
              </w:rPr>
              <w:t>1:</w:t>
            </w:r>
            <w:r w:rsidR="004518CA" w:rsidRPr="00100785">
              <w:rPr>
                <w:rFonts w:ascii="Times New Roman" w:hAnsi="Times New Roman" w:cs="Times New Roman"/>
                <w:sz w:val="20"/>
                <w:szCs w:val="20"/>
                <w:lang w:val="es-ES"/>
              </w:rPr>
              <w:t>5</w:t>
            </w:r>
            <w:r w:rsidRPr="00100785">
              <w:rPr>
                <w:rFonts w:ascii="Times New Roman" w:hAnsi="Times New Roman" w:cs="Times New Roman"/>
                <w:sz w:val="20"/>
                <w:szCs w:val="20"/>
                <w:lang w:val="es-ES"/>
              </w:rPr>
              <w:t>00</w:t>
            </w:r>
          </w:p>
        </w:tc>
        <w:tc>
          <w:tcPr>
            <w:tcW w:w="1275" w:type="dxa"/>
            <w:tcBorders>
              <w:top w:val="single" w:sz="4" w:space="0" w:color="000000"/>
              <w:left w:val="single" w:sz="4" w:space="0" w:color="000000"/>
              <w:bottom w:val="single" w:sz="4" w:space="0" w:color="000000"/>
              <w:right w:val="single" w:sz="4" w:space="0" w:color="000000"/>
            </w:tcBorders>
            <w:vAlign w:val="center"/>
          </w:tcPr>
          <w:p w14:paraId="0541E5AE" w14:textId="43995CF1" w:rsidR="003A0D7B" w:rsidRPr="00100785" w:rsidRDefault="004518CA"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ab125212</w:t>
            </w:r>
          </w:p>
        </w:tc>
        <w:tc>
          <w:tcPr>
            <w:tcW w:w="3137" w:type="dxa"/>
            <w:tcBorders>
              <w:top w:val="single" w:sz="4" w:space="0" w:color="000000"/>
              <w:left w:val="single" w:sz="4" w:space="0" w:color="000000"/>
              <w:bottom w:val="single" w:sz="4" w:space="0" w:color="000000"/>
              <w:right w:val="single" w:sz="4" w:space="0" w:color="000000"/>
            </w:tcBorders>
            <w:vAlign w:val="center"/>
          </w:tcPr>
          <w:p w14:paraId="4C14F91C" w14:textId="129AA145" w:rsidR="003A0D7B" w:rsidRPr="00100785" w:rsidRDefault="004518CA"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Abcam, Cambridge, UK</w:t>
            </w:r>
          </w:p>
        </w:tc>
      </w:tr>
      <w:tr w:rsidR="00C63336" w:rsidRPr="00100785" w14:paraId="1BE45A0A"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78B1D1FB" w14:textId="2A883D20" w:rsidR="003A0D7B" w:rsidRPr="00100785" w:rsidRDefault="004518CA"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Anti-CD86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1FD4B375" w14:textId="3B603EC1" w:rsidR="003A0D7B" w:rsidRPr="00100785" w:rsidRDefault="004518CA"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Rabbit</w:t>
            </w:r>
          </w:p>
        </w:tc>
        <w:tc>
          <w:tcPr>
            <w:tcW w:w="993" w:type="dxa"/>
            <w:tcBorders>
              <w:top w:val="single" w:sz="4" w:space="0" w:color="000000"/>
              <w:left w:val="single" w:sz="4" w:space="0" w:color="000000"/>
              <w:bottom w:val="single" w:sz="4" w:space="0" w:color="000000"/>
              <w:right w:val="single" w:sz="4" w:space="0" w:color="000000"/>
            </w:tcBorders>
            <w:vAlign w:val="center"/>
          </w:tcPr>
          <w:p w14:paraId="07208ACE" w14:textId="07872DB1" w:rsidR="003A0D7B" w:rsidRPr="00100785" w:rsidRDefault="004518CA"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lang w:val="es-ES"/>
              </w:rPr>
            </w:pPr>
            <w:r w:rsidRPr="00100785">
              <w:rPr>
                <w:rFonts w:ascii="Times New Roman" w:hAnsi="Times New Roman" w:cs="Times New Roman"/>
                <w:sz w:val="20"/>
                <w:szCs w:val="20"/>
                <w:lang w:val="es-ES"/>
              </w:rPr>
              <w:t>1:100</w:t>
            </w:r>
          </w:p>
        </w:tc>
        <w:tc>
          <w:tcPr>
            <w:tcW w:w="1275" w:type="dxa"/>
            <w:tcBorders>
              <w:top w:val="single" w:sz="4" w:space="0" w:color="000000"/>
              <w:left w:val="single" w:sz="4" w:space="0" w:color="000000"/>
              <w:bottom w:val="single" w:sz="4" w:space="0" w:color="000000"/>
              <w:right w:val="single" w:sz="4" w:space="0" w:color="000000"/>
            </w:tcBorders>
            <w:vAlign w:val="center"/>
          </w:tcPr>
          <w:p w14:paraId="58D185E4" w14:textId="47DFF9C3" w:rsidR="003A0D7B" w:rsidRPr="00100785" w:rsidRDefault="004518CA"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MA5-32078</w:t>
            </w:r>
          </w:p>
        </w:tc>
        <w:tc>
          <w:tcPr>
            <w:tcW w:w="3137" w:type="dxa"/>
            <w:tcBorders>
              <w:top w:val="single" w:sz="4" w:space="0" w:color="000000"/>
              <w:left w:val="single" w:sz="4" w:space="0" w:color="000000"/>
              <w:bottom w:val="single" w:sz="4" w:space="0" w:color="000000"/>
              <w:right w:val="single" w:sz="4" w:space="0" w:color="000000"/>
            </w:tcBorders>
            <w:vAlign w:val="center"/>
          </w:tcPr>
          <w:p w14:paraId="790A5178" w14:textId="07FD5A8C" w:rsidR="003A0D7B" w:rsidRPr="00100785" w:rsidRDefault="004518CA"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Thermo Fisher Scientific, MA, USA</w:t>
            </w:r>
          </w:p>
        </w:tc>
      </w:tr>
      <w:tr w:rsidR="00C63336" w:rsidRPr="00100785" w14:paraId="584AD5F5"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225EE569" w14:textId="676A69F0" w:rsidR="003A0D7B" w:rsidRPr="00100785" w:rsidRDefault="004518CA"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Anti-CD163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098F7563" w14:textId="605A3D17" w:rsidR="003A0D7B" w:rsidRPr="00100785" w:rsidRDefault="004518CA"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Rabbit</w:t>
            </w:r>
          </w:p>
        </w:tc>
        <w:tc>
          <w:tcPr>
            <w:tcW w:w="993" w:type="dxa"/>
            <w:tcBorders>
              <w:top w:val="single" w:sz="4" w:space="0" w:color="000000"/>
              <w:left w:val="single" w:sz="4" w:space="0" w:color="000000"/>
              <w:bottom w:val="single" w:sz="4" w:space="0" w:color="000000"/>
              <w:right w:val="single" w:sz="4" w:space="0" w:color="000000"/>
            </w:tcBorders>
            <w:vAlign w:val="center"/>
          </w:tcPr>
          <w:p w14:paraId="042CE814" w14:textId="613A24DF" w:rsidR="003A0D7B" w:rsidRPr="00100785" w:rsidRDefault="004518CA"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lang w:val="es-ES"/>
              </w:rPr>
            </w:pPr>
            <w:r w:rsidRPr="00100785">
              <w:rPr>
                <w:rFonts w:ascii="Times New Roman" w:hAnsi="Times New Roman" w:cs="Times New Roman"/>
                <w:sz w:val="20"/>
                <w:szCs w:val="20"/>
                <w:lang w:val="es-ES"/>
              </w:rPr>
              <w:t>1:</w:t>
            </w:r>
            <w:r w:rsidR="00267196" w:rsidRPr="00100785">
              <w:rPr>
                <w:rFonts w:ascii="Times New Roman" w:hAnsi="Times New Roman" w:cs="Times New Roman"/>
                <w:sz w:val="20"/>
                <w:szCs w:val="20"/>
                <w:lang w:val="es-ES"/>
              </w:rPr>
              <w:t>200</w:t>
            </w:r>
          </w:p>
        </w:tc>
        <w:tc>
          <w:tcPr>
            <w:tcW w:w="1275" w:type="dxa"/>
            <w:tcBorders>
              <w:top w:val="single" w:sz="4" w:space="0" w:color="000000"/>
              <w:left w:val="single" w:sz="4" w:space="0" w:color="000000"/>
              <w:bottom w:val="single" w:sz="4" w:space="0" w:color="000000"/>
              <w:right w:val="single" w:sz="4" w:space="0" w:color="000000"/>
            </w:tcBorders>
            <w:vAlign w:val="center"/>
          </w:tcPr>
          <w:p w14:paraId="2D93B454" w14:textId="2F375754" w:rsidR="003A0D7B" w:rsidRPr="00100785" w:rsidRDefault="00267196"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PA5-78961</w:t>
            </w:r>
          </w:p>
        </w:tc>
        <w:tc>
          <w:tcPr>
            <w:tcW w:w="3137" w:type="dxa"/>
            <w:tcBorders>
              <w:top w:val="single" w:sz="4" w:space="0" w:color="000000"/>
              <w:left w:val="single" w:sz="4" w:space="0" w:color="000000"/>
              <w:bottom w:val="single" w:sz="4" w:space="0" w:color="000000"/>
              <w:right w:val="single" w:sz="4" w:space="0" w:color="000000"/>
            </w:tcBorders>
            <w:vAlign w:val="center"/>
          </w:tcPr>
          <w:p w14:paraId="1679C36C" w14:textId="15AB0C4F" w:rsidR="003A0D7B" w:rsidRPr="00100785" w:rsidRDefault="00267196"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Thermo Fisher Scientific, MA, USA</w:t>
            </w:r>
          </w:p>
        </w:tc>
      </w:tr>
      <w:tr w:rsidR="00C63336" w:rsidRPr="00100785" w14:paraId="2AAB5066"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49FEFC08" w14:textId="0431B4CD" w:rsidR="003A0D7B" w:rsidRPr="00100785" w:rsidRDefault="00267196"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Anti-CD3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41D15334" w14:textId="356C2C89" w:rsidR="003A0D7B" w:rsidRPr="00100785" w:rsidRDefault="00267196"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Mouse</w:t>
            </w:r>
          </w:p>
        </w:tc>
        <w:tc>
          <w:tcPr>
            <w:tcW w:w="993" w:type="dxa"/>
            <w:tcBorders>
              <w:top w:val="single" w:sz="4" w:space="0" w:color="000000"/>
              <w:left w:val="single" w:sz="4" w:space="0" w:color="000000"/>
              <w:bottom w:val="single" w:sz="4" w:space="0" w:color="000000"/>
              <w:right w:val="single" w:sz="4" w:space="0" w:color="000000"/>
            </w:tcBorders>
            <w:vAlign w:val="center"/>
          </w:tcPr>
          <w:p w14:paraId="492C8FB5" w14:textId="2AC33310" w:rsidR="003A0D7B" w:rsidRPr="00100785" w:rsidRDefault="00267196"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1:100</w:t>
            </w:r>
          </w:p>
        </w:tc>
        <w:tc>
          <w:tcPr>
            <w:tcW w:w="1275" w:type="dxa"/>
            <w:tcBorders>
              <w:top w:val="single" w:sz="4" w:space="0" w:color="000000"/>
              <w:left w:val="single" w:sz="4" w:space="0" w:color="000000"/>
              <w:bottom w:val="single" w:sz="4" w:space="0" w:color="000000"/>
              <w:right w:val="single" w:sz="4" w:space="0" w:color="000000"/>
            </w:tcBorders>
            <w:vAlign w:val="center"/>
          </w:tcPr>
          <w:p w14:paraId="5617AB8D" w14:textId="5F902F15" w:rsidR="003A0D7B" w:rsidRPr="00100785" w:rsidRDefault="00267196"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14-0030-82</w:t>
            </w:r>
          </w:p>
        </w:tc>
        <w:tc>
          <w:tcPr>
            <w:tcW w:w="3137" w:type="dxa"/>
            <w:tcBorders>
              <w:top w:val="single" w:sz="4" w:space="0" w:color="000000"/>
              <w:left w:val="single" w:sz="4" w:space="0" w:color="000000"/>
              <w:bottom w:val="single" w:sz="4" w:space="0" w:color="000000"/>
              <w:right w:val="single" w:sz="4" w:space="0" w:color="000000"/>
            </w:tcBorders>
            <w:vAlign w:val="center"/>
          </w:tcPr>
          <w:p w14:paraId="651D2899" w14:textId="349B0B39" w:rsidR="003A0D7B" w:rsidRPr="00100785" w:rsidRDefault="00424F50"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Thermo Fisher Scientific, MA, USA</w:t>
            </w:r>
          </w:p>
        </w:tc>
      </w:tr>
      <w:tr w:rsidR="00C63336" w:rsidRPr="00100785" w14:paraId="7CCF89AA"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0938123B" w14:textId="6371DFA9" w:rsidR="003A0D7B" w:rsidRPr="00100785" w:rsidRDefault="00267196"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Anti-CD19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27315024" w14:textId="71B66BD3" w:rsidR="003A0D7B" w:rsidRPr="00100785" w:rsidRDefault="00424F50"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Rabbit</w:t>
            </w:r>
          </w:p>
        </w:tc>
        <w:tc>
          <w:tcPr>
            <w:tcW w:w="993" w:type="dxa"/>
            <w:tcBorders>
              <w:top w:val="single" w:sz="4" w:space="0" w:color="000000"/>
              <w:left w:val="single" w:sz="4" w:space="0" w:color="000000"/>
              <w:bottom w:val="single" w:sz="4" w:space="0" w:color="000000"/>
              <w:right w:val="single" w:sz="4" w:space="0" w:color="000000"/>
            </w:tcBorders>
            <w:vAlign w:val="center"/>
          </w:tcPr>
          <w:p w14:paraId="70E98380" w14:textId="2CAF17E6" w:rsidR="003A0D7B" w:rsidRPr="00100785" w:rsidRDefault="00424F50"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1:100</w:t>
            </w:r>
          </w:p>
        </w:tc>
        <w:tc>
          <w:tcPr>
            <w:tcW w:w="1275" w:type="dxa"/>
            <w:tcBorders>
              <w:top w:val="single" w:sz="4" w:space="0" w:color="000000"/>
              <w:left w:val="single" w:sz="4" w:space="0" w:color="000000"/>
              <w:bottom w:val="single" w:sz="4" w:space="0" w:color="000000"/>
              <w:right w:val="single" w:sz="4" w:space="0" w:color="000000"/>
            </w:tcBorders>
            <w:vAlign w:val="center"/>
          </w:tcPr>
          <w:p w14:paraId="47200540" w14:textId="65B331B0" w:rsidR="003A0D7B" w:rsidRPr="00100785" w:rsidRDefault="00424F50"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MBS2524349</w:t>
            </w:r>
          </w:p>
        </w:tc>
        <w:tc>
          <w:tcPr>
            <w:tcW w:w="3137" w:type="dxa"/>
            <w:tcBorders>
              <w:top w:val="single" w:sz="4" w:space="0" w:color="000000"/>
              <w:left w:val="single" w:sz="4" w:space="0" w:color="000000"/>
              <w:bottom w:val="single" w:sz="4" w:space="0" w:color="000000"/>
              <w:right w:val="single" w:sz="4" w:space="0" w:color="000000"/>
            </w:tcBorders>
            <w:vAlign w:val="center"/>
          </w:tcPr>
          <w:p w14:paraId="32763B59" w14:textId="0B0585B3" w:rsidR="003A0D7B" w:rsidRPr="00100785" w:rsidRDefault="00424F50"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MyBioSource, Inc., CA, USA</w:t>
            </w:r>
          </w:p>
        </w:tc>
      </w:tr>
      <w:tr w:rsidR="00C63336" w:rsidRPr="00100785" w14:paraId="2A54EC9C" w14:textId="77777777" w:rsidTr="00424F50">
        <w:trPr>
          <w:trHeight w:val="567"/>
        </w:trPr>
        <w:tc>
          <w:tcPr>
            <w:tcW w:w="2728" w:type="dxa"/>
            <w:tcBorders>
              <w:top w:val="single" w:sz="4" w:space="0" w:color="000000"/>
              <w:left w:val="single" w:sz="4" w:space="0" w:color="000000"/>
              <w:bottom w:val="single" w:sz="4" w:space="0" w:color="000000"/>
              <w:right w:val="single" w:sz="4" w:space="0" w:color="000000"/>
            </w:tcBorders>
            <w:vAlign w:val="center"/>
          </w:tcPr>
          <w:p w14:paraId="40E131C6" w14:textId="46C245F3" w:rsidR="003A0D7B" w:rsidRPr="00100785" w:rsidRDefault="00424F50"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Anti-CD45 antibody</w:t>
            </w:r>
          </w:p>
        </w:tc>
        <w:tc>
          <w:tcPr>
            <w:tcW w:w="1134" w:type="dxa"/>
            <w:tcBorders>
              <w:top w:val="single" w:sz="4" w:space="0" w:color="000000"/>
              <w:left w:val="single" w:sz="4" w:space="0" w:color="000000"/>
              <w:bottom w:val="single" w:sz="4" w:space="0" w:color="000000"/>
              <w:right w:val="single" w:sz="4" w:space="0" w:color="000000"/>
            </w:tcBorders>
            <w:vAlign w:val="center"/>
          </w:tcPr>
          <w:p w14:paraId="0198F865" w14:textId="061F99DF" w:rsidR="003A0D7B" w:rsidRPr="00100785" w:rsidRDefault="00424F50"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Rabbit</w:t>
            </w:r>
          </w:p>
        </w:tc>
        <w:tc>
          <w:tcPr>
            <w:tcW w:w="993" w:type="dxa"/>
            <w:tcBorders>
              <w:top w:val="single" w:sz="4" w:space="0" w:color="000000"/>
              <w:left w:val="single" w:sz="4" w:space="0" w:color="000000"/>
              <w:bottom w:val="single" w:sz="4" w:space="0" w:color="000000"/>
              <w:right w:val="single" w:sz="4" w:space="0" w:color="000000"/>
            </w:tcBorders>
            <w:vAlign w:val="center"/>
          </w:tcPr>
          <w:p w14:paraId="077633A9" w14:textId="67972E78" w:rsidR="003A0D7B" w:rsidRPr="00100785" w:rsidRDefault="00424F50" w:rsidP="00963DD0">
            <w:pPr>
              <w:widowControl w:val="0"/>
              <w:autoSpaceDE w:val="0"/>
              <w:autoSpaceDN w:val="0"/>
              <w:adjustRightInd w:val="0"/>
              <w:spacing w:before="12" w:after="0" w:line="480" w:lineRule="auto"/>
              <w:ind w:right="-20"/>
              <w:jc w:val="center"/>
              <w:rPr>
                <w:rFonts w:ascii="Times New Roman" w:hAnsi="Times New Roman" w:cs="Times New Roman"/>
                <w:sz w:val="20"/>
                <w:szCs w:val="20"/>
              </w:rPr>
            </w:pPr>
            <w:r w:rsidRPr="00100785">
              <w:rPr>
                <w:rFonts w:ascii="Times New Roman" w:hAnsi="Times New Roman" w:cs="Times New Roman"/>
                <w:sz w:val="20"/>
                <w:szCs w:val="20"/>
              </w:rPr>
              <w:t>1:300</w:t>
            </w:r>
          </w:p>
        </w:tc>
        <w:tc>
          <w:tcPr>
            <w:tcW w:w="1275" w:type="dxa"/>
            <w:tcBorders>
              <w:top w:val="single" w:sz="4" w:space="0" w:color="000000"/>
              <w:left w:val="single" w:sz="4" w:space="0" w:color="000000"/>
              <w:bottom w:val="single" w:sz="4" w:space="0" w:color="000000"/>
              <w:right w:val="single" w:sz="4" w:space="0" w:color="000000"/>
            </w:tcBorders>
            <w:vAlign w:val="center"/>
          </w:tcPr>
          <w:p w14:paraId="1A3F4BE1" w14:textId="704B64BB" w:rsidR="003A0D7B" w:rsidRPr="00100785" w:rsidRDefault="00424F50"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eastAsia="es-ES"/>
              </w:rPr>
              <w:t>MBS2538847</w:t>
            </w:r>
          </w:p>
        </w:tc>
        <w:tc>
          <w:tcPr>
            <w:tcW w:w="3137" w:type="dxa"/>
            <w:tcBorders>
              <w:top w:val="single" w:sz="4" w:space="0" w:color="000000"/>
              <w:left w:val="single" w:sz="4" w:space="0" w:color="000000"/>
              <w:bottom w:val="single" w:sz="4" w:space="0" w:color="000000"/>
              <w:right w:val="single" w:sz="4" w:space="0" w:color="000000"/>
            </w:tcBorders>
            <w:vAlign w:val="center"/>
          </w:tcPr>
          <w:p w14:paraId="094EAD24" w14:textId="50F52F69" w:rsidR="003A0D7B" w:rsidRPr="00100785" w:rsidRDefault="00424F50" w:rsidP="00963DD0">
            <w:pPr>
              <w:widowControl w:val="0"/>
              <w:autoSpaceDE w:val="0"/>
              <w:autoSpaceDN w:val="0"/>
              <w:adjustRightInd w:val="0"/>
              <w:spacing w:before="12"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MyBioSource, Inc., CA, USA</w:t>
            </w:r>
          </w:p>
        </w:tc>
      </w:tr>
    </w:tbl>
    <w:p w14:paraId="38C967AE" w14:textId="14FC4DDA" w:rsidR="003A0D7B" w:rsidRPr="00100785" w:rsidRDefault="003A0D7B" w:rsidP="00963DD0">
      <w:pPr>
        <w:spacing w:line="480" w:lineRule="auto"/>
        <w:jc w:val="both"/>
        <w:rPr>
          <w:rFonts w:ascii="Times New Roman" w:hAnsi="Times New Roman" w:cs="Times New Roman"/>
          <w:b/>
          <w:w w:val="108"/>
          <w:sz w:val="24"/>
          <w:szCs w:val="24"/>
        </w:rPr>
      </w:pPr>
    </w:p>
    <w:p w14:paraId="2E4360AA" w14:textId="69E023A3" w:rsidR="00424B5B" w:rsidRPr="00100785" w:rsidRDefault="00424B5B" w:rsidP="00963DD0">
      <w:pPr>
        <w:spacing w:line="480" w:lineRule="auto"/>
        <w:jc w:val="both"/>
        <w:rPr>
          <w:rFonts w:ascii="Times New Roman" w:hAnsi="Times New Roman" w:cs="Times New Roman"/>
          <w:b/>
          <w:w w:val="108"/>
          <w:sz w:val="24"/>
          <w:szCs w:val="24"/>
        </w:rPr>
      </w:pPr>
    </w:p>
    <w:p w14:paraId="56C401CD" w14:textId="3885EA4B" w:rsidR="00424B5B" w:rsidRPr="00100785" w:rsidRDefault="00424B5B" w:rsidP="00963DD0">
      <w:pPr>
        <w:spacing w:line="480" w:lineRule="auto"/>
        <w:jc w:val="both"/>
        <w:rPr>
          <w:rFonts w:ascii="Times New Roman" w:hAnsi="Times New Roman" w:cs="Times New Roman"/>
          <w:b/>
          <w:w w:val="108"/>
          <w:sz w:val="24"/>
          <w:szCs w:val="24"/>
        </w:rPr>
      </w:pPr>
    </w:p>
    <w:p w14:paraId="047A0A67" w14:textId="58EDCC03" w:rsidR="00424B5B" w:rsidRPr="00100785" w:rsidRDefault="00424B5B" w:rsidP="00963DD0">
      <w:pPr>
        <w:spacing w:line="480" w:lineRule="auto"/>
        <w:jc w:val="both"/>
        <w:rPr>
          <w:rFonts w:ascii="Times New Roman" w:hAnsi="Times New Roman" w:cs="Times New Roman"/>
          <w:b/>
          <w:w w:val="108"/>
          <w:sz w:val="24"/>
          <w:szCs w:val="24"/>
        </w:rPr>
      </w:pPr>
    </w:p>
    <w:p w14:paraId="35B86A94" w14:textId="7EDD8149" w:rsidR="00424B5B" w:rsidRPr="00100785" w:rsidRDefault="00424B5B" w:rsidP="00963DD0">
      <w:pPr>
        <w:spacing w:line="480" w:lineRule="auto"/>
        <w:jc w:val="both"/>
        <w:rPr>
          <w:rFonts w:ascii="Times New Roman" w:hAnsi="Times New Roman" w:cs="Times New Roman"/>
          <w:b/>
          <w:w w:val="108"/>
          <w:sz w:val="24"/>
          <w:szCs w:val="24"/>
        </w:rPr>
      </w:pPr>
    </w:p>
    <w:p w14:paraId="12B5BF57" w14:textId="617A1CC8" w:rsidR="00424B5B" w:rsidRPr="00100785" w:rsidRDefault="00424B5B" w:rsidP="00963DD0">
      <w:pPr>
        <w:spacing w:line="480" w:lineRule="auto"/>
        <w:jc w:val="both"/>
        <w:rPr>
          <w:rFonts w:ascii="Times New Roman" w:hAnsi="Times New Roman" w:cs="Times New Roman"/>
          <w:b/>
          <w:w w:val="108"/>
          <w:sz w:val="24"/>
          <w:szCs w:val="24"/>
        </w:rPr>
      </w:pPr>
    </w:p>
    <w:p w14:paraId="24AF1CFE" w14:textId="6CF80B2C" w:rsidR="00424B5B" w:rsidRPr="00100785" w:rsidRDefault="00424B5B" w:rsidP="00963DD0">
      <w:pPr>
        <w:spacing w:line="480" w:lineRule="auto"/>
        <w:jc w:val="both"/>
        <w:rPr>
          <w:rFonts w:ascii="Times New Roman" w:hAnsi="Times New Roman" w:cs="Times New Roman"/>
          <w:b/>
          <w:w w:val="108"/>
          <w:sz w:val="24"/>
          <w:szCs w:val="24"/>
        </w:rPr>
      </w:pPr>
    </w:p>
    <w:p w14:paraId="02D17B18" w14:textId="396BEE9B" w:rsidR="00424B5B" w:rsidRPr="00100785" w:rsidRDefault="00424B5B" w:rsidP="00963DD0">
      <w:pPr>
        <w:spacing w:line="480" w:lineRule="auto"/>
        <w:jc w:val="both"/>
        <w:rPr>
          <w:rFonts w:ascii="Times New Roman" w:hAnsi="Times New Roman" w:cs="Times New Roman"/>
          <w:b/>
          <w:w w:val="108"/>
          <w:sz w:val="24"/>
          <w:szCs w:val="24"/>
        </w:rPr>
      </w:pPr>
    </w:p>
    <w:p w14:paraId="7CAD9490" w14:textId="2A294A81" w:rsidR="00424B5B" w:rsidRPr="00100785" w:rsidRDefault="00424B5B" w:rsidP="00963DD0">
      <w:pPr>
        <w:spacing w:line="480" w:lineRule="auto"/>
        <w:jc w:val="both"/>
        <w:rPr>
          <w:rFonts w:ascii="Times New Roman" w:hAnsi="Times New Roman" w:cs="Times New Roman"/>
          <w:b/>
          <w:w w:val="108"/>
          <w:sz w:val="24"/>
          <w:szCs w:val="24"/>
        </w:rPr>
      </w:pPr>
    </w:p>
    <w:p w14:paraId="0D1C09D0" w14:textId="07B126F7" w:rsidR="00424B5B" w:rsidRPr="00100785" w:rsidRDefault="00424B5B" w:rsidP="00963DD0">
      <w:pPr>
        <w:spacing w:line="480" w:lineRule="auto"/>
        <w:jc w:val="both"/>
        <w:rPr>
          <w:rFonts w:ascii="Times New Roman" w:hAnsi="Times New Roman" w:cs="Times New Roman"/>
          <w:b/>
          <w:w w:val="108"/>
          <w:sz w:val="24"/>
          <w:szCs w:val="24"/>
        </w:rPr>
      </w:pPr>
    </w:p>
    <w:p w14:paraId="1FCE0545" w14:textId="58E1EDF0" w:rsidR="00424B5B" w:rsidRPr="00100785" w:rsidRDefault="00424B5B" w:rsidP="00963DD0">
      <w:pPr>
        <w:spacing w:line="480" w:lineRule="auto"/>
        <w:jc w:val="both"/>
        <w:rPr>
          <w:rFonts w:ascii="Times New Roman" w:hAnsi="Times New Roman" w:cs="Times New Roman"/>
          <w:color w:val="000000" w:themeColor="text1"/>
          <w:w w:val="108"/>
          <w:sz w:val="24"/>
        </w:rPr>
      </w:pPr>
      <w:r w:rsidRPr="00100785">
        <w:rPr>
          <w:rFonts w:ascii="Times New Roman" w:hAnsi="Times New Roman" w:cs="Times New Roman"/>
          <w:b/>
          <w:bCs/>
          <w:color w:val="000000" w:themeColor="text1"/>
          <w:w w:val="108"/>
          <w:sz w:val="24"/>
        </w:rPr>
        <w:lastRenderedPageBreak/>
        <w:t>Table S5</w:t>
      </w:r>
      <w:r w:rsidRPr="00100785">
        <w:rPr>
          <w:rFonts w:ascii="Times New Roman" w:hAnsi="Times New Roman" w:cs="Times New Roman"/>
        </w:rPr>
        <w:t xml:space="preserve"> </w:t>
      </w:r>
      <w:r w:rsidRPr="00100785">
        <w:rPr>
          <w:rFonts w:ascii="Times New Roman" w:hAnsi="Times New Roman" w:cs="Times New Roman"/>
          <w:color w:val="000000" w:themeColor="text1"/>
          <w:w w:val="108"/>
          <w:sz w:val="24"/>
        </w:rPr>
        <w:t>Modified Mankin score for evaluation of articular cartilage degeneration</w:t>
      </w:r>
      <w:r w:rsidR="009162CF">
        <w:rPr>
          <w:rFonts w:ascii="Times New Roman" w:hAnsi="Times New Roman" w:cs="Times New Roman"/>
          <w:color w:val="000000" w:themeColor="text1"/>
          <w:w w:val="108"/>
          <w:sz w:val="24"/>
        </w:rPr>
        <w:t xml:space="preserve"> [2]</w:t>
      </w:r>
    </w:p>
    <w:tbl>
      <w:tblPr>
        <w:tblW w:w="9249" w:type="dxa"/>
        <w:tblInd w:w="102" w:type="dxa"/>
        <w:tblLayout w:type="fixed"/>
        <w:tblCellMar>
          <w:left w:w="0" w:type="dxa"/>
          <w:right w:w="0" w:type="dxa"/>
        </w:tblCellMar>
        <w:tblLook w:val="0000" w:firstRow="0" w:lastRow="0" w:firstColumn="0" w:lastColumn="0" w:noHBand="0" w:noVBand="0"/>
      </w:tblPr>
      <w:tblGrid>
        <w:gridCol w:w="7406"/>
        <w:gridCol w:w="1843"/>
      </w:tblGrid>
      <w:tr w:rsidR="00424B5B" w:rsidRPr="00100785" w14:paraId="79576ADD"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3DACF039" w14:textId="75DC5453"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Feature</w:t>
            </w:r>
          </w:p>
        </w:tc>
        <w:tc>
          <w:tcPr>
            <w:tcW w:w="1843" w:type="dxa"/>
            <w:tcBorders>
              <w:top w:val="single" w:sz="4" w:space="0" w:color="000000"/>
              <w:left w:val="single" w:sz="4" w:space="0" w:color="000000"/>
              <w:bottom w:val="single" w:sz="4" w:space="0" w:color="000000"/>
              <w:right w:val="single" w:sz="4" w:space="0" w:color="000000"/>
            </w:tcBorders>
            <w:vAlign w:val="center"/>
          </w:tcPr>
          <w:p w14:paraId="2E88917A" w14:textId="412FB8B3" w:rsidR="00424B5B" w:rsidRPr="00100785" w:rsidRDefault="00424B5B"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Score</w:t>
            </w:r>
          </w:p>
        </w:tc>
      </w:tr>
      <w:tr w:rsidR="00424B5B" w:rsidRPr="00100785" w14:paraId="2EFD3831" w14:textId="77777777" w:rsidTr="003C51FC">
        <w:trPr>
          <w:trHeight w:val="340"/>
        </w:trPr>
        <w:tc>
          <w:tcPr>
            <w:tcW w:w="9249" w:type="dxa"/>
            <w:gridSpan w:val="2"/>
            <w:tcBorders>
              <w:top w:val="single" w:sz="4" w:space="0" w:color="000000"/>
              <w:left w:val="single" w:sz="4" w:space="0" w:color="000000"/>
              <w:bottom w:val="single" w:sz="4" w:space="0" w:color="000000"/>
              <w:right w:val="single" w:sz="4" w:space="0" w:color="000000"/>
            </w:tcBorders>
            <w:vAlign w:val="center"/>
          </w:tcPr>
          <w:p w14:paraId="364A4367" w14:textId="014FF2FE" w:rsidR="00424B5B" w:rsidRPr="00100785" w:rsidRDefault="00424B5B" w:rsidP="00963DD0">
            <w:pPr>
              <w:widowControl w:val="0"/>
              <w:autoSpaceDE w:val="0"/>
              <w:autoSpaceDN w:val="0"/>
              <w:adjustRightInd w:val="0"/>
              <w:spacing w:before="12" w:after="0" w:line="480" w:lineRule="auto"/>
              <w:ind w:right="-20"/>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A. Structure</w:t>
            </w:r>
          </w:p>
        </w:tc>
      </w:tr>
      <w:tr w:rsidR="00424B5B" w:rsidRPr="00100785" w14:paraId="2F6A32DB"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43616CCB" w14:textId="566241D0" w:rsidR="00424B5B" w:rsidRPr="00100785" w:rsidRDefault="00424B5B" w:rsidP="00963DD0">
            <w:pPr>
              <w:widowControl w:val="0"/>
              <w:autoSpaceDE w:val="0"/>
              <w:autoSpaceDN w:val="0"/>
              <w:adjustRightInd w:val="0"/>
              <w:spacing w:before="21" w:after="0" w:line="480" w:lineRule="auto"/>
              <w:ind w:left="105" w:right="-20"/>
              <w:jc w:val="both"/>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rPr>
              <w:t>0. Normal appearance and Smooth surface</w:t>
            </w:r>
          </w:p>
        </w:tc>
        <w:tc>
          <w:tcPr>
            <w:tcW w:w="1843" w:type="dxa"/>
            <w:tcBorders>
              <w:top w:val="single" w:sz="4" w:space="0" w:color="000000"/>
              <w:left w:val="single" w:sz="4" w:space="0" w:color="000000"/>
              <w:bottom w:val="single" w:sz="4" w:space="0" w:color="000000"/>
              <w:right w:val="single" w:sz="4" w:space="0" w:color="000000"/>
            </w:tcBorders>
            <w:vAlign w:val="center"/>
          </w:tcPr>
          <w:p w14:paraId="0B977C0B" w14:textId="40A9608E"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0</w:t>
            </w:r>
          </w:p>
        </w:tc>
      </w:tr>
      <w:tr w:rsidR="00424B5B" w:rsidRPr="00100785" w14:paraId="440118E8"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182DBDCC" w14:textId="31BF2711"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1. Roughened surface and Single crack or area of delamination</w:t>
            </w:r>
          </w:p>
        </w:tc>
        <w:tc>
          <w:tcPr>
            <w:tcW w:w="1843" w:type="dxa"/>
            <w:tcBorders>
              <w:top w:val="single" w:sz="4" w:space="0" w:color="000000"/>
              <w:left w:val="single" w:sz="4" w:space="0" w:color="000000"/>
              <w:bottom w:val="single" w:sz="4" w:space="0" w:color="000000"/>
              <w:right w:val="single" w:sz="4" w:space="0" w:color="000000"/>
            </w:tcBorders>
            <w:vAlign w:val="center"/>
          </w:tcPr>
          <w:p w14:paraId="2DD70477" w14:textId="4FD8B883"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1</w:t>
            </w:r>
          </w:p>
        </w:tc>
      </w:tr>
      <w:tr w:rsidR="00424B5B" w:rsidRPr="00100785" w14:paraId="4B315E5B"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79254E8D" w14:textId="51BBDC9F"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2. Multiple cracks and Moderate delamination</w:t>
            </w:r>
          </w:p>
        </w:tc>
        <w:tc>
          <w:tcPr>
            <w:tcW w:w="1843" w:type="dxa"/>
            <w:tcBorders>
              <w:top w:val="single" w:sz="4" w:space="0" w:color="000000"/>
              <w:left w:val="single" w:sz="4" w:space="0" w:color="000000"/>
              <w:bottom w:val="single" w:sz="4" w:space="0" w:color="000000"/>
              <w:right w:val="single" w:sz="4" w:space="0" w:color="000000"/>
            </w:tcBorders>
            <w:vAlign w:val="center"/>
          </w:tcPr>
          <w:p w14:paraId="274361FF" w14:textId="662EFAEC"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2</w:t>
            </w:r>
          </w:p>
        </w:tc>
      </w:tr>
      <w:tr w:rsidR="00424B5B" w:rsidRPr="00100785" w14:paraId="1DF61C63"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3FFDB48B" w14:textId="47821750"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3. Fragmentation in cartilage or severe delamination</w:t>
            </w:r>
          </w:p>
        </w:tc>
        <w:tc>
          <w:tcPr>
            <w:tcW w:w="1843" w:type="dxa"/>
            <w:tcBorders>
              <w:top w:val="single" w:sz="4" w:space="0" w:color="000000"/>
              <w:left w:val="single" w:sz="4" w:space="0" w:color="000000"/>
              <w:bottom w:val="single" w:sz="4" w:space="0" w:color="000000"/>
              <w:right w:val="single" w:sz="4" w:space="0" w:color="000000"/>
            </w:tcBorders>
            <w:vAlign w:val="center"/>
          </w:tcPr>
          <w:p w14:paraId="030414D0" w14:textId="3DC52C65"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3</w:t>
            </w:r>
          </w:p>
        </w:tc>
      </w:tr>
      <w:tr w:rsidR="00424B5B" w:rsidRPr="00100785" w14:paraId="65342A93"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05ABB2F9" w14:textId="16F2E657"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4. Loss of fragments</w:t>
            </w:r>
          </w:p>
        </w:tc>
        <w:tc>
          <w:tcPr>
            <w:tcW w:w="1843" w:type="dxa"/>
            <w:tcBorders>
              <w:top w:val="single" w:sz="4" w:space="0" w:color="000000"/>
              <w:left w:val="single" w:sz="4" w:space="0" w:color="000000"/>
              <w:bottom w:val="single" w:sz="4" w:space="0" w:color="000000"/>
              <w:right w:val="single" w:sz="4" w:space="0" w:color="000000"/>
            </w:tcBorders>
            <w:vAlign w:val="center"/>
          </w:tcPr>
          <w:p w14:paraId="26FDA5FE" w14:textId="11D0E81B"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val="es-ES" w:eastAsia="es-ES"/>
              </w:rPr>
              <w:t>Score = 4</w:t>
            </w:r>
          </w:p>
        </w:tc>
      </w:tr>
      <w:tr w:rsidR="00424B5B" w:rsidRPr="00100785" w14:paraId="549140D7"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1D52353A" w14:textId="45A2CF87"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5. Complete erosion to tidemark</w:t>
            </w:r>
          </w:p>
        </w:tc>
        <w:tc>
          <w:tcPr>
            <w:tcW w:w="1843" w:type="dxa"/>
            <w:tcBorders>
              <w:top w:val="single" w:sz="4" w:space="0" w:color="000000"/>
              <w:left w:val="single" w:sz="4" w:space="0" w:color="000000"/>
              <w:bottom w:val="single" w:sz="4" w:space="0" w:color="000000"/>
              <w:right w:val="single" w:sz="4" w:space="0" w:color="000000"/>
            </w:tcBorders>
            <w:vAlign w:val="center"/>
          </w:tcPr>
          <w:p w14:paraId="75D0B427" w14:textId="70F55D76"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val="es-ES" w:eastAsia="es-ES"/>
              </w:rPr>
              <w:t>Score = 5</w:t>
            </w:r>
          </w:p>
        </w:tc>
      </w:tr>
      <w:tr w:rsidR="00424B5B" w:rsidRPr="00100785" w14:paraId="0FF4C742"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63714E92" w14:textId="075E9F3F"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6. Erosion beyond tidemark</w:t>
            </w:r>
          </w:p>
        </w:tc>
        <w:tc>
          <w:tcPr>
            <w:tcW w:w="1843" w:type="dxa"/>
            <w:tcBorders>
              <w:top w:val="single" w:sz="4" w:space="0" w:color="000000"/>
              <w:left w:val="single" w:sz="4" w:space="0" w:color="000000"/>
              <w:bottom w:val="single" w:sz="4" w:space="0" w:color="000000"/>
              <w:right w:val="single" w:sz="4" w:space="0" w:color="000000"/>
            </w:tcBorders>
            <w:vAlign w:val="center"/>
          </w:tcPr>
          <w:p w14:paraId="0CE02869" w14:textId="31BC85A3"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eastAsia="es-ES"/>
              </w:rPr>
            </w:pPr>
            <w:r w:rsidRPr="00100785">
              <w:rPr>
                <w:rFonts w:ascii="Times New Roman" w:eastAsia="MS Mincho" w:hAnsi="Times New Roman" w:cs="Times New Roman"/>
                <w:sz w:val="20"/>
                <w:szCs w:val="20"/>
                <w:lang w:val="es-ES" w:eastAsia="es-ES"/>
              </w:rPr>
              <w:t>Score = 6</w:t>
            </w:r>
          </w:p>
        </w:tc>
      </w:tr>
      <w:tr w:rsidR="00424B5B" w:rsidRPr="00100785" w14:paraId="638CC664" w14:textId="77777777" w:rsidTr="00440088">
        <w:trPr>
          <w:trHeight w:val="340"/>
        </w:trPr>
        <w:tc>
          <w:tcPr>
            <w:tcW w:w="9249" w:type="dxa"/>
            <w:gridSpan w:val="2"/>
            <w:tcBorders>
              <w:top w:val="single" w:sz="4" w:space="0" w:color="000000"/>
              <w:left w:val="single" w:sz="4" w:space="0" w:color="000000"/>
              <w:bottom w:val="single" w:sz="4" w:space="0" w:color="000000"/>
              <w:right w:val="single" w:sz="4" w:space="0" w:color="000000"/>
            </w:tcBorders>
            <w:vAlign w:val="center"/>
          </w:tcPr>
          <w:p w14:paraId="4D3774E8" w14:textId="00342205" w:rsidR="00424B5B" w:rsidRPr="00100785" w:rsidRDefault="00424B5B" w:rsidP="00963DD0">
            <w:pPr>
              <w:widowControl w:val="0"/>
              <w:autoSpaceDE w:val="0"/>
              <w:autoSpaceDN w:val="0"/>
              <w:adjustRightInd w:val="0"/>
              <w:spacing w:before="12" w:after="0" w:line="480" w:lineRule="auto"/>
              <w:ind w:right="-20"/>
              <w:rPr>
                <w:rFonts w:ascii="Times New Roman" w:eastAsia="MS Mincho" w:hAnsi="Times New Roman" w:cs="Times New Roman"/>
                <w:sz w:val="20"/>
                <w:szCs w:val="20"/>
                <w:lang w:val="es-ES" w:eastAsia="es-ES"/>
              </w:rPr>
            </w:pPr>
            <w:r w:rsidRPr="00100785">
              <w:rPr>
                <w:rFonts w:ascii="Times New Roman" w:hAnsi="Times New Roman" w:cs="Times New Roman"/>
                <w:b/>
                <w:bCs/>
                <w:sz w:val="20"/>
                <w:szCs w:val="20"/>
              </w:rPr>
              <w:t>B. Cellularity</w:t>
            </w:r>
          </w:p>
        </w:tc>
      </w:tr>
      <w:tr w:rsidR="00424B5B" w:rsidRPr="00100785" w14:paraId="5411555F"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6F2019C3" w14:textId="7A4ECDA5"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0. Normal arrangement</w:t>
            </w:r>
          </w:p>
        </w:tc>
        <w:tc>
          <w:tcPr>
            <w:tcW w:w="1843" w:type="dxa"/>
            <w:tcBorders>
              <w:top w:val="single" w:sz="4" w:space="0" w:color="000000"/>
              <w:left w:val="single" w:sz="4" w:space="0" w:color="000000"/>
              <w:bottom w:val="single" w:sz="4" w:space="0" w:color="000000"/>
              <w:right w:val="single" w:sz="4" w:space="0" w:color="000000"/>
            </w:tcBorders>
            <w:vAlign w:val="center"/>
          </w:tcPr>
          <w:p w14:paraId="3D89370A" w14:textId="166B4A65"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0</w:t>
            </w:r>
          </w:p>
        </w:tc>
      </w:tr>
      <w:tr w:rsidR="00424B5B" w:rsidRPr="00100785" w14:paraId="737927F9"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77D12C65" w14:textId="229A2100"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1. Clustering in the superficial layer or loss of cells up to 10%</w:t>
            </w:r>
          </w:p>
        </w:tc>
        <w:tc>
          <w:tcPr>
            <w:tcW w:w="1843" w:type="dxa"/>
            <w:tcBorders>
              <w:top w:val="single" w:sz="4" w:space="0" w:color="000000"/>
              <w:left w:val="single" w:sz="4" w:space="0" w:color="000000"/>
              <w:bottom w:val="single" w:sz="4" w:space="0" w:color="000000"/>
              <w:right w:val="single" w:sz="4" w:space="0" w:color="000000"/>
            </w:tcBorders>
            <w:vAlign w:val="center"/>
          </w:tcPr>
          <w:p w14:paraId="2EA10CEA" w14:textId="2D11AFED"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1</w:t>
            </w:r>
          </w:p>
        </w:tc>
      </w:tr>
      <w:tr w:rsidR="00424B5B" w:rsidRPr="00100785" w14:paraId="172CDADB"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18F4D20B" w14:textId="73577625"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2. Disorganization or loss up to 25%</w:t>
            </w:r>
          </w:p>
        </w:tc>
        <w:tc>
          <w:tcPr>
            <w:tcW w:w="1843" w:type="dxa"/>
            <w:tcBorders>
              <w:top w:val="single" w:sz="4" w:space="0" w:color="000000"/>
              <w:left w:val="single" w:sz="4" w:space="0" w:color="000000"/>
              <w:bottom w:val="single" w:sz="4" w:space="0" w:color="000000"/>
              <w:right w:val="single" w:sz="4" w:space="0" w:color="000000"/>
            </w:tcBorders>
            <w:vAlign w:val="center"/>
          </w:tcPr>
          <w:p w14:paraId="032AAC9E" w14:textId="1A96E985"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2</w:t>
            </w:r>
          </w:p>
        </w:tc>
      </w:tr>
      <w:tr w:rsidR="00424B5B" w:rsidRPr="00100785" w14:paraId="16141028"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0DA28ECD" w14:textId="28A6CB24"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3. Cell rows absent or loss up to 50%</w:t>
            </w:r>
          </w:p>
        </w:tc>
        <w:tc>
          <w:tcPr>
            <w:tcW w:w="1843" w:type="dxa"/>
            <w:tcBorders>
              <w:top w:val="single" w:sz="4" w:space="0" w:color="000000"/>
              <w:left w:val="single" w:sz="4" w:space="0" w:color="000000"/>
              <w:bottom w:val="single" w:sz="4" w:space="0" w:color="000000"/>
              <w:right w:val="single" w:sz="4" w:space="0" w:color="000000"/>
            </w:tcBorders>
            <w:vAlign w:val="center"/>
          </w:tcPr>
          <w:p w14:paraId="304D070B" w14:textId="2A8965AA"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3</w:t>
            </w:r>
          </w:p>
        </w:tc>
      </w:tr>
      <w:tr w:rsidR="00424B5B" w:rsidRPr="00100785" w14:paraId="4DAFB37B"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4D94E02D" w14:textId="7ECD766C"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4. Very few cells present</w:t>
            </w:r>
          </w:p>
        </w:tc>
        <w:tc>
          <w:tcPr>
            <w:tcW w:w="1843" w:type="dxa"/>
            <w:tcBorders>
              <w:top w:val="single" w:sz="4" w:space="0" w:color="000000"/>
              <w:left w:val="single" w:sz="4" w:space="0" w:color="000000"/>
              <w:bottom w:val="single" w:sz="4" w:space="0" w:color="000000"/>
              <w:right w:val="single" w:sz="4" w:space="0" w:color="000000"/>
            </w:tcBorders>
            <w:vAlign w:val="center"/>
          </w:tcPr>
          <w:p w14:paraId="6368FC9B" w14:textId="740DF622"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4</w:t>
            </w:r>
          </w:p>
        </w:tc>
      </w:tr>
      <w:tr w:rsidR="00424B5B" w:rsidRPr="00100785" w14:paraId="39728E0C" w14:textId="77777777" w:rsidTr="00906DCD">
        <w:trPr>
          <w:trHeight w:val="340"/>
        </w:trPr>
        <w:tc>
          <w:tcPr>
            <w:tcW w:w="9249" w:type="dxa"/>
            <w:gridSpan w:val="2"/>
            <w:tcBorders>
              <w:top w:val="single" w:sz="4" w:space="0" w:color="000000"/>
              <w:left w:val="single" w:sz="4" w:space="0" w:color="000000"/>
              <w:bottom w:val="single" w:sz="4" w:space="0" w:color="000000"/>
              <w:right w:val="single" w:sz="4" w:space="0" w:color="000000"/>
            </w:tcBorders>
            <w:vAlign w:val="center"/>
          </w:tcPr>
          <w:p w14:paraId="0BFE64ED" w14:textId="24044207" w:rsidR="00424B5B" w:rsidRPr="00100785" w:rsidRDefault="00424B5B" w:rsidP="00963DD0">
            <w:pPr>
              <w:widowControl w:val="0"/>
              <w:autoSpaceDE w:val="0"/>
              <w:autoSpaceDN w:val="0"/>
              <w:adjustRightInd w:val="0"/>
              <w:spacing w:before="12" w:after="0" w:line="480" w:lineRule="auto"/>
              <w:ind w:right="-20"/>
              <w:rPr>
                <w:rFonts w:ascii="Times New Roman" w:eastAsia="MS Mincho" w:hAnsi="Times New Roman" w:cs="Times New Roman"/>
                <w:b/>
                <w:bCs/>
                <w:sz w:val="20"/>
                <w:szCs w:val="20"/>
                <w:lang w:val="es-ES" w:eastAsia="es-ES"/>
              </w:rPr>
            </w:pPr>
            <w:r w:rsidRPr="00100785">
              <w:rPr>
                <w:rFonts w:ascii="Times New Roman" w:hAnsi="Times New Roman" w:cs="Times New Roman"/>
                <w:b/>
                <w:bCs/>
                <w:sz w:val="20"/>
                <w:szCs w:val="20"/>
              </w:rPr>
              <w:t>C. Safranin-O staining</w:t>
            </w:r>
          </w:p>
        </w:tc>
      </w:tr>
      <w:tr w:rsidR="00424B5B" w:rsidRPr="00100785" w14:paraId="4BC38CFC"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432EFAF5" w14:textId="7B82F431"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0. Normal staining</w:t>
            </w:r>
          </w:p>
        </w:tc>
        <w:tc>
          <w:tcPr>
            <w:tcW w:w="1843" w:type="dxa"/>
            <w:tcBorders>
              <w:top w:val="single" w:sz="4" w:space="0" w:color="000000"/>
              <w:left w:val="single" w:sz="4" w:space="0" w:color="000000"/>
              <w:bottom w:val="single" w:sz="4" w:space="0" w:color="000000"/>
              <w:right w:val="single" w:sz="4" w:space="0" w:color="000000"/>
            </w:tcBorders>
            <w:vAlign w:val="center"/>
          </w:tcPr>
          <w:p w14:paraId="7C5E6131" w14:textId="00E871EA"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0</w:t>
            </w:r>
          </w:p>
        </w:tc>
      </w:tr>
      <w:tr w:rsidR="00424B5B" w:rsidRPr="00100785" w14:paraId="67C9ABF0"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185566ED" w14:textId="4E13DDD3"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1. Slight loss of stain</w:t>
            </w:r>
          </w:p>
        </w:tc>
        <w:tc>
          <w:tcPr>
            <w:tcW w:w="1843" w:type="dxa"/>
            <w:tcBorders>
              <w:top w:val="single" w:sz="4" w:space="0" w:color="000000"/>
              <w:left w:val="single" w:sz="4" w:space="0" w:color="000000"/>
              <w:bottom w:val="single" w:sz="4" w:space="0" w:color="000000"/>
              <w:right w:val="single" w:sz="4" w:space="0" w:color="000000"/>
            </w:tcBorders>
            <w:vAlign w:val="center"/>
          </w:tcPr>
          <w:p w14:paraId="1F5A5709" w14:textId="7066C4BE"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1</w:t>
            </w:r>
          </w:p>
        </w:tc>
      </w:tr>
      <w:tr w:rsidR="00424B5B" w:rsidRPr="00100785" w14:paraId="636D2796"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574945AF" w14:textId="400AFF9B"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2. Moderate loss of stain</w:t>
            </w:r>
          </w:p>
        </w:tc>
        <w:tc>
          <w:tcPr>
            <w:tcW w:w="1843" w:type="dxa"/>
            <w:tcBorders>
              <w:top w:val="single" w:sz="4" w:space="0" w:color="000000"/>
              <w:left w:val="single" w:sz="4" w:space="0" w:color="000000"/>
              <w:bottom w:val="single" w:sz="4" w:space="0" w:color="000000"/>
              <w:right w:val="single" w:sz="4" w:space="0" w:color="000000"/>
            </w:tcBorders>
            <w:vAlign w:val="center"/>
          </w:tcPr>
          <w:p w14:paraId="3103374C" w14:textId="3196A9B5"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2</w:t>
            </w:r>
          </w:p>
        </w:tc>
      </w:tr>
      <w:tr w:rsidR="00424B5B" w:rsidRPr="00100785" w14:paraId="0E39BD65"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201FB03A" w14:textId="578D1122"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3. Severe loss of stain</w:t>
            </w:r>
          </w:p>
        </w:tc>
        <w:tc>
          <w:tcPr>
            <w:tcW w:w="1843" w:type="dxa"/>
            <w:tcBorders>
              <w:top w:val="single" w:sz="4" w:space="0" w:color="000000"/>
              <w:left w:val="single" w:sz="4" w:space="0" w:color="000000"/>
              <w:bottom w:val="single" w:sz="4" w:space="0" w:color="000000"/>
              <w:right w:val="single" w:sz="4" w:space="0" w:color="000000"/>
            </w:tcBorders>
            <w:vAlign w:val="center"/>
          </w:tcPr>
          <w:p w14:paraId="7AB85FA2" w14:textId="7BF94D5B"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3</w:t>
            </w:r>
          </w:p>
        </w:tc>
      </w:tr>
      <w:tr w:rsidR="00424B5B" w:rsidRPr="00100785" w14:paraId="1AA0AD50"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1F98159D" w14:textId="64BB79FD"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4. No stain present</w:t>
            </w:r>
          </w:p>
        </w:tc>
        <w:tc>
          <w:tcPr>
            <w:tcW w:w="1843" w:type="dxa"/>
            <w:tcBorders>
              <w:top w:val="single" w:sz="4" w:space="0" w:color="000000"/>
              <w:left w:val="single" w:sz="4" w:space="0" w:color="000000"/>
              <w:bottom w:val="single" w:sz="4" w:space="0" w:color="000000"/>
              <w:right w:val="single" w:sz="4" w:space="0" w:color="000000"/>
            </w:tcBorders>
            <w:vAlign w:val="center"/>
          </w:tcPr>
          <w:p w14:paraId="2881E7A7" w14:textId="26199CA3"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4</w:t>
            </w:r>
          </w:p>
        </w:tc>
      </w:tr>
      <w:tr w:rsidR="00424B5B" w:rsidRPr="00100785" w14:paraId="750C810F" w14:textId="77777777" w:rsidTr="00303C1D">
        <w:trPr>
          <w:trHeight w:val="340"/>
        </w:trPr>
        <w:tc>
          <w:tcPr>
            <w:tcW w:w="9249" w:type="dxa"/>
            <w:gridSpan w:val="2"/>
            <w:tcBorders>
              <w:top w:val="single" w:sz="4" w:space="0" w:color="000000"/>
              <w:left w:val="single" w:sz="4" w:space="0" w:color="000000"/>
              <w:bottom w:val="single" w:sz="4" w:space="0" w:color="000000"/>
              <w:right w:val="single" w:sz="4" w:space="0" w:color="000000"/>
            </w:tcBorders>
            <w:vAlign w:val="center"/>
          </w:tcPr>
          <w:p w14:paraId="0188B821" w14:textId="624B942E" w:rsidR="00424B5B" w:rsidRPr="00100785" w:rsidRDefault="00424B5B" w:rsidP="00963DD0">
            <w:pPr>
              <w:widowControl w:val="0"/>
              <w:autoSpaceDE w:val="0"/>
              <w:autoSpaceDN w:val="0"/>
              <w:adjustRightInd w:val="0"/>
              <w:spacing w:before="12" w:after="0" w:line="480" w:lineRule="auto"/>
              <w:ind w:right="-20"/>
              <w:rPr>
                <w:rFonts w:ascii="Times New Roman" w:eastAsia="MS Mincho" w:hAnsi="Times New Roman" w:cs="Times New Roman"/>
                <w:b/>
                <w:bCs/>
                <w:sz w:val="20"/>
                <w:szCs w:val="20"/>
                <w:lang w:val="es-ES" w:eastAsia="es-ES"/>
              </w:rPr>
            </w:pPr>
            <w:r w:rsidRPr="00100785">
              <w:rPr>
                <w:rFonts w:ascii="Times New Roman" w:hAnsi="Times New Roman" w:cs="Times New Roman"/>
                <w:b/>
                <w:bCs/>
                <w:sz w:val="20"/>
                <w:szCs w:val="20"/>
              </w:rPr>
              <w:t>D. Tidemark integrity</w:t>
            </w:r>
          </w:p>
        </w:tc>
      </w:tr>
      <w:tr w:rsidR="00424B5B" w:rsidRPr="00100785" w14:paraId="614CB4F2"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7E8F5CD0" w14:textId="181927D3"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0. Normal and intact</w:t>
            </w:r>
          </w:p>
        </w:tc>
        <w:tc>
          <w:tcPr>
            <w:tcW w:w="1843" w:type="dxa"/>
            <w:tcBorders>
              <w:top w:val="single" w:sz="4" w:space="0" w:color="000000"/>
              <w:left w:val="single" w:sz="4" w:space="0" w:color="000000"/>
              <w:bottom w:val="single" w:sz="4" w:space="0" w:color="000000"/>
              <w:right w:val="single" w:sz="4" w:space="0" w:color="000000"/>
            </w:tcBorders>
            <w:vAlign w:val="center"/>
          </w:tcPr>
          <w:p w14:paraId="5CE89298" w14:textId="76ED089E"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0</w:t>
            </w:r>
          </w:p>
        </w:tc>
      </w:tr>
      <w:tr w:rsidR="00424B5B" w:rsidRPr="00100785" w14:paraId="26E1D58B" w14:textId="77777777" w:rsidTr="00424B5B">
        <w:trPr>
          <w:trHeight w:val="340"/>
        </w:trPr>
        <w:tc>
          <w:tcPr>
            <w:tcW w:w="7406" w:type="dxa"/>
            <w:tcBorders>
              <w:top w:val="single" w:sz="4" w:space="0" w:color="000000"/>
              <w:left w:val="single" w:sz="4" w:space="0" w:color="000000"/>
              <w:bottom w:val="single" w:sz="4" w:space="0" w:color="000000"/>
              <w:right w:val="single" w:sz="4" w:space="0" w:color="000000"/>
            </w:tcBorders>
            <w:vAlign w:val="center"/>
          </w:tcPr>
          <w:p w14:paraId="0706A5A9" w14:textId="4A3D1E54" w:rsidR="00424B5B" w:rsidRPr="00100785" w:rsidRDefault="00424B5B" w:rsidP="00963DD0">
            <w:pPr>
              <w:widowControl w:val="0"/>
              <w:autoSpaceDE w:val="0"/>
              <w:autoSpaceDN w:val="0"/>
              <w:adjustRightInd w:val="0"/>
              <w:spacing w:before="21" w:after="0" w:line="480" w:lineRule="auto"/>
              <w:ind w:left="105" w:right="-20"/>
              <w:jc w:val="both"/>
              <w:rPr>
                <w:rFonts w:ascii="Times New Roman" w:hAnsi="Times New Roman" w:cs="Times New Roman"/>
                <w:sz w:val="20"/>
                <w:szCs w:val="20"/>
              </w:rPr>
            </w:pPr>
            <w:r w:rsidRPr="00100785">
              <w:rPr>
                <w:rFonts w:ascii="Times New Roman" w:hAnsi="Times New Roman" w:cs="Times New Roman"/>
                <w:sz w:val="20"/>
                <w:szCs w:val="20"/>
              </w:rPr>
              <w:t>1. Destroyed</w:t>
            </w:r>
          </w:p>
        </w:tc>
        <w:tc>
          <w:tcPr>
            <w:tcW w:w="1843" w:type="dxa"/>
            <w:tcBorders>
              <w:top w:val="single" w:sz="4" w:space="0" w:color="000000"/>
              <w:left w:val="single" w:sz="4" w:space="0" w:color="000000"/>
              <w:bottom w:val="single" w:sz="4" w:space="0" w:color="000000"/>
              <w:right w:val="single" w:sz="4" w:space="0" w:color="000000"/>
            </w:tcBorders>
            <w:vAlign w:val="center"/>
          </w:tcPr>
          <w:p w14:paraId="250E0BA7" w14:textId="7E7090E0" w:rsidR="00424B5B" w:rsidRPr="00100785" w:rsidRDefault="00424B5B"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1</w:t>
            </w:r>
          </w:p>
        </w:tc>
      </w:tr>
    </w:tbl>
    <w:p w14:paraId="3C8CE1EE" w14:textId="25C15C33" w:rsidR="00424B5B" w:rsidRPr="00100785" w:rsidRDefault="00424B5B" w:rsidP="00963DD0">
      <w:pPr>
        <w:spacing w:line="480" w:lineRule="auto"/>
        <w:jc w:val="both"/>
        <w:rPr>
          <w:rFonts w:ascii="Times New Roman" w:hAnsi="Times New Roman" w:cs="Times New Roman"/>
          <w:b/>
          <w:w w:val="108"/>
          <w:sz w:val="24"/>
          <w:szCs w:val="24"/>
        </w:rPr>
      </w:pPr>
    </w:p>
    <w:p w14:paraId="06EC13F1" w14:textId="09CDA1A6" w:rsidR="0068798C" w:rsidRPr="00100785" w:rsidRDefault="0068798C" w:rsidP="00963DD0">
      <w:pPr>
        <w:spacing w:line="480" w:lineRule="auto"/>
        <w:jc w:val="both"/>
        <w:rPr>
          <w:rFonts w:ascii="Times New Roman" w:hAnsi="Times New Roman" w:cs="Times New Roman"/>
          <w:color w:val="000000" w:themeColor="text1"/>
          <w:w w:val="108"/>
          <w:sz w:val="24"/>
        </w:rPr>
      </w:pPr>
      <w:r w:rsidRPr="00100785">
        <w:rPr>
          <w:rFonts w:ascii="Times New Roman" w:hAnsi="Times New Roman" w:cs="Times New Roman"/>
          <w:b/>
          <w:bCs/>
          <w:color w:val="000000" w:themeColor="text1"/>
          <w:w w:val="108"/>
          <w:sz w:val="24"/>
        </w:rPr>
        <w:lastRenderedPageBreak/>
        <w:t>Table S</w:t>
      </w:r>
      <w:r w:rsidR="00611C3B" w:rsidRPr="00100785">
        <w:rPr>
          <w:rFonts w:ascii="Times New Roman" w:hAnsi="Times New Roman" w:cs="Times New Roman"/>
          <w:b/>
          <w:bCs/>
          <w:color w:val="000000" w:themeColor="text1"/>
          <w:w w:val="108"/>
          <w:sz w:val="24"/>
        </w:rPr>
        <w:t>6</w:t>
      </w:r>
      <w:r w:rsidRPr="00100785">
        <w:rPr>
          <w:rFonts w:ascii="Times New Roman" w:hAnsi="Times New Roman" w:cs="Times New Roman"/>
        </w:rPr>
        <w:t xml:space="preserve"> </w:t>
      </w:r>
      <w:r w:rsidR="00611C3B" w:rsidRPr="00100785">
        <w:rPr>
          <w:rFonts w:ascii="Times New Roman" w:hAnsi="Times New Roman" w:cs="Times New Roman"/>
          <w:color w:val="000000" w:themeColor="text1"/>
          <w:w w:val="108"/>
          <w:sz w:val="24"/>
        </w:rPr>
        <w:t>Synovitis</w:t>
      </w:r>
      <w:r w:rsidRPr="00100785">
        <w:rPr>
          <w:rFonts w:ascii="Times New Roman" w:hAnsi="Times New Roman" w:cs="Times New Roman"/>
          <w:color w:val="000000" w:themeColor="text1"/>
          <w:w w:val="108"/>
          <w:sz w:val="24"/>
        </w:rPr>
        <w:t xml:space="preserve"> score for evaluation </w:t>
      </w:r>
      <w:r w:rsidR="003B0EC9" w:rsidRPr="00100785">
        <w:rPr>
          <w:rFonts w:ascii="Times New Roman" w:hAnsi="Times New Roman" w:cs="Times New Roman"/>
          <w:color w:val="000000" w:themeColor="text1"/>
          <w:w w:val="108"/>
          <w:sz w:val="24"/>
        </w:rPr>
        <w:t xml:space="preserve">of </w:t>
      </w:r>
      <w:r w:rsidR="00611C3B" w:rsidRPr="00100785">
        <w:rPr>
          <w:rFonts w:ascii="Times New Roman" w:hAnsi="Times New Roman" w:cs="Times New Roman"/>
          <w:color w:val="000000" w:themeColor="text1"/>
          <w:w w:val="108"/>
          <w:sz w:val="24"/>
        </w:rPr>
        <w:t>the morphological features of synovium</w:t>
      </w:r>
      <w:r w:rsidR="009162CF">
        <w:rPr>
          <w:rFonts w:ascii="Times New Roman" w:hAnsi="Times New Roman" w:cs="Times New Roman"/>
          <w:color w:val="000000" w:themeColor="text1"/>
          <w:w w:val="108"/>
          <w:sz w:val="24"/>
        </w:rPr>
        <w:t xml:space="preserve"> [3]</w:t>
      </w:r>
    </w:p>
    <w:tbl>
      <w:tblPr>
        <w:tblW w:w="9249" w:type="dxa"/>
        <w:tblInd w:w="102" w:type="dxa"/>
        <w:tblLayout w:type="fixed"/>
        <w:tblCellMar>
          <w:left w:w="0" w:type="dxa"/>
          <w:right w:w="0" w:type="dxa"/>
        </w:tblCellMar>
        <w:tblLook w:val="0000" w:firstRow="0" w:lastRow="0" w:firstColumn="0" w:lastColumn="0" w:noHBand="0" w:noVBand="0"/>
      </w:tblPr>
      <w:tblGrid>
        <w:gridCol w:w="7548"/>
        <w:gridCol w:w="1701"/>
      </w:tblGrid>
      <w:tr w:rsidR="0068798C" w:rsidRPr="00100785" w14:paraId="34AD651A"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29C5B15C"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Feature</w:t>
            </w:r>
          </w:p>
        </w:tc>
        <w:tc>
          <w:tcPr>
            <w:tcW w:w="1701" w:type="dxa"/>
            <w:tcBorders>
              <w:top w:val="single" w:sz="4" w:space="0" w:color="000000"/>
              <w:left w:val="single" w:sz="4" w:space="0" w:color="000000"/>
              <w:bottom w:val="single" w:sz="4" w:space="0" w:color="000000"/>
              <w:right w:val="single" w:sz="4" w:space="0" w:color="000000"/>
            </w:tcBorders>
            <w:vAlign w:val="center"/>
          </w:tcPr>
          <w:p w14:paraId="2031E1BA"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hAnsi="Times New Roman" w:cs="Times New Roman"/>
                <w:b/>
                <w:bCs/>
                <w:sz w:val="20"/>
                <w:szCs w:val="20"/>
                <w:lang w:val="es-ES"/>
              </w:rPr>
            </w:pPr>
            <w:r w:rsidRPr="00100785">
              <w:rPr>
                <w:rFonts w:ascii="Times New Roman" w:hAnsi="Times New Roman" w:cs="Times New Roman"/>
                <w:b/>
                <w:bCs/>
                <w:sz w:val="20"/>
                <w:szCs w:val="20"/>
                <w:lang w:val="es-ES"/>
              </w:rPr>
              <w:t>Score</w:t>
            </w:r>
          </w:p>
        </w:tc>
      </w:tr>
      <w:tr w:rsidR="0068798C" w:rsidRPr="00100785" w14:paraId="263F7D93" w14:textId="77777777" w:rsidTr="00A94C6F">
        <w:trPr>
          <w:trHeight w:val="340"/>
        </w:trPr>
        <w:tc>
          <w:tcPr>
            <w:tcW w:w="9249" w:type="dxa"/>
            <w:gridSpan w:val="2"/>
            <w:tcBorders>
              <w:top w:val="single" w:sz="4" w:space="0" w:color="000000"/>
              <w:left w:val="single" w:sz="4" w:space="0" w:color="000000"/>
              <w:bottom w:val="single" w:sz="4" w:space="0" w:color="000000"/>
              <w:right w:val="single" w:sz="4" w:space="0" w:color="000000"/>
            </w:tcBorders>
            <w:vAlign w:val="center"/>
          </w:tcPr>
          <w:p w14:paraId="7B0C69B0" w14:textId="6CAE4241" w:rsidR="0068798C" w:rsidRPr="00100785" w:rsidRDefault="0068798C" w:rsidP="00963DD0">
            <w:pPr>
              <w:widowControl w:val="0"/>
              <w:autoSpaceDE w:val="0"/>
              <w:autoSpaceDN w:val="0"/>
              <w:adjustRightInd w:val="0"/>
              <w:spacing w:before="12" w:after="0" w:line="480" w:lineRule="auto"/>
              <w:ind w:right="-20"/>
              <w:rPr>
                <w:rFonts w:ascii="Times New Roman" w:eastAsia="MS Mincho" w:hAnsi="Times New Roman" w:cs="Times New Roman"/>
                <w:b/>
                <w:bCs/>
                <w:sz w:val="20"/>
                <w:szCs w:val="20"/>
                <w:lang w:val="es-ES" w:eastAsia="es-ES"/>
              </w:rPr>
            </w:pPr>
            <w:r w:rsidRPr="00100785">
              <w:rPr>
                <w:rFonts w:ascii="Times New Roman" w:eastAsia="MS Mincho" w:hAnsi="Times New Roman" w:cs="Times New Roman"/>
                <w:b/>
                <w:bCs/>
                <w:sz w:val="20"/>
                <w:szCs w:val="20"/>
                <w:lang w:val="es-ES" w:eastAsia="es-ES"/>
              </w:rPr>
              <w:t xml:space="preserve">A. </w:t>
            </w:r>
            <w:r w:rsidR="00611C3B" w:rsidRPr="00100785">
              <w:rPr>
                <w:rFonts w:ascii="Times New Roman" w:eastAsia="MS Mincho" w:hAnsi="Times New Roman" w:cs="Times New Roman"/>
                <w:b/>
                <w:bCs/>
                <w:sz w:val="20"/>
                <w:szCs w:val="20"/>
                <w:lang w:val="es-ES" w:eastAsia="es-ES"/>
              </w:rPr>
              <w:t>Hyperplasia or enlargement of synovial lining cell layer</w:t>
            </w:r>
          </w:p>
        </w:tc>
      </w:tr>
      <w:tr w:rsidR="0068798C" w:rsidRPr="00100785" w14:paraId="318C24C2"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6CC134F6" w14:textId="00008D2E" w:rsidR="0068798C" w:rsidRPr="00100785" w:rsidRDefault="0068798C" w:rsidP="00963DD0">
            <w:pPr>
              <w:widowControl w:val="0"/>
              <w:autoSpaceDE w:val="0"/>
              <w:autoSpaceDN w:val="0"/>
              <w:adjustRightInd w:val="0"/>
              <w:spacing w:before="21" w:after="0" w:line="480" w:lineRule="auto"/>
              <w:ind w:left="105" w:right="-20"/>
              <w:rPr>
                <w:rFonts w:ascii="Times New Roman" w:eastAsia="MS Mincho" w:hAnsi="Times New Roman" w:cs="Times New Roman"/>
                <w:sz w:val="20"/>
                <w:szCs w:val="20"/>
                <w:lang w:val="es-ES" w:eastAsia="es-ES"/>
              </w:rPr>
            </w:pPr>
            <w:r w:rsidRPr="00100785">
              <w:rPr>
                <w:rFonts w:ascii="Times New Roman" w:hAnsi="Times New Roman" w:cs="Times New Roman"/>
                <w:sz w:val="20"/>
                <w:szCs w:val="20"/>
              </w:rPr>
              <w:t xml:space="preserve">0. </w:t>
            </w:r>
            <w:r w:rsidR="00611C3B" w:rsidRPr="00100785">
              <w:rPr>
                <w:rFonts w:ascii="Times New Roman" w:hAnsi="Times New Roman" w:cs="Times New Roman"/>
                <w:sz w:val="20"/>
                <w:szCs w:val="20"/>
              </w:rPr>
              <w:t>Absent</w:t>
            </w:r>
          </w:p>
        </w:tc>
        <w:tc>
          <w:tcPr>
            <w:tcW w:w="1701" w:type="dxa"/>
            <w:tcBorders>
              <w:top w:val="single" w:sz="4" w:space="0" w:color="000000"/>
              <w:left w:val="single" w:sz="4" w:space="0" w:color="000000"/>
              <w:bottom w:val="single" w:sz="4" w:space="0" w:color="000000"/>
              <w:right w:val="single" w:sz="4" w:space="0" w:color="000000"/>
            </w:tcBorders>
            <w:vAlign w:val="center"/>
          </w:tcPr>
          <w:p w14:paraId="4B19A2EC"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0</w:t>
            </w:r>
          </w:p>
        </w:tc>
      </w:tr>
      <w:tr w:rsidR="0068798C" w:rsidRPr="00100785" w14:paraId="681D9F61"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686AE4F7" w14:textId="4BC3E402"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1. </w:t>
            </w:r>
            <w:r w:rsidR="00611C3B" w:rsidRPr="00100785">
              <w:rPr>
                <w:rFonts w:ascii="Times New Roman" w:hAnsi="Times New Roman" w:cs="Times New Roman"/>
                <w:sz w:val="20"/>
                <w:szCs w:val="20"/>
              </w:rPr>
              <w:t>Slight enlargement (two to three cell layers). Giant cells are very rare</w:t>
            </w:r>
          </w:p>
        </w:tc>
        <w:tc>
          <w:tcPr>
            <w:tcW w:w="1701" w:type="dxa"/>
            <w:tcBorders>
              <w:top w:val="single" w:sz="4" w:space="0" w:color="000000"/>
              <w:left w:val="single" w:sz="4" w:space="0" w:color="000000"/>
              <w:bottom w:val="single" w:sz="4" w:space="0" w:color="000000"/>
              <w:right w:val="single" w:sz="4" w:space="0" w:color="000000"/>
            </w:tcBorders>
            <w:vAlign w:val="center"/>
          </w:tcPr>
          <w:p w14:paraId="67DEC44D"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1</w:t>
            </w:r>
          </w:p>
        </w:tc>
      </w:tr>
      <w:tr w:rsidR="0068798C" w:rsidRPr="00100785" w14:paraId="2AE75725"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53782B2C" w14:textId="12F9484B"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2. </w:t>
            </w:r>
            <w:r w:rsidR="00611C3B" w:rsidRPr="00100785">
              <w:rPr>
                <w:rFonts w:ascii="Times New Roman" w:hAnsi="Times New Roman" w:cs="Times New Roman"/>
                <w:sz w:val="20"/>
                <w:szCs w:val="20"/>
              </w:rPr>
              <w:t>Moderate enlargement (four to five cell layers). Some giant cells or lymphocytes</w:t>
            </w:r>
          </w:p>
        </w:tc>
        <w:tc>
          <w:tcPr>
            <w:tcW w:w="1701" w:type="dxa"/>
            <w:tcBorders>
              <w:top w:val="single" w:sz="4" w:space="0" w:color="000000"/>
              <w:left w:val="single" w:sz="4" w:space="0" w:color="000000"/>
              <w:bottom w:val="single" w:sz="4" w:space="0" w:color="000000"/>
              <w:right w:val="single" w:sz="4" w:space="0" w:color="000000"/>
            </w:tcBorders>
            <w:vAlign w:val="center"/>
          </w:tcPr>
          <w:p w14:paraId="441D1625"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2</w:t>
            </w:r>
          </w:p>
        </w:tc>
      </w:tr>
      <w:tr w:rsidR="0068798C" w:rsidRPr="00100785" w14:paraId="104FAB29"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0806E7C8" w14:textId="34889083"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3. </w:t>
            </w:r>
            <w:r w:rsidR="00611C3B" w:rsidRPr="00100785">
              <w:rPr>
                <w:rFonts w:ascii="Times New Roman" w:hAnsi="Times New Roman" w:cs="Times New Roman"/>
                <w:sz w:val="20"/>
                <w:szCs w:val="20"/>
              </w:rPr>
              <w:t>Strong enlargement (more than six cell layers). Giant cells and lymphocytes are frequent</w:t>
            </w:r>
          </w:p>
        </w:tc>
        <w:tc>
          <w:tcPr>
            <w:tcW w:w="1701" w:type="dxa"/>
            <w:tcBorders>
              <w:top w:val="single" w:sz="4" w:space="0" w:color="000000"/>
              <w:left w:val="single" w:sz="4" w:space="0" w:color="000000"/>
              <w:bottom w:val="single" w:sz="4" w:space="0" w:color="000000"/>
              <w:right w:val="single" w:sz="4" w:space="0" w:color="000000"/>
            </w:tcBorders>
            <w:vAlign w:val="center"/>
          </w:tcPr>
          <w:p w14:paraId="0BF6A61F"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3</w:t>
            </w:r>
          </w:p>
        </w:tc>
      </w:tr>
      <w:tr w:rsidR="0068798C" w:rsidRPr="00100785" w14:paraId="039828BE" w14:textId="77777777" w:rsidTr="00A94C6F">
        <w:trPr>
          <w:trHeight w:val="340"/>
        </w:trPr>
        <w:tc>
          <w:tcPr>
            <w:tcW w:w="9249" w:type="dxa"/>
            <w:gridSpan w:val="2"/>
            <w:tcBorders>
              <w:top w:val="single" w:sz="4" w:space="0" w:color="000000"/>
              <w:left w:val="single" w:sz="4" w:space="0" w:color="000000"/>
              <w:bottom w:val="single" w:sz="4" w:space="0" w:color="000000"/>
              <w:right w:val="single" w:sz="4" w:space="0" w:color="000000"/>
            </w:tcBorders>
            <w:vAlign w:val="center"/>
          </w:tcPr>
          <w:p w14:paraId="1A09C35B" w14:textId="2365552B" w:rsidR="0068798C" w:rsidRPr="00100785" w:rsidRDefault="0068798C" w:rsidP="00963DD0">
            <w:pPr>
              <w:widowControl w:val="0"/>
              <w:autoSpaceDE w:val="0"/>
              <w:autoSpaceDN w:val="0"/>
              <w:adjustRightInd w:val="0"/>
              <w:spacing w:before="12" w:after="0" w:line="480" w:lineRule="auto"/>
              <w:ind w:right="-20"/>
              <w:rPr>
                <w:rFonts w:ascii="Times New Roman" w:eastAsia="MS Mincho" w:hAnsi="Times New Roman" w:cs="Times New Roman"/>
                <w:sz w:val="20"/>
                <w:szCs w:val="20"/>
                <w:lang w:val="es-ES" w:eastAsia="es-ES"/>
              </w:rPr>
            </w:pPr>
            <w:r w:rsidRPr="00100785">
              <w:rPr>
                <w:rFonts w:ascii="Times New Roman" w:hAnsi="Times New Roman" w:cs="Times New Roman"/>
                <w:b/>
                <w:bCs/>
                <w:sz w:val="20"/>
                <w:szCs w:val="20"/>
              </w:rPr>
              <w:t xml:space="preserve">B. </w:t>
            </w:r>
            <w:r w:rsidR="00611C3B" w:rsidRPr="00100785">
              <w:rPr>
                <w:rFonts w:ascii="Times New Roman" w:hAnsi="Times New Roman" w:cs="Times New Roman"/>
                <w:b/>
                <w:bCs/>
                <w:sz w:val="20"/>
                <w:szCs w:val="20"/>
              </w:rPr>
              <w:t>Inflammatory infiltration</w:t>
            </w:r>
          </w:p>
        </w:tc>
      </w:tr>
      <w:tr w:rsidR="0068798C" w:rsidRPr="00100785" w14:paraId="6C901A5F"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7F5FBAB7" w14:textId="11DC4DC7"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0. </w:t>
            </w:r>
            <w:r w:rsidR="00611C3B" w:rsidRPr="00100785">
              <w:rPr>
                <w:rFonts w:ascii="Times New Roman" w:hAnsi="Times New Roman" w:cs="Times New Roman"/>
                <w:sz w:val="20"/>
                <w:szCs w:val="20"/>
              </w:rPr>
              <w:t>Absent</w:t>
            </w:r>
          </w:p>
        </w:tc>
        <w:tc>
          <w:tcPr>
            <w:tcW w:w="1701" w:type="dxa"/>
            <w:tcBorders>
              <w:top w:val="single" w:sz="4" w:space="0" w:color="000000"/>
              <w:left w:val="single" w:sz="4" w:space="0" w:color="000000"/>
              <w:bottom w:val="single" w:sz="4" w:space="0" w:color="000000"/>
              <w:right w:val="single" w:sz="4" w:space="0" w:color="000000"/>
            </w:tcBorders>
            <w:vAlign w:val="center"/>
          </w:tcPr>
          <w:p w14:paraId="168AF971"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0</w:t>
            </w:r>
          </w:p>
        </w:tc>
      </w:tr>
      <w:tr w:rsidR="0068798C" w:rsidRPr="00100785" w14:paraId="3CF81104"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6F50A2CC" w14:textId="6AE4D7F5"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1. </w:t>
            </w:r>
            <w:r w:rsidR="00611C3B" w:rsidRPr="00100785">
              <w:rPr>
                <w:rFonts w:ascii="Times New Roman" w:hAnsi="Times New Roman" w:cs="Times New Roman"/>
                <w:sz w:val="20"/>
                <w:szCs w:val="20"/>
              </w:rPr>
              <w:t>Slight inflammatory infiltration (diffusely located single cells and small perivascular aggregates of lymphocytes and/or plasma cells)</w:t>
            </w:r>
          </w:p>
        </w:tc>
        <w:tc>
          <w:tcPr>
            <w:tcW w:w="1701" w:type="dxa"/>
            <w:tcBorders>
              <w:top w:val="single" w:sz="4" w:space="0" w:color="000000"/>
              <w:left w:val="single" w:sz="4" w:space="0" w:color="000000"/>
              <w:bottom w:val="single" w:sz="4" w:space="0" w:color="000000"/>
              <w:right w:val="single" w:sz="4" w:space="0" w:color="000000"/>
            </w:tcBorders>
            <w:vAlign w:val="center"/>
          </w:tcPr>
          <w:p w14:paraId="038268B8"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1</w:t>
            </w:r>
          </w:p>
        </w:tc>
      </w:tr>
      <w:tr w:rsidR="0068798C" w:rsidRPr="00100785" w14:paraId="6E86DA80"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13B1ACCF" w14:textId="31462421"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2. </w:t>
            </w:r>
            <w:r w:rsidR="003B0EC9" w:rsidRPr="00100785">
              <w:rPr>
                <w:rFonts w:ascii="Times New Roman" w:hAnsi="Times New Roman" w:cs="Times New Roman"/>
                <w:sz w:val="20"/>
                <w:szCs w:val="20"/>
              </w:rPr>
              <w:t>Moderate inflammatory infiltration (perivascular and/or superficial lymphatic aggregates, and small size lymphatic follicles without germinal center may be observed)</w:t>
            </w:r>
          </w:p>
        </w:tc>
        <w:tc>
          <w:tcPr>
            <w:tcW w:w="1701" w:type="dxa"/>
            <w:tcBorders>
              <w:top w:val="single" w:sz="4" w:space="0" w:color="000000"/>
              <w:left w:val="single" w:sz="4" w:space="0" w:color="000000"/>
              <w:bottom w:val="single" w:sz="4" w:space="0" w:color="000000"/>
              <w:right w:val="single" w:sz="4" w:space="0" w:color="000000"/>
            </w:tcBorders>
            <w:vAlign w:val="center"/>
          </w:tcPr>
          <w:p w14:paraId="223F3953"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2</w:t>
            </w:r>
          </w:p>
        </w:tc>
      </w:tr>
      <w:tr w:rsidR="0068798C" w:rsidRPr="00100785" w14:paraId="4336F3AF"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467946ED" w14:textId="37BACD28"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3. </w:t>
            </w:r>
            <w:r w:rsidR="003B0EC9" w:rsidRPr="00100785">
              <w:rPr>
                <w:rFonts w:ascii="Times New Roman" w:hAnsi="Times New Roman" w:cs="Times New Roman"/>
                <w:sz w:val="20"/>
                <w:szCs w:val="20"/>
              </w:rPr>
              <w:t>Strong inflammatory infiltration (lymphatic follicles with germinal center and/or confluent sub synovial lymphatic infiltration)</w:t>
            </w:r>
          </w:p>
        </w:tc>
        <w:tc>
          <w:tcPr>
            <w:tcW w:w="1701" w:type="dxa"/>
            <w:tcBorders>
              <w:top w:val="single" w:sz="4" w:space="0" w:color="000000"/>
              <w:left w:val="single" w:sz="4" w:space="0" w:color="000000"/>
              <w:bottom w:val="single" w:sz="4" w:space="0" w:color="000000"/>
              <w:right w:val="single" w:sz="4" w:space="0" w:color="000000"/>
            </w:tcBorders>
            <w:vAlign w:val="center"/>
          </w:tcPr>
          <w:p w14:paraId="35A2D7A0"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3</w:t>
            </w:r>
          </w:p>
        </w:tc>
      </w:tr>
      <w:tr w:rsidR="0068798C" w:rsidRPr="00100785" w14:paraId="62C3EAA6" w14:textId="77777777" w:rsidTr="00A94C6F">
        <w:trPr>
          <w:trHeight w:val="340"/>
        </w:trPr>
        <w:tc>
          <w:tcPr>
            <w:tcW w:w="9249" w:type="dxa"/>
            <w:gridSpan w:val="2"/>
            <w:tcBorders>
              <w:top w:val="single" w:sz="4" w:space="0" w:color="000000"/>
              <w:left w:val="single" w:sz="4" w:space="0" w:color="000000"/>
              <w:bottom w:val="single" w:sz="4" w:space="0" w:color="000000"/>
              <w:right w:val="single" w:sz="4" w:space="0" w:color="000000"/>
            </w:tcBorders>
            <w:vAlign w:val="center"/>
          </w:tcPr>
          <w:p w14:paraId="3E47C7AC" w14:textId="3C37B7DA" w:rsidR="0068798C" w:rsidRPr="00100785" w:rsidRDefault="0068798C" w:rsidP="00963DD0">
            <w:pPr>
              <w:widowControl w:val="0"/>
              <w:autoSpaceDE w:val="0"/>
              <w:autoSpaceDN w:val="0"/>
              <w:adjustRightInd w:val="0"/>
              <w:spacing w:before="12" w:after="0" w:line="480" w:lineRule="auto"/>
              <w:ind w:right="-20"/>
              <w:rPr>
                <w:rFonts w:ascii="Times New Roman" w:eastAsia="MS Mincho" w:hAnsi="Times New Roman" w:cs="Times New Roman"/>
                <w:b/>
                <w:bCs/>
                <w:sz w:val="20"/>
                <w:szCs w:val="20"/>
                <w:lang w:val="es-ES" w:eastAsia="es-ES"/>
              </w:rPr>
            </w:pPr>
            <w:r w:rsidRPr="00100785">
              <w:rPr>
                <w:rFonts w:ascii="Times New Roman" w:hAnsi="Times New Roman" w:cs="Times New Roman"/>
                <w:b/>
                <w:bCs/>
                <w:sz w:val="20"/>
                <w:szCs w:val="20"/>
              </w:rPr>
              <w:t xml:space="preserve">C. </w:t>
            </w:r>
            <w:r w:rsidR="003B0EC9" w:rsidRPr="00100785">
              <w:rPr>
                <w:rFonts w:ascii="Times New Roman" w:hAnsi="Times New Roman" w:cs="Times New Roman"/>
                <w:b/>
                <w:bCs/>
                <w:sz w:val="20"/>
                <w:szCs w:val="20"/>
              </w:rPr>
              <w:t>Activation of synovial stroma/pannus formation</w:t>
            </w:r>
          </w:p>
        </w:tc>
      </w:tr>
      <w:tr w:rsidR="0068798C" w:rsidRPr="00100785" w14:paraId="0F93DA66"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110DC1FE" w14:textId="7F7DFCDB"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0. </w:t>
            </w:r>
            <w:r w:rsidR="003B0EC9" w:rsidRPr="00100785">
              <w:rPr>
                <w:rFonts w:ascii="Times New Roman" w:hAnsi="Times New Roman" w:cs="Times New Roman"/>
                <w:sz w:val="20"/>
                <w:szCs w:val="20"/>
              </w:rPr>
              <w:t>Absent</w:t>
            </w:r>
          </w:p>
        </w:tc>
        <w:tc>
          <w:tcPr>
            <w:tcW w:w="1701" w:type="dxa"/>
            <w:tcBorders>
              <w:top w:val="single" w:sz="4" w:space="0" w:color="000000"/>
              <w:left w:val="single" w:sz="4" w:space="0" w:color="000000"/>
              <w:bottom w:val="single" w:sz="4" w:space="0" w:color="000000"/>
              <w:right w:val="single" w:sz="4" w:space="0" w:color="000000"/>
            </w:tcBorders>
            <w:vAlign w:val="center"/>
          </w:tcPr>
          <w:p w14:paraId="57D7DF06"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0</w:t>
            </w:r>
          </w:p>
        </w:tc>
      </w:tr>
      <w:tr w:rsidR="0068798C" w:rsidRPr="00100785" w14:paraId="128CB1F7"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362E4024" w14:textId="4126A8B0"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1. </w:t>
            </w:r>
            <w:r w:rsidR="003B0EC9" w:rsidRPr="00100785">
              <w:rPr>
                <w:rFonts w:ascii="Times New Roman" w:hAnsi="Times New Roman" w:cs="Times New Roman"/>
                <w:sz w:val="20"/>
                <w:szCs w:val="20"/>
              </w:rPr>
              <w:t>Slight synovial stroma activation (low cellularity with slight edema, slight fibrosis with some fibroblast, no giant cells)</w:t>
            </w:r>
          </w:p>
        </w:tc>
        <w:tc>
          <w:tcPr>
            <w:tcW w:w="1701" w:type="dxa"/>
            <w:tcBorders>
              <w:top w:val="single" w:sz="4" w:space="0" w:color="000000"/>
              <w:left w:val="single" w:sz="4" w:space="0" w:color="000000"/>
              <w:bottom w:val="single" w:sz="4" w:space="0" w:color="000000"/>
              <w:right w:val="single" w:sz="4" w:space="0" w:color="000000"/>
            </w:tcBorders>
            <w:vAlign w:val="center"/>
          </w:tcPr>
          <w:p w14:paraId="275F6AB0"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1</w:t>
            </w:r>
          </w:p>
        </w:tc>
      </w:tr>
      <w:tr w:rsidR="0068798C" w:rsidRPr="00100785" w14:paraId="0E9853EE"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3A9403E8" w14:textId="6680DCDE"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2. </w:t>
            </w:r>
            <w:r w:rsidR="003B0EC9" w:rsidRPr="00100785">
              <w:rPr>
                <w:rFonts w:ascii="Times New Roman" w:hAnsi="Times New Roman" w:cs="Times New Roman"/>
                <w:sz w:val="20"/>
                <w:szCs w:val="20"/>
              </w:rPr>
              <w:t>Moderate synovial stroma activation (moderate cellularity with a moderate density of fibroblast, endothelial cells, and giant cells may be detected)</w:t>
            </w:r>
          </w:p>
        </w:tc>
        <w:tc>
          <w:tcPr>
            <w:tcW w:w="1701" w:type="dxa"/>
            <w:tcBorders>
              <w:top w:val="single" w:sz="4" w:space="0" w:color="000000"/>
              <w:left w:val="single" w:sz="4" w:space="0" w:color="000000"/>
              <w:bottom w:val="single" w:sz="4" w:space="0" w:color="000000"/>
              <w:right w:val="single" w:sz="4" w:space="0" w:color="000000"/>
            </w:tcBorders>
            <w:vAlign w:val="center"/>
          </w:tcPr>
          <w:p w14:paraId="5B66B771"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2</w:t>
            </w:r>
          </w:p>
        </w:tc>
      </w:tr>
      <w:tr w:rsidR="0068798C" w:rsidRPr="00100785" w14:paraId="7AE7BA71" w14:textId="77777777" w:rsidTr="00611C3B">
        <w:trPr>
          <w:trHeight w:val="340"/>
        </w:trPr>
        <w:tc>
          <w:tcPr>
            <w:tcW w:w="7548" w:type="dxa"/>
            <w:tcBorders>
              <w:top w:val="single" w:sz="4" w:space="0" w:color="000000"/>
              <w:left w:val="single" w:sz="4" w:space="0" w:color="000000"/>
              <w:bottom w:val="single" w:sz="4" w:space="0" w:color="000000"/>
              <w:right w:val="single" w:sz="4" w:space="0" w:color="000000"/>
            </w:tcBorders>
            <w:vAlign w:val="center"/>
          </w:tcPr>
          <w:p w14:paraId="04D877D4" w14:textId="76A4B991" w:rsidR="0068798C" w:rsidRPr="00100785" w:rsidRDefault="0068798C" w:rsidP="00963DD0">
            <w:pPr>
              <w:widowControl w:val="0"/>
              <w:autoSpaceDE w:val="0"/>
              <w:autoSpaceDN w:val="0"/>
              <w:adjustRightInd w:val="0"/>
              <w:spacing w:before="21" w:after="0" w:line="480" w:lineRule="auto"/>
              <w:ind w:left="105" w:right="-20"/>
              <w:rPr>
                <w:rFonts w:ascii="Times New Roman" w:hAnsi="Times New Roman" w:cs="Times New Roman"/>
                <w:sz w:val="20"/>
                <w:szCs w:val="20"/>
              </w:rPr>
            </w:pPr>
            <w:r w:rsidRPr="00100785">
              <w:rPr>
                <w:rFonts w:ascii="Times New Roman" w:hAnsi="Times New Roman" w:cs="Times New Roman"/>
                <w:sz w:val="20"/>
                <w:szCs w:val="20"/>
              </w:rPr>
              <w:t xml:space="preserve">3. </w:t>
            </w:r>
            <w:r w:rsidR="003B0EC9" w:rsidRPr="00100785">
              <w:rPr>
                <w:rFonts w:ascii="Times New Roman" w:hAnsi="Times New Roman" w:cs="Times New Roman"/>
                <w:sz w:val="20"/>
                <w:szCs w:val="20"/>
              </w:rPr>
              <w:t>Strong synovial stroma activation (high cellularity with dense distribution of fibroblast, endothelial cells, and giant cells are abundant)</w:t>
            </w:r>
          </w:p>
        </w:tc>
        <w:tc>
          <w:tcPr>
            <w:tcW w:w="1701" w:type="dxa"/>
            <w:tcBorders>
              <w:top w:val="single" w:sz="4" w:space="0" w:color="000000"/>
              <w:left w:val="single" w:sz="4" w:space="0" w:color="000000"/>
              <w:bottom w:val="single" w:sz="4" w:space="0" w:color="000000"/>
              <w:right w:val="single" w:sz="4" w:space="0" w:color="000000"/>
            </w:tcBorders>
            <w:vAlign w:val="center"/>
          </w:tcPr>
          <w:p w14:paraId="7F79B37D" w14:textId="77777777" w:rsidR="0068798C" w:rsidRPr="00100785" w:rsidRDefault="0068798C" w:rsidP="00963DD0">
            <w:pPr>
              <w:widowControl w:val="0"/>
              <w:autoSpaceDE w:val="0"/>
              <w:autoSpaceDN w:val="0"/>
              <w:adjustRightInd w:val="0"/>
              <w:spacing w:before="12" w:after="0" w:line="480" w:lineRule="auto"/>
              <w:ind w:right="-20"/>
              <w:jc w:val="center"/>
              <w:rPr>
                <w:rFonts w:ascii="Times New Roman" w:eastAsia="MS Mincho" w:hAnsi="Times New Roman" w:cs="Times New Roman"/>
                <w:sz w:val="20"/>
                <w:szCs w:val="20"/>
                <w:lang w:val="es-ES" w:eastAsia="es-ES"/>
              </w:rPr>
            </w:pPr>
            <w:r w:rsidRPr="00100785">
              <w:rPr>
                <w:rFonts w:ascii="Times New Roman" w:eastAsia="MS Mincho" w:hAnsi="Times New Roman" w:cs="Times New Roman"/>
                <w:sz w:val="20"/>
                <w:szCs w:val="20"/>
                <w:lang w:val="es-ES" w:eastAsia="es-ES"/>
              </w:rPr>
              <w:t>Score = 3</w:t>
            </w:r>
          </w:p>
        </w:tc>
      </w:tr>
    </w:tbl>
    <w:p w14:paraId="0EB908E0" w14:textId="77777777" w:rsidR="00AE1F23" w:rsidRDefault="00AE1F23" w:rsidP="00963DD0">
      <w:pPr>
        <w:spacing w:afterLines="10" w:after="24" w:line="480" w:lineRule="auto"/>
        <w:jc w:val="both"/>
        <w:rPr>
          <w:rFonts w:ascii="Times New Roman" w:hAnsi="Times New Roman" w:cs="Times New Roman"/>
          <w:b/>
          <w:w w:val="108"/>
          <w:sz w:val="24"/>
          <w:szCs w:val="24"/>
        </w:rPr>
      </w:pPr>
    </w:p>
    <w:p w14:paraId="7CB08870" w14:textId="77777777" w:rsidR="00AE1F23" w:rsidRDefault="00AE1F23" w:rsidP="00963DD0">
      <w:pPr>
        <w:spacing w:afterLines="10" w:after="24" w:line="480" w:lineRule="auto"/>
        <w:jc w:val="both"/>
        <w:rPr>
          <w:rFonts w:ascii="Times New Roman" w:hAnsi="Times New Roman" w:cs="Times New Roman"/>
          <w:b/>
          <w:w w:val="108"/>
          <w:sz w:val="24"/>
          <w:szCs w:val="24"/>
        </w:rPr>
      </w:pPr>
    </w:p>
    <w:p w14:paraId="15B3158F" w14:textId="77777777" w:rsidR="00AE1F23" w:rsidRDefault="00AE1F23" w:rsidP="00963DD0">
      <w:pPr>
        <w:spacing w:afterLines="10" w:after="24" w:line="480" w:lineRule="auto"/>
        <w:jc w:val="both"/>
        <w:rPr>
          <w:rFonts w:ascii="Times New Roman" w:hAnsi="Times New Roman" w:cs="Times New Roman"/>
          <w:b/>
          <w:w w:val="108"/>
          <w:sz w:val="24"/>
          <w:szCs w:val="24"/>
        </w:rPr>
      </w:pPr>
    </w:p>
    <w:p w14:paraId="15A97E10" w14:textId="67598B8B" w:rsidR="00D11080" w:rsidRPr="00100785" w:rsidRDefault="007373E3" w:rsidP="00963DD0">
      <w:pPr>
        <w:spacing w:afterLines="10" w:after="24" w:line="480" w:lineRule="auto"/>
        <w:jc w:val="both"/>
        <w:rPr>
          <w:rFonts w:ascii="Times New Roman" w:hAnsi="Times New Roman" w:cs="Times New Roman"/>
          <w:bCs/>
          <w:w w:val="108"/>
          <w:sz w:val="24"/>
          <w:szCs w:val="24"/>
        </w:rPr>
      </w:pPr>
      <w:r w:rsidRPr="00100785">
        <w:rPr>
          <w:rFonts w:ascii="Times New Roman" w:hAnsi="Times New Roman" w:cs="Times New Roman"/>
          <w:b/>
          <w:w w:val="108"/>
          <w:sz w:val="24"/>
          <w:szCs w:val="24"/>
        </w:rPr>
        <w:lastRenderedPageBreak/>
        <w:t>Table S</w:t>
      </w:r>
      <w:r w:rsidR="00611C3B" w:rsidRPr="00100785">
        <w:rPr>
          <w:rFonts w:ascii="Times New Roman" w:hAnsi="Times New Roman" w:cs="Times New Roman"/>
          <w:b/>
          <w:w w:val="108"/>
          <w:sz w:val="24"/>
          <w:szCs w:val="24"/>
        </w:rPr>
        <w:t>7</w:t>
      </w:r>
      <w:r w:rsidR="00D11080" w:rsidRPr="00100785">
        <w:rPr>
          <w:rFonts w:ascii="Times New Roman" w:hAnsi="Times New Roman" w:cs="Times New Roman"/>
          <w:b/>
          <w:w w:val="108"/>
          <w:sz w:val="24"/>
          <w:szCs w:val="24"/>
        </w:rPr>
        <w:t xml:space="preserve">. </w:t>
      </w:r>
      <w:r w:rsidR="00CA1A39" w:rsidRPr="00100785">
        <w:rPr>
          <w:rFonts w:ascii="Times New Roman" w:hAnsi="Times New Roman" w:cs="Times New Roman"/>
          <w:bCs/>
          <w:w w:val="108"/>
          <w:sz w:val="24"/>
          <w:szCs w:val="24"/>
        </w:rPr>
        <w:t xml:space="preserve">Protein identifications from the </w:t>
      </w:r>
      <w:r w:rsidR="00143A9A" w:rsidRPr="00100785">
        <w:rPr>
          <w:rFonts w:ascii="Times New Roman" w:hAnsi="Times New Roman" w:cs="Times New Roman"/>
          <w:bCs/>
          <w:w w:val="108"/>
          <w:sz w:val="24"/>
          <w:szCs w:val="24"/>
        </w:rPr>
        <w:t>s</w:t>
      </w:r>
      <w:r w:rsidR="00CA1A39" w:rsidRPr="00100785">
        <w:rPr>
          <w:rFonts w:ascii="Times New Roman" w:hAnsi="Times New Roman" w:cs="Times New Roman"/>
          <w:bCs/>
          <w:w w:val="108"/>
          <w:sz w:val="24"/>
          <w:szCs w:val="24"/>
        </w:rPr>
        <w:t xml:space="preserve">ecretome analysis of </w:t>
      </w:r>
      <w:r w:rsidR="000A27B7">
        <w:rPr>
          <w:rFonts w:ascii="Times New Roman" w:hAnsi="Times New Roman" w:cs="Times New Roman"/>
          <w:bCs/>
          <w:w w:val="108"/>
          <w:sz w:val="24"/>
          <w:szCs w:val="24"/>
        </w:rPr>
        <w:t>S</w:t>
      </w:r>
      <w:r w:rsidR="00CA1A39" w:rsidRPr="00100785">
        <w:rPr>
          <w:rFonts w:ascii="Times New Roman" w:hAnsi="Times New Roman" w:cs="Times New Roman"/>
          <w:bCs/>
          <w:w w:val="108"/>
          <w:sz w:val="24"/>
          <w:szCs w:val="24"/>
        </w:rPr>
        <w:t xml:space="preserve">hBMSC and </w:t>
      </w:r>
      <w:r w:rsidR="000A27B7">
        <w:rPr>
          <w:rFonts w:ascii="Times New Roman" w:hAnsi="Times New Roman" w:cs="Times New Roman"/>
          <w:bCs/>
          <w:w w:val="108"/>
          <w:sz w:val="24"/>
          <w:szCs w:val="24"/>
        </w:rPr>
        <w:t>S</w:t>
      </w:r>
      <w:r w:rsidR="00CA1A39" w:rsidRPr="00100785">
        <w:rPr>
          <w:rFonts w:ascii="Times New Roman" w:hAnsi="Times New Roman" w:cs="Times New Roman"/>
          <w:bCs/>
          <w:w w:val="108"/>
          <w:sz w:val="24"/>
          <w:szCs w:val="24"/>
        </w:rPr>
        <w:t>hFCPC samples</w:t>
      </w:r>
      <w:r w:rsidR="0031222B" w:rsidRPr="00100785">
        <w:rPr>
          <w:rFonts w:ascii="Times New Roman" w:hAnsi="Times New Roman" w:cs="Times New Roman"/>
          <w:bCs/>
          <w:w w:val="108"/>
          <w:sz w:val="24"/>
          <w:szCs w:val="24"/>
        </w:rPr>
        <w:t xml:space="preserve">. </w:t>
      </w:r>
      <w:r w:rsidR="00CA1A39" w:rsidRPr="00100785">
        <w:rPr>
          <w:rFonts w:ascii="Times New Roman" w:hAnsi="Times New Roman" w:cs="Times New Roman"/>
          <w:bCs/>
          <w:w w:val="108"/>
          <w:sz w:val="24"/>
          <w:szCs w:val="24"/>
        </w:rPr>
        <w:t xml:space="preserve">(A) List of all proteins identified in </w:t>
      </w:r>
      <w:r w:rsidR="000A27B7">
        <w:rPr>
          <w:rFonts w:ascii="Times New Roman" w:hAnsi="Times New Roman" w:cs="Times New Roman"/>
          <w:bCs/>
          <w:w w:val="108"/>
          <w:sz w:val="24"/>
          <w:szCs w:val="24"/>
        </w:rPr>
        <w:t>S</w:t>
      </w:r>
      <w:r w:rsidR="00CA1A39" w:rsidRPr="00100785">
        <w:rPr>
          <w:rFonts w:ascii="Times New Roman" w:hAnsi="Times New Roman" w:cs="Times New Roman"/>
          <w:bCs/>
          <w:w w:val="108"/>
          <w:sz w:val="24"/>
          <w:szCs w:val="24"/>
        </w:rPr>
        <w:t xml:space="preserve">N, </w:t>
      </w:r>
      <w:r w:rsidR="000A27B7">
        <w:rPr>
          <w:rFonts w:ascii="Times New Roman" w:hAnsi="Times New Roman" w:cs="Times New Roman"/>
          <w:bCs/>
          <w:w w:val="108"/>
          <w:sz w:val="24"/>
          <w:szCs w:val="24"/>
        </w:rPr>
        <w:t>S</w:t>
      </w:r>
      <w:r w:rsidR="00CA1A39" w:rsidRPr="00100785">
        <w:rPr>
          <w:rFonts w:ascii="Times New Roman" w:hAnsi="Times New Roman" w:cs="Times New Roman"/>
          <w:bCs/>
          <w:w w:val="108"/>
          <w:sz w:val="24"/>
          <w:szCs w:val="24"/>
        </w:rPr>
        <w:t>hBMSC</w:t>
      </w:r>
      <w:r w:rsidR="00143A9A" w:rsidRPr="00100785">
        <w:rPr>
          <w:rFonts w:ascii="Times New Roman" w:hAnsi="Times New Roman" w:cs="Times New Roman"/>
          <w:bCs/>
          <w:w w:val="108"/>
          <w:sz w:val="24"/>
          <w:szCs w:val="24"/>
        </w:rPr>
        <w:t>,</w:t>
      </w:r>
      <w:r w:rsidR="00CA1A39" w:rsidRPr="00100785">
        <w:rPr>
          <w:rFonts w:ascii="Times New Roman" w:hAnsi="Times New Roman" w:cs="Times New Roman"/>
          <w:bCs/>
          <w:w w:val="108"/>
          <w:sz w:val="24"/>
          <w:szCs w:val="24"/>
        </w:rPr>
        <w:t xml:space="preserve"> and </w:t>
      </w:r>
      <w:r w:rsidR="000A27B7">
        <w:rPr>
          <w:rFonts w:ascii="Times New Roman" w:hAnsi="Times New Roman" w:cs="Times New Roman"/>
          <w:bCs/>
          <w:w w:val="108"/>
          <w:sz w:val="24"/>
          <w:szCs w:val="24"/>
        </w:rPr>
        <w:t>S</w:t>
      </w:r>
      <w:r w:rsidR="00CA1A39" w:rsidRPr="00100785">
        <w:rPr>
          <w:rFonts w:ascii="Times New Roman" w:hAnsi="Times New Roman" w:cs="Times New Roman"/>
          <w:bCs/>
          <w:w w:val="108"/>
          <w:sz w:val="24"/>
          <w:szCs w:val="24"/>
        </w:rPr>
        <w:t>hFCPC. (B) Analysis of differentially expressed proteins between the hBMSC and hFCPC.</w:t>
      </w:r>
      <w:r w:rsidR="000372AF" w:rsidRPr="00100785">
        <w:rPr>
          <w:rFonts w:ascii="Times New Roman" w:hAnsi="Times New Roman" w:cs="Times New Roman"/>
          <w:bCs/>
          <w:w w:val="108"/>
          <w:sz w:val="24"/>
          <w:szCs w:val="24"/>
        </w:rPr>
        <w:t xml:space="preserve"> </w:t>
      </w:r>
      <w:r w:rsidR="00CA1A39" w:rsidRPr="00100785">
        <w:rPr>
          <w:rFonts w:ascii="Times New Roman" w:hAnsi="Times New Roman" w:cs="Times New Roman"/>
          <w:bCs/>
          <w:w w:val="108"/>
          <w:sz w:val="24"/>
          <w:szCs w:val="24"/>
        </w:rPr>
        <w:t xml:space="preserve">(C) </w:t>
      </w:r>
      <w:r w:rsidR="00612F80" w:rsidRPr="00100785">
        <w:rPr>
          <w:rFonts w:ascii="Times New Roman" w:hAnsi="Times New Roman" w:cs="Times New Roman"/>
          <w:bCs/>
          <w:w w:val="108"/>
          <w:sz w:val="24"/>
          <w:szCs w:val="24"/>
        </w:rPr>
        <w:t xml:space="preserve">List of top 50 most abundant proteins identified in </w:t>
      </w:r>
      <w:r w:rsidR="000A27B7">
        <w:rPr>
          <w:rFonts w:ascii="Times New Roman" w:hAnsi="Times New Roman" w:cs="Times New Roman"/>
          <w:bCs/>
          <w:w w:val="108"/>
          <w:sz w:val="24"/>
          <w:szCs w:val="24"/>
        </w:rPr>
        <w:t>S</w:t>
      </w:r>
      <w:r w:rsidR="00612F80" w:rsidRPr="00100785">
        <w:rPr>
          <w:rFonts w:ascii="Times New Roman" w:hAnsi="Times New Roman" w:cs="Times New Roman"/>
          <w:bCs/>
          <w:w w:val="108"/>
          <w:sz w:val="24"/>
          <w:szCs w:val="24"/>
        </w:rPr>
        <w:t xml:space="preserve">hBMSC and </w:t>
      </w:r>
      <w:r w:rsidR="000A27B7">
        <w:rPr>
          <w:rFonts w:ascii="Times New Roman" w:hAnsi="Times New Roman" w:cs="Times New Roman"/>
          <w:bCs/>
          <w:w w:val="108"/>
          <w:sz w:val="24"/>
          <w:szCs w:val="24"/>
        </w:rPr>
        <w:t>S</w:t>
      </w:r>
      <w:r w:rsidR="00612F80" w:rsidRPr="00100785">
        <w:rPr>
          <w:rFonts w:ascii="Times New Roman" w:hAnsi="Times New Roman" w:cs="Times New Roman"/>
          <w:bCs/>
          <w:w w:val="108"/>
          <w:sz w:val="24"/>
          <w:szCs w:val="24"/>
        </w:rPr>
        <w:t>hFCPC</w:t>
      </w:r>
      <w:r w:rsidR="00CA1A39" w:rsidRPr="00100785">
        <w:rPr>
          <w:rFonts w:ascii="Times New Roman" w:hAnsi="Times New Roman" w:cs="Times New Roman"/>
          <w:bCs/>
          <w:w w:val="108"/>
          <w:sz w:val="24"/>
          <w:szCs w:val="24"/>
        </w:rPr>
        <w:t xml:space="preserve">. </w:t>
      </w:r>
      <w:r w:rsidR="000372AF" w:rsidRPr="00100785">
        <w:rPr>
          <w:rFonts w:ascii="Times New Roman" w:hAnsi="Times New Roman" w:cs="Times New Roman"/>
          <w:bCs/>
          <w:w w:val="108"/>
          <w:sz w:val="24"/>
          <w:szCs w:val="24"/>
        </w:rPr>
        <w:t>(D)</w:t>
      </w:r>
      <w:r w:rsidR="00612F80" w:rsidRPr="00100785">
        <w:rPr>
          <w:rFonts w:ascii="Times New Roman" w:hAnsi="Times New Roman" w:cs="Times New Roman"/>
        </w:rPr>
        <w:t xml:space="preserve"> </w:t>
      </w:r>
      <w:r w:rsidR="00612F80" w:rsidRPr="00100785">
        <w:rPr>
          <w:rFonts w:ascii="Times New Roman" w:hAnsi="Times New Roman" w:cs="Times New Roman"/>
          <w:bCs/>
          <w:w w:val="108"/>
          <w:sz w:val="24"/>
          <w:szCs w:val="24"/>
        </w:rPr>
        <w:t>Protein class,</w:t>
      </w:r>
      <w:r w:rsidR="000372AF" w:rsidRPr="00100785">
        <w:rPr>
          <w:rFonts w:ascii="Times New Roman" w:hAnsi="Times New Roman" w:cs="Times New Roman"/>
          <w:bCs/>
          <w:w w:val="108"/>
          <w:sz w:val="24"/>
          <w:szCs w:val="24"/>
        </w:rPr>
        <w:t xml:space="preserve"> (E) </w:t>
      </w:r>
      <w:r w:rsidR="00612F80" w:rsidRPr="00100785">
        <w:rPr>
          <w:rFonts w:ascii="Times New Roman" w:hAnsi="Times New Roman" w:cs="Times New Roman"/>
          <w:bCs/>
          <w:w w:val="108"/>
          <w:sz w:val="24"/>
          <w:szCs w:val="24"/>
        </w:rPr>
        <w:t>m</w:t>
      </w:r>
      <w:r w:rsidR="000372AF" w:rsidRPr="00100785">
        <w:rPr>
          <w:rFonts w:ascii="Times New Roman" w:hAnsi="Times New Roman" w:cs="Times New Roman"/>
          <w:bCs/>
          <w:w w:val="108"/>
          <w:sz w:val="24"/>
          <w:szCs w:val="24"/>
        </w:rPr>
        <w:t>olecular function</w:t>
      </w:r>
      <w:r w:rsidR="00612F80" w:rsidRPr="00100785">
        <w:rPr>
          <w:rFonts w:ascii="Times New Roman" w:hAnsi="Times New Roman" w:cs="Times New Roman"/>
          <w:bCs/>
          <w:w w:val="108"/>
          <w:sz w:val="24"/>
          <w:szCs w:val="24"/>
        </w:rPr>
        <w:t xml:space="preserve">, (F) biological process and G) pathway enrichment </w:t>
      </w:r>
      <w:r w:rsidR="000372AF" w:rsidRPr="00100785">
        <w:rPr>
          <w:rFonts w:ascii="Times New Roman" w:hAnsi="Times New Roman" w:cs="Times New Roman"/>
          <w:bCs/>
          <w:w w:val="108"/>
          <w:sz w:val="24"/>
          <w:szCs w:val="24"/>
        </w:rPr>
        <w:t xml:space="preserve">of top 50 most abundant proteins in </w:t>
      </w:r>
      <w:r w:rsidR="000A27B7">
        <w:rPr>
          <w:rFonts w:ascii="Times New Roman" w:hAnsi="Times New Roman" w:cs="Times New Roman"/>
          <w:bCs/>
          <w:w w:val="108"/>
          <w:sz w:val="24"/>
          <w:szCs w:val="24"/>
        </w:rPr>
        <w:t>S</w:t>
      </w:r>
      <w:r w:rsidR="000372AF" w:rsidRPr="00100785">
        <w:rPr>
          <w:rFonts w:ascii="Times New Roman" w:hAnsi="Times New Roman" w:cs="Times New Roman"/>
          <w:bCs/>
          <w:w w:val="108"/>
          <w:sz w:val="24"/>
          <w:szCs w:val="24"/>
        </w:rPr>
        <w:t xml:space="preserve">hFCPC and </w:t>
      </w:r>
      <w:r w:rsidR="000A27B7">
        <w:rPr>
          <w:rFonts w:ascii="Times New Roman" w:hAnsi="Times New Roman" w:cs="Times New Roman"/>
          <w:bCs/>
          <w:w w:val="108"/>
          <w:sz w:val="24"/>
          <w:szCs w:val="24"/>
        </w:rPr>
        <w:t>S</w:t>
      </w:r>
      <w:r w:rsidR="000372AF" w:rsidRPr="00100785">
        <w:rPr>
          <w:rFonts w:ascii="Times New Roman" w:hAnsi="Times New Roman" w:cs="Times New Roman"/>
          <w:bCs/>
          <w:w w:val="108"/>
          <w:sz w:val="24"/>
          <w:szCs w:val="24"/>
        </w:rPr>
        <w:t xml:space="preserve">hBMSC. </w:t>
      </w:r>
    </w:p>
    <w:p w14:paraId="500CA13D" w14:textId="77777777" w:rsidR="00D11080" w:rsidRPr="00100785" w:rsidRDefault="00D11080" w:rsidP="00963DD0">
      <w:pPr>
        <w:spacing w:line="480" w:lineRule="auto"/>
        <w:jc w:val="both"/>
        <w:rPr>
          <w:rFonts w:ascii="Times New Roman" w:hAnsi="Times New Roman" w:cs="Times New Roman"/>
          <w:bCs/>
          <w:w w:val="108"/>
          <w:sz w:val="24"/>
          <w:szCs w:val="24"/>
        </w:rPr>
      </w:pPr>
    </w:p>
    <w:p w14:paraId="09779149" w14:textId="49430105" w:rsidR="00742DF5" w:rsidRPr="00100785" w:rsidRDefault="00D11080" w:rsidP="00963DD0">
      <w:pPr>
        <w:spacing w:afterLines="10" w:after="24" w:line="480" w:lineRule="auto"/>
        <w:jc w:val="both"/>
        <w:rPr>
          <w:rFonts w:ascii="Times New Roman" w:hAnsi="Times New Roman" w:cs="Times New Roman"/>
          <w:b/>
          <w:w w:val="108"/>
          <w:sz w:val="24"/>
          <w:szCs w:val="24"/>
        </w:rPr>
      </w:pPr>
      <w:r w:rsidRPr="00100785">
        <w:rPr>
          <w:rFonts w:ascii="Times New Roman" w:hAnsi="Times New Roman" w:cs="Times New Roman"/>
          <w:b/>
          <w:w w:val="108"/>
          <w:sz w:val="24"/>
          <w:szCs w:val="24"/>
        </w:rPr>
        <w:t>Table S</w:t>
      </w:r>
      <w:r w:rsidR="00611C3B" w:rsidRPr="00100785">
        <w:rPr>
          <w:rFonts w:ascii="Times New Roman" w:hAnsi="Times New Roman" w:cs="Times New Roman"/>
          <w:b/>
          <w:w w:val="108"/>
          <w:sz w:val="24"/>
          <w:szCs w:val="24"/>
        </w:rPr>
        <w:t>8</w:t>
      </w:r>
      <w:r w:rsidR="007373E3" w:rsidRPr="00100785">
        <w:rPr>
          <w:rFonts w:ascii="Times New Roman" w:hAnsi="Times New Roman" w:cs="Times New Roman"/>
          <w:b/>
          <w:w w:val="108"/>
          <w:sz w:val="24"/>
          <w:szCs w:val="24"/>
        </w:rPr>
        <w:t xml:space="preserve">. </w:t>
      </w:r>
      <w:r w:rsidRPr="00100785">
        <w:rPr>
          <w:rFonts w:ascii="Times New Roman" w:hAnsi="Times New Roman" w:cs="Times New Roman"/>
          <w:bCs/>
          <w:w w:val="108"/>
          <w:sz w:val="24"/>
          <w:szCs w:val="24"/>
        </w:rPr>
        <w:t>Volcano analysis of differentially expressed proteins between the hBMSC and hFCPC</w:t>
      </w:r>
    </w:p>
    <w:p w14:paraId="4B0D5AA9" w14:textId="45D86866" w:rsidR="00742DF5" w:rsidRPr="00100785" w:rsidRDefault="00742DF5" w:rsidP="00963DD0">
      <w:pPr>
        <w:spacing w:line="480" w:lineRule="auto"/>
        <w:jc w:val="both"/>
        <w:rPr>
          <w:rFonts w:ascii="Times New Roman" w:hAnsi="Times New Roman" w:cs="Times New Roman"/>
          <w:b/>
          <w:w w:val="108"/>
        </w:rPr>
      </w:pPr>
    </w:p>
    <w:p w14:paraId="0F928F75" w14:textId="071B9B8C" w:rsidR="00D11080" w:rsidRPr="00100785" w:rsidRDefault="00D11080" w:rsidP="00963DD0">
      <w:pPr>
        <w:spacing w:afterLines="10" w:after="24" w:line="480" w:lineRule="auto"/>
        <w:jc w:val="both"/>
        <w:rPr>
          <w:rFonts w:ascii="Times New Roman" w:hAnsi="Times New Roman" w:cs="Times New Roman"/>
          <w:b/>
          <w:w w:val="108"/>
          <w:sz w:val="24"/>
          <w:szCs w:val="24"/>
        </w:rPr>
      </w:pPr>
      <w:r w:rsidRPr="00100785">
        <w:rPr>
          <w:rFonts w:ascii="Times New Roman" w:hAnsi="Times New Roman" w:cs="Times New Roman"/>
          <w:b/>
          <w:w w:val="108"/>
          <w:sz w:val="24"/>
          <w:szCs w:val="24"/>
        </w:rPr>
        <w:t>Table S</w:t>
      </w:r>
      <w:r w:rsidR="00611C3B" w:rsidRPr="00100785">
        <w:rPr>
          <w:rFonts w:ascii="Times New Roman" w:hAnsi="Times New Roman" w:cs="Times New Roman"/>
          <w:b/>
          <w:w w:val="108"/>
          <w:sz w:val="24"/>
          <w:szCs w:val="24"/>
        </w:rPr>
        <w:t>7</w:t>
      </w:r>
      <w:r w:rsidRPr="00100785">
        <w:rPr>
          <w:rFonts w:ascii="Times New Roman" w:hAnsi="Times New Roman" w:cs="Times New Roman"/>
          <w:b/>
          <w:w w:val="108"/>
          <w:sz w:val="24"/>
          <w:szCs w:val="24"/>
        </w:rPr>
        <w:t xml:space="preserve"> &amp; S</w:t>
      </w:r>
      <w:r w:rsidR="00611C3B" w:rsidRPr="00100785">
        <w:rPr>
          <w:rFonts w:ascii="Times New Roman" w:hAnsi="Times New Roman" w:cs="Times New Roman"/>
          <w:b/>
          <w:w w:val="108"/>
          <w:sz w:val="24"/>
          <w:szCs w:val="24"/>
        </w:rPr>
        <w:t>8</w:t>
      </w:r>
      <w:r w:rsidRPr="00100785">
        <w:rPr>
          <w:rFonts w:ascii="Times New Roman" w:hAnsi="Times New Roman" w:cs="Times New Roman"/>
          <w:b/>
          <w:w w:val="108"/>
          <w:sz w:val="24"/>
          <w:szCs w:val="24"/>
        </w:rPr>
        <w:t xml:space="preserve">. </w:t>
      </w:r>
      <w:r w:rsidRPr="00100785">
        <w:rPr>
          <w:rFonts w:ascii="Times New Roman" w:hAnsi="Times New Roman" w:cs="Times New Roman"/>
          <w:bCs/>
          <w:i/>
          <w:iCs/>
          <w:w w:val="108"/>
          <w:sz w:val="24"/>
          <w:szCs w:val="24"/>
        </w:rPr>
        <w:t>Submitted as independent files (xlsx).</w:t>
      </w:r>
    </w:p>
    <w:p w14:paraId="5A5BE7A0" w14:textId="7E2CAA45" w:rsidR="00742DF5" w:rsidRDefault="00742DF5" w:rsidP="00963DD0">
      <w:pPr>
        <w:spacing w:line="480" w:lineRule="auto"/>
        <w:jc w:val="center"/>
        <w:rPr>
          <w:rFonts w:ascii="Times New Roman" w:hAnsi="Times New Roman" w:cs="Times New Roman"/>
          <w:b/>
          <w:w w:val="108"/>
        </w:rPr>
      </w:pPr>
    </w:p>
    <w:p w14:paraId="128D160D" w14:textId="4993A34D" w:rsidR="009162CF" w:rsidRDefault="009162CF" w:rsidP="00963DD0">
      <w:pPr>
        <w:spacing w:line="480" w:lineRule="auto"/>
        <w:jc w:val="center"/>
        <w:rPr>
          <w:rFonts w:ascii="Times New Roman" w:hAnsi="Times New Roman" w:cs="Times New Roman"/>
          <w:b/>
          <w:w w:val="108"/>
        </w:rPr>
      </w:pPr>
    </w:p>
    <w:p w14:paraId="3FEC8BC0" w14:textId="70BA293A" w:rsidR="009162CF" w:rsidRDefault="009162CF" w:rsidP="00963DD0">
      <w:pPr>
        <w:spacing w:line="480" w:lineRule="auto"/>
        <w:jc w:val="center"/>
        <w:rPr>
          <w:rFonts w:ascii="Times New Roman" w:hAnsi="Times New Roman" w:cs="Times New Roman"/>
          <w:b/>
          <w:w w:val="108"/>
        </w:rPr>
      </w:pPr>
    </w:p>
    <w:p w14:paraId="30CC862A" w14:textId="3143C8E8" w:rsidR="009162CF" w:rsidRDefault="009162CF" w:rsidP="00963DD0">
      <w:pPr>
        <w:spacing w:line="480" w:lineRule="auto"/>
        <w:jc w:val="center"/>
        <w:rPr>
          <w:rFonts w:ascii="Times New Roman" w:hAnsi="Times New Roman" w:cs="Times New Roman"/>
          <w:b/>
          <w:w w:val="108"/>
        </w:rPr>
      </w:pPr>
    </w:p>
    <w:p w14:paraId="107F4958" w14:textId="7E2D7F5E" w:rsidR="009162CF" w:rsidRDefault="009162CF" w:rsidP="00963DD0">
      <w:pPr>
        <w:spacing w:line="480" w:lineRule="auto"/>
        <w:jc w:val="center"/>
        <w:rPr>
          <w:rFonts w:ascii="Times New Roman" w:hAnsi="Times New Roman" w:cs="Times New Roman"/>
          <w:b/>
          <w:w w:val="108"/>
        </w:rPr>
      </w:pPr>
    </w:p>
    <w:p w14:paraId="327C4783" w14:textId="64D04AEC" w:rsidR="009162CF" w:rsidRDefault="009162CF" w:rsidP="00963DD0">
      <w:pPr>
        <w:spacing w:line="480" w:lineRule="auto"/>
        <w:jc w:val="center"/>
        <w:rPr>
          <w:rFonts w:ascii="Times New Roman" w:hAnsi="Times New Roman" w:cs="Times New Roman"/>
          <w:b/>
          <w:w w:val="108"/>
        </w:rPr>
      </w:pPr>
    </w:p>
    <w:p w14:paraId="25D733E0" w14:textId="4BEDE0AE" w:rsidR="009162CF" w:rsidRDefault="009162CF" w:rsidP="00963DD0">
      <w:pPr>
        <w:spacing w:line="480" w:lineRule="auto"/>
        <w:jc w:val="center"/>
        <w:rPr>
          <w:rFonts w:ascii="Times New Roman" w:hAnsi="Times New Roman" w:cs="Times New Roman"/>
          <w:b/>
          <w:w w:val="108"/>
        </w:rPr>
      </w:pPr>
    </w:p>
    <w:p w14:paraId="7FD157E9" w14:textId="1D268AA5" w:rsidR="009162CF" w:rsidRDefault="009162CF" w:rsidP="00963DD0">
      <w:pPr>
        <w:spacing w:line="480" w:lineRule="auto"/>
        <w:jc w:val="center"/>
        <w:rPr>
          <w:rFonts w:ascii="Times New Roman" w:hAnsi="Times New Roman" w:cs="Times New Roman"/>
          <w:b/>
          <w:w w:val="108"/>
        </w:rPr>
      </w:pPr>
    </w:p>
    <w:p w14:paraId="6AA19F4D" w14:textId="55693220" w:rsidR="009162CF" w:rsidRDefault="009162CF" w:rsidP="00963DD0">
      <w:pPr>
        <w:spacing w:line="480" w:lineRule="auto"/>
        <w:jc w:val="center"/>
        <w:rPr>
          <w:rFonts w:ascii="Times New Roman" w:hAnsi="Times New Roman" w:cs="Times New Roman"/>
          <w:b/>
          <w:w w:val="108"/>
        </w:rPr>
      </w:pPr>
    </w:p>
    <w:p w14:paraId="3FB4D7B5" w14:textId="17C40BAE" w:rsidR="009162CF" w:rsidRDefault="009162CF" w:rsidP="00963DD0">
      <w:pPr>
        <w:spacing w:line="480" w:lineRule="auto"/>
        <w:jc w:val="center"/>
        <w:rPr>
          <w:rFonts w:ascii="Times New Roman" w:hAnsi="Times New Roman" w:cs="Times New Roman"/>
          <w:b/>
          <w:w w:val="108"/>
        </w:rPr>
      </w:pPr>
    </w:p>
    <w:p w14:paraId="0E3996EA" w14:textId="61BD392A" w:rsidR="009162CF" w:rsidRDefault="009162CF" w:rsidP="00963DD0">
      <w:pPr>
        <w:widowControl w:val="0"/>
        <w:autoSpaceDE w:val="0"/>
        <w:autoSpaceDN w:val="0"/>
        <w:spacing w:after="0" w:line="480" w:lineRule="auto"/>
        <w:jc w:val="both"/>
        <w:rPr>
          <w:rFonts w:ascii="Times New Roman" w:eastAsia="맑은 고딕" w:hAnsi="Times New Roman" w:cs="Times New Roman"/>
          <w:b/>
          <w:bCs/>
          <w:noProof/>
          <w:color w:val="000000"/>
          <w:sz w:val="28"/>
          <w:szCs w:val="28"/>
          <w:lang w:bidi="en-US"/>
        </w:rPr>
      </w:pPr>
      <w:r w:rsidRPr="009162CF">
        <w:rPr>
          <w:rFonts w:ascii="Times New Roman" w:eastAsia="맑은 고딕" w:hAnsi="Times New Roman" w:cs="Times New Roman"/>
          <w:b/>
          <w:bCs/>
          <w:noProof/>
          <w:color w:val="000000"/>
          <w:sz w:val="28"/>
          <w:szCs w:val="28"/>
          <w:lang w:bidi="en-US"/>
        </w:rPr>
        <w:lastRenderedPageBreak/>
        <w:t>Reference</w:t>
      </w:r>
      <w:r w:rsidRPr="009162CF">
        <w:rPr>
          <w:rFonts w:ascii="Times New Roman" w:eastAsia="맑은 고딕" w:hAnsi="Times New Roman" w:cs="Times New Roman" w:hint="eastAsia"/>
          <w:b/>
          <w:bCs/>
          <w:noProof/>
          <w:color w:val="000000"/>
          <w:sz w:val="28"/>
          <w:szCs w:val="28"/>
          <w:lang w:bidi="en-US"/>
        </w:rPr>
        <w:t>s</w:t>
      </w:r>
    </w:p>
    <w:p w14:paraId="2D89139B" w14:textId="444013AE" w:rsidR="009162CF" w:rsidRPr="009162CF" w:rsidRDefault="009162CF" w:rsidP="00963DD0">
      <w:pPr>
        <w:widowControl w:val="0"/>
        <w:autoSpaceDE w:val="0"/>
        <w:autoSpaceDN w:val="0"/>
        <w:spacing w:after="0" w:line="480" w:lineRule="auto"/>
        <w:jc w:val="both"/>
        <w:rPr>
          <w:rFonts w:ascii="Times New Roman" w:eastAsia="맑은 고딕" w:hAnsi="Times New Roman" w:cs="Times New Roman"/>
          <w:noProof/>
          <w:color w:val="000000"/>
          <w:kern w:val="2"/>
          <w:sz w:val="24"/>
          <w:szCs w:val="24"/>
        </w:rPr>
      </w:pPr>
      <w:r w:rsidRPr="009162CF">
        <w:rPr>
          <w:rFonts w:ascii="Times New Roman" w:eastAsia="맑은 고딕" w:hAnsi="Times New Roman" w:cs="Times New Roman"/>
          <w:noProof/>
          <w:color w:val="000000"/>
          <w:kern w:val="2"/>
          <w:sz w:val="24"/>
          <w:szCs w:val="24"/>
        </w:rPr>
        <w:t>[1] Zhang, Q., Ma, C., Gearing, M. et al. Integrated proteomics and network analysis identifies protein hubs and network alterations in Alzheimer’s disease. acta neuropathol commun 6, 19 (2018).</w:t>
      </w:r>
    </w:p>
    <w:p w14:paraId="7B70DCE8" w14:textId="715F8CF5" w:rsidR="009162CF" w:rsidRPr="000C5832" w:rsidRDefault="009162CF" w:rsidP="00963DD0">
      <w:pPr>
        <w:pStyle w:val="EndNoteBibliography"/>
        <w:spacing w:line="480" w:lineRule="auto"/>
        <w:jc w:val="both"/>
        <w:rPr>
          <w:rFonts w:ascii="Times New Roman" w:hAnsi="Times New Roman" w:cs="Times New Roman"/>
          <w:color w:val="000000" w:themeColor="text1"/>
          <w:sz w:val="24"/>
          <w:szCs w:val="24"/>
        </w:rPr>
      </w:pPr>
      <w:r w:rsidRPr="000C583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2</w:t>
      </w:r>
      <w:r w:rsidRPr="000C583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723E6F">
        <w:rPr>
          <w:rFonts w:ascii="Times New Roman" w:hAnsi="Times New Roman" w:cs="Times New Roman"/>
          <w:color w:val="000000" w:themeColor="text1"/>
          <w:sz w:val="24"/>
          <w:szCs w:val="24"/>
        </w:rPr>
        <w:t>Mankin HJ, Dorfman H, Lippiello L, et al. Biochemical and metabolic abnormalities in articular</w:t>
      </w:r>
      <w:r>
        <w:rPr>
          <w:rFonts w:ascii="Times New Roman" w:hAnsi="Times New Roman" w:cs="Times New Roman" w:hint="eastAsia"/>
          <w:color w:val="000000" w:themeColor="text1"/>
          <w:sz w:val="24"/>
          <w:szCs w:val="24"/>
        </w:rPr>
        <w:t xml:space="preserve"> </w:t>
      </w:r>
      <w:r w:rsidRPr="00723E6F">
        <w:rPr>
          <w:rFonts w:ascii="Times New Roman" w:hAnsi="Times New Roman" w:cs="Times New Roman"/>
          <w:color w:val="000000" w:themeColor="text1"/>
          <w:sz w:val="24"/>
          <w:szCs w:val="24"/>
        </w:rPr>
        <w:t>cartilage from osteoarthritic human hips. II. Correlation of morphology with biochemical and</w:t>
      </w:r>
      <w:r>
        <w:rPr>
          <w:rFonts w:ascii="Times New Roman" w:hAnsi="Times New Roman" w:cs="Times New Roman" w:hint="eastAsia"/>
          <w:color w:val="000000" w:themeColor="text1"/>
          <w:sz w:val="24"/>
          <w:szCs w:val="24"/>
        </w:rPr>
        <w:t xml:space="preserve"> </w:t>
      </w:r>
      <w:r w:rsidRPr="00723E6F">
        <w:rPr>
          <w:rFonts w:ascii="Times New Roman" w:hAnsi="Times New Roman" w:cs="Times New Roman"/>
          <w:color w:val="000000" w:themeColor="text1"/>
          <w:sz w:val="24"/>
          <w:szCs w:val="24"/>
        </w:rPr>
        <w:t>metabolic data. J. Bone Joint Surg [Am]. 1971; 53:523–537</w:t>
      </w:r>
      <w:r w:rsidRPr="000C5832">
        <w:rPr>
          <w:rFonts w:ascii="Times New Roman" w:hAnsi="Times New Roman" w:cs="Times New Roman"/>
          <w:color w:val="000000" w:themeColor="text1"/>
          <w:sz w:val="24"/>
          <w:szCs w:val="24"/>
        </w:rPr>
        <w:t>.</w:t>
      </w:r>
    </w:p>
    <w:p w14:paraId="33D7A878" w14:textId="5DE2DC5A" w:rsidR="009162CF" w:rsidRDefault="009162CF" w:rsidP="00963DD0">
      <w:pPr>
        <w:pStyle w:val="EndNoteBibliography"/>
        <w:spacing w:line="480" w:lineRule="auto"/>
        <w:jc w:val="both"/>
        <w:rPr>
          <w:rFonts w:ascii="Times New Roman" w:hAnsi="Times New Roman" w:cs="Times New Roman"/>
          <w:color w:val="000000" w:themeColor="text1"/>
          <w:sz w:val="24"/>
          <w:szCs w:val="24"/>
        </w:rPr>
      </w:pPr>
      <w:r w:rsidRPr="000C583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w:t>
      </w:r>
      <w:r w:rsidRPr="000C583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723E6F">
        <w:rPr>
          <w:rFonts w:ascii="Times New Roman" w:hAnsi="Times New Roman" w:cs="Times New Roman"/>
          <w:color w:val="000000" w:themeColor="text1"/>
          <w:sz w:val="24"/>
          <w:szCs w:val="24"/>
        </w:rPr>
        <w:t>Krenn V, Morawietz L, Haupl T, Neidel J, Petersen I, König A. Grading of chronic synovitis—A histo- pathological grading system for molecular and diagnostic pathology. Pathol Res Pract. 2002; 198: 317–325</w:t>
      </w:r>
      <w:r w:rsidRPr="000C5832">
        <w:rPr>
          <w:rFonts w:ascii="Times New Roman" w:hAnsi="Times New Roman" w:cs="Times New Roman"/>
          <w:color w:val="000000" w:themeColor="text1"/>
          <w:sz w:val="24"/>
          <w:szCs w:val="24"/>
        </w:rPr>
        <w:t>.</w:t>
      </w:r>
    </w:p>
    <w:p w14:paraId="632C5890" w14:textId="6079FFA6" w:rsidR="002A7E79" w:rsidRPr="000C5832" w:rsidRDefault="002A7E79" w:rsidP="00963DD0">
      <w:pPr>
        <w:pStyle w:val="EndNoteBibliography"/>
        <w:spacing w:line="480" w:lineRule="auto"/>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w:t>
      </w:r>
      <w:r>
        <w:rPr>
          <w:rFonts w:ascii="Times New Roman" w:hAnsi="Times New Roman" w:cs="Times New Roman"/>
          <w:color w:val="000000" w:themeColor="text1"/>
          <w:sz w:val="24"/>
          <w:szCs w:val="24"/>
        </w:rPr>
        <w:t xml:space="preserve">4] </w:t>
      </w:r>
      <w:r w:rsidRPr="002A7E79">
        <w:rPr>
          <w:rFonts w:ascii="Times New Roman" w:hAnsi="Times New Roman" w:cs="Times New Roman"/>
          <w:color w:val="000000" w:themeColor="text1"/>
          <w:sz w:val="24"/>
          <w:szCs w:val="24"/>
        </w:rPr>
        <w:t>Tang T, Muneta T, Ju YJ, Nimura A, Miyazaki K, Masuda H, Mochizuki T, Sekiya I. Serum keratan sulfate transiently increases in the early stage of osteoarthritis during strenuous running of rats: protective effect of intraarticular hyaluronan injection. Arthritis Res Ther. 2008;10(1):R13.</w:t>
      </w:r>
    </w:p>
    <w:p w14:paraId="40C5AB9E" w14:textId="77777777" w:rsidR="009162CF" w:rsidRPr="009162CF" w:rsidRDefault="009162CF" w:rsidP="00963DD0">
      <w:pPr>
        <w:spacing w:line="480" w:lineRule="auto"/>
        <w:jc w:val="both"/>
        <w:rPr>
          <w:rFonts w:ascii="Times New Roman" w:hAnsi="Times New Roman" w:cs="Times New Roman"/>
          <w:b/>
          <w:w w:val="108"/>
        </w:rPr>
      </w:pPr>
    </w:p>
    <w:sectPr w:rsidR="009162CF" w:rsidRPr="009162CF" w:rsidSect="00963DD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12426" w14:textId="77777777" w:rsidR="00C006E8" w:rsidRDefault="00C006E8" w:rsidP="000F6A06">
      <w:pPr>
        <w:spacing w:after="0" w:line="240" w:lineRule="auto"/>
      </w:pPr>
      <w:r>
        <w:separator/>
      </w:r>
    </w:p>
  </w:endnote>
  <w:endnote w:type="continuationSeparator" w:id="0">
    <w:p w14:paraId="655CF171" w14:textId="77777777" w:rsidR="00C006E8" w:rsidRDefault="00C006E8" w:rsidP="000F6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pleGothic">
    <w:altName w:val="맑은 고딕"/>
    <w:charset w:val="4F"/>
    <w:family w:val="auto"/>
    <w:pitch w:val="variable"/>
    <w:sig w:usb0="00000000" w:usb1="09060000" w:usb2="00000010" w:usb3="00000000" w:csb0="00080000" w:csb1="00000000"/>
  </w:font>
  <w:font w:name="Arno Pro">
    <w:altName w:val="Times New Roman"/>
    <w:charset w:val="00"/>
    <w:family w:val="roman"/>
    <w:pitch w:val="default"/>
    <w:sig w:usb0="00000000" w:usb1="00000000" w:usb2="00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794285954"/>
      <w:docPartObj>
        <w:docPartGallery w:val="Page Numbers (Bottom of Page)"/>
        <w:docPartUnique/>
      </w:docPartObj>
    </w:sdtPr>
    <w:sdtEndPr>
      <w:rPr>
        <w:noProof/>
      </w:rPr>
    </w:sdtEndPr>
    <w:sdtContent>
      <w:p w14:paraId="20D2EED7" w14:textId="77777777" w:rsidR="000F6A06" w:rsidRPr="007D3059" w:rsidRDefault="000F6A06">
        <w:pPr>
          <w:pStyle w:val="Footer"/>
          <w:jc w:val="center"/>
          <w:rPr>
            <w:rFonts w:ascii="Times New Roman" w:hAnsi="Times New Roman" w:cs="Times New Roman"/>
            <w:sz w:val="24"/>
            <w:szCs w:val="24"/>
          </w:rPr>
        </w:pPr>
        <w:r w:rsidRPr="007D3059">
          <w:rPr>
            <w:rFonts w:ascii="Times New Roman" w:hAnsi="Times New Roman" w:cs="Times New Roman"/>
            <w:sz w:val="24"/>
            <w:szCs w:val="24"/>
          </w:rPr>
          <w:t>S-</w:t>
        </w:r>
        <w:r w:rsidRPr="007D3059">
          <w:rPr>
            <w:rFonts w:ascii="Times New Roman" w:hAnsi="Times New Roman" w:cs="Times New Roman"/>
            <w:sz w:val="24"/>
            <w:szCs w:val="24"/>
          </w:rPr>
          <w:fldChar w:fldCharType="begin"/>
        </w:r>
        <w:r w:rsidRPr="007D3059">
          <w:rPr>
            <w:rFonts w:ascii="Times New Roman" w:hAnsi="Times New Roman" w:cs="Times New Roman"/>
            <w:sz w:val="24"/>
            <w:szCs w:val="24"/>
          </w:rPr>
          <w:instrText xml:space="preserve"> PAGE   \* MERGEFORMAT </w:instrText>
        </w:r>
        <w:r w:rsidRPr="007D3059">
          <w:rPr>
            <w:rFonts w:ascii="Times New Roman" w:hAnsi="Times New Roman" w:cs="Times New Roman"/>
            <w:sz w:val="24"/>
            <w:szCs w:val="24"/>
          </w:rPr>
          <w:fldChar w:fldCharType="separate"/>
        </w:r>
        <w:r w:rsidR="00CB7771">
          <w:rPr>
            <w:rFonts w:ascii="Times New Roman" w:hAnsi="Times New Roman" w:cs="Times New Roman"/>
            <w:noProof/>
            <w:sz w:val="24"/>
            <w:szCs w:val="24"/>
          </w:rPr>
          <w:t>2</w:t>
        </w:r>
        <w:r w:rsidRPr="007D3059">
          <w:rPr>
            <w:rFonts w:ascii="Times New Roman" w:hAnsi="Times New Roman" w:cs="Times New Roman"/>
            <w:noProof/>
            <w:sz w:val="24"/>
            <w:szCs w:val="24"/>
          </w:rPr>
          <w:fldChar w:fldCharType="end"/>
        </w:r>
      </w:p>
    </w:sdtContent>
  </w:sdt>
  <w:p w14:paraId="57216BC5" w14:textId="77777777" w:rsidR="000F6A06" w:rsidRDefault="000F6A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66079" w14:textId="77777777" w:rsidR="00C006E8" w:rsidRDefault="00C006E8" w:rsidP="000F6A06">
      <w:pPr>
        <w:spacing w:after="0" w:line="240" w:lineRule="auto"/>
      </w:pPr>
      <w:r>
        <w:separator/>
      </w:r>
    </w:p>
  </w:footnote>
  <w:footnote w:type="continuationSeparator" w:id="0">
    <w:p w14:paraId="6FC11D33" w14:textId="77777777" w:rsidR="00C006E8" w:rsidRDefault="00C006E8" w:rsidP="000F6A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ta Biomateriali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5ss9ef0owvee7ezfp85pdvd225rt0x2xd5e&quot;&gt;My EndNote Library&lt;record-ids&gt;&lt;item&gt;114&lt;/item&gt;&lt;/record-ids&gt;&lt;/item&gt;&lt;/Libraries&gt;"/>
  </w:docVars>
  <w:rsids>
    <w:rsidRoot w:val="00D746B2"/>
    <w:rsid w:val="0000263E"/>
    <w:rsid w:val="0000366C"/>
    <w:rsid w:val="000140C6"/>
    <w:rsid w:val="00016830"/>
    <w:rsid w:val="0002166A"/>
    <w:rsid w:val="0002404A"/>
    <w:rsid w:val="00036651"/>
    <w:rsid w:val="000372AF"/>
    <w:rsid w:val="0005171D"/>
    <w:rsid w:val="000535C4"/>
    <w:rsid w:val="00057AF6"/>
    <w:rsid w:val="0008416F"/>
    <w:rsid w:val="00093338"/>
    <w:rsid w:val="000965C2"/>
    <w:rsid w:val="00096C61"/>
    <w:rsid w:val="000A27B7"/>
    <w:rsid w:val="000A3224"/>
    <w:rsid w:val="000A4D62"/>
    <w:rsid w:val="000B18EE"/>
    <w:rsid w:val="000B61D5"/>
    <w:rsid w:val="000C6343"/>
    <w:rsid w:val="000C7F25"/>
    <w:rsid w:val="000D13E9"/>
    <w:rsid w:val="000D1938"/>
    <w:rsid w:val="000F3D25"/>
    <w:rsid w:val="000F49D1"/>
    <w:rsid w:val="000F6A06"/>
    <w:rsid w:val="00100785"/>
    <w:rsid w:val="00115E31"/>
    <w:rsid w:val="00143A9A"/>
    <w:rsid w:val="00143D25"/>
    <w:rsid w:val="001453E3"/>
    <w:rsid w:val="00147023"/>
    <w:rsid w:val="00147D61"/>
    <w:rsid w:val="00164829"/>
    <w:rsid w:val="00165449"/>
    <w:rsid w:val="0017456D"/>
    <w:rsid w:val="0017544F"/>
    <w:rsid w:val="00181E78"/>
    <w:rsid w:val="00183BC9"/>
    <w:rsid w:val="00187183"/>
    <w:rsid w:val="0019487D"/>
    <w:rsid w:val="00196F76"/>
    <w:rsid w:val="001A1F4F"/>
    <w:rsid w:val="001A398E"/>
    <w:rsid w:val="001B03CA"/>
    <w:rsid w:val="001B5648"/>
    <w:rsid w:val="001C42C6"/>
    <w:rsid w:val="001C771F"/>
    <w:rsid w:val="001D796F"/>
    <w:rsid w:val="001E0C6F"/>
    <w:rsid w:val="001E2BA4"/>
    <w:rsid w:val="001F1BBF"/>
    <w:rsid w:val="002001D7"/>
    <w:rsid w:val="00206D65"/>
    <w:rsid w:val="00211871"/>
    <w:rsid w:val="0021418F"/>
    <w:rsid w:val="00241DCD"/>
    <w:rsid w:val="00245C58"/>
    <w:rsid w:val="00250467"/>
    <w:rsid w:val="00255DE7"/>
    <w:rsid w:val="00261ECD"/>
    <w:rsid w:val="00267196"/>
    <w:rsid w:val="00270B53"/>
    <w:rsid w:val="00281215"/>
    <w:rsid w:val="00282BA6"/>
    <w:rsid w:val="0028628A"/>
    <w:rsid w:val="002A352A"/>
    <w:rsid w:val="002A7E79"/>
    <w:rsid w:val="002B0AE1"/>
    <w:rsid w:val="002B22CC"/>
    <w:rsid w:val="002B6036"/>
    <w:rsid w:val="002C6444"/>
    <w:rsid w:val="002D596D"/>
    <w:rsid w:val="002F51B6"/>
    <w:rsid w:val="002F5241"/>
    <w:rsid w:val="0031214A"/>
    <w:rsid w:val="0031222B"/>
    <w:rsid w:val="00317CC4"/>
    <w:rsid w:val="00327787"/>
    <w:rsid w:val="0033083F"/>
    <w:rsid w:val="00335D15"/>
    <w:rsid w:val="003433C7"/>
    <w:rsid w:val="00361288"/>
    <w:rsid w:val="0036566E"/>
    <w:rsid w:val="0038497B"/>
    <w:rsid w:val="003943DC"/>
    <w:rsid w:val="00394695"/>
    <w:rsid w:val="003965EE"/>
    <w:rsid w:val="003A02AA"/>
    <w:rsid w:val="003A04A7"/>
    <w:rsid w:val="003A0D7B"/>
    <w:rsid w:val="003A2596"/>
    <w:rsid w:val="003A7447"/>
    <w:rsid w:val="003B0EC9"/>
    <w:rsid w:val="003B3612"/>
    <w:rsid w:val="003B4C07"/>
    <w:rsid w:val="003D42FD"/>
    <w:rsid w:val="003D4A23"/>
    <w:rsid w:val="003D53FC"/>
    <w:rsid w:val="003F72C5"/>
    <w:rsid w:val="00402130"/>
    <w:rsid w:val="00421F3B"/>
    <w:rsid w:val="00424B5B"/>
    <w:rsid w:val="00424F50"/>
    <w:rsid w:val="00425FB4"/>
    <w:rsid w:val="004263E7"/>
    <w:rsid w:val="004307B4"/>
    <w:rsid w:val="004518CA"/>
    <w:rsid w:val="004550DB"/>
    <w:rsid w:val="00456C5E"/>
    <w:rsid w:val="0045768D"/>
    <w:rsid w:val="00461A6A"/>
    <w:rsid w:val="0048028F"/>
    <w:rsid w:val="00487730"/>
    <w:rsid w:val="004A425C"/>
    <w:rsid w:val="004A7A42"/>
    <w:rsid w:val="004B60D2"/>
    <w:rsid w:val="004C5560"/>
    <w:rsid w:val="004C56AD"/>
    <w:rsid w:val="004F4F23"/>
    <w:rsid w:val="00507C54"/>
    <w:rsid w:val="00513D3A"/>
    <w:rsid w:val="005203E4"/>
    <w:rsid w:val="00532631"/>
    <w:rsid w:val="005376C8"/>
    <w:rsid w:val="0054711A"/>
    <w:rsid w:val="0056750C"/>
    <w:rsid w:val="00572041"/>
    <w:rsid w:val="00576D89"/>
    <w:rsid w:val="00586FF0"/>
    <w:rsid w:val="00593A75"/>
    <w:rsid w:val="005B0E89"/>
    <w:rsid w:val="005C0577"/>
    <w:rsid w:val="005D3A13"/>
    <w:rsid w:val="005D5DC0"/>
    <w:rsid w:val="005D737A"/>
    <w:rsid w:val="005E44F0"/>
    <w:rsid w:val="005F1B7B"/>
    <w:rsid w:val="00605EDB"/>
    <w:rsid w:val="00611C3B"/>
    <w:rsid w:val="00612F80"/>
    <w:rsid w:val="006208E1"/>
    <w:rsid w:val="00625195"/>
    <w:rsid w:val="00634BCA"/>
    <w:rsid w:val="00646AC6"/>
    <w:rsid w:val="00675FE9"/>
    <w:rsid w:val="00682223"/>
    <w:rsid w:val="0068798C"/>
    <w:rsid w:val="0069643D"/>
    <w:rsid w:val="006A2832"/>
    <w:rsid w:val="006A71D8"/>
    <w:rsid w:val="006B52D0"/>
    <w:rsid w:val="006D3F65"/>
    <w:rsid w:val="006D467A"/>
    <w:rsid w:val="006D469B"/>
    <w:rsid w:val="006D6098"/>
    <w:rsid w:val="006F7D01"/>
    <w:rsid w:val="0070407E"/>
    <w:rsid w:val="00705FF5"/>
    <w:rsid w:val="007061ED"/>
    <w:rsid w:val="007129BC"/>
    <w:rsid w:val="00716AEC"/>
    <w:rsid w:val="00720491"/>
    <w:rsid w:val="007230B9"/>
    <w:rsid w:val="0072573A"/>
    <w:rsid w:val="007307C9"/>
    <w:rsid w:val="007338BA"/>
    <w:rsid w:val="00734D13"/>
    <w:rsid w:val="007373E3"/>
    <w:rsid w:val="007377FA"/>
    <w:rsid w:val="007402EB"/>
    <w:rsid w:val="0074120B"/>
    <w:rsid w:val="00742DF5"/>
    <w:rsid w:val="00743CE7"/>
    <w:rsid w:val="00751FEA"/>
    <w:rsid w:val="00756491"/>
    <w:rsid w:val="007753C1"/>
    <w:rsid w:val="00776577"/>
    <w:rsid w:val="00780070"/>
    <w:rsid w:val="007933FF"/>
    <w:rsid w:val="007A4767"/>
    <w:rsid w:val="007A51E1"/>
    <w:rsid w:val="007A54BD"/>
    <w:rsid w:val="007A6381"/>
    <w:rsid w:val="007A69B9"/>
    <w:rsid w:val="007C0DC8"/>
    <w:rsid w:val="007C15B9"/>
    <w:rsid w:val="007C53B4"/>
    <w:rsid w:val="007C5C00"/>
    <w:rsid w:val="007C5F74"/>
    <w:rsid w:val="007D3059"/>
    <w:rsid w:val="007F06C8"/>
    <w:rsid w:val="007F3403"/>
    <w:rsid w:val="00805AAE"/>
    <w:rsid w:val="00871E91"/>
    <w:rsid w:val="00873B56"/>
    <w:rsid w:val="0088182C"/>
    <w:rsid w:val="00884FDB"/>
    <w:rsid w:val="008C19BE"/>
    <w:rsid w:val="008C373A"/>
    <w:rsid w:val="008D09BB"/>
    <w:rsid w:val="008D7117"/>
    <w:rsid w:val="008F1AD5"/>
    <w:rsid w:val="008F2F3F"/>
    <w:rsid w:val="008F72DB"/>
    <w:rsid w:val="00900AEC"/>
    <w:rsid w:val="00907FC7"/>
    <w:rsid w:val="00915A5C"/>
    <w:rsid w:val="009162CF"/>
    <w:rsid w:val="00920361"/>
    <w:rsid w:val="00936BEC"/>
    <w:rsid w:val="009373D8"/>
    <w:rsid w:val="0095399C"/>
    <w:rsid w:val="00955FDD"/>
    <w:rsid w:val="00956C13"/>
    <w:rsid w:val="009573F8"/>
    <w:rsid w:val="009609FC"/>
    <w:rsid w:val="00963DD0"/>
    <w:rsid w:val="00964949"/>
    <w:rsid w:val="0096602A"/>
    <w:rsid w:val="00974262"/>
    <w:rsid w:val="009A71BD"/>
    <w:rsid w:val="009C2BAF"/>
    <w:rsid w:val="009C3CD9"/>
    <w:rsid w:val="009C4E85"/>
    <w:rsid w:val="009C7CAC"/>
    <w:rsid w:val="009D14BA"/>
    <w:rsid w:val="009F37E8"/>
    <w:rsid w:val="00A01C7E"/>
    <w:rsid w:val="00A0690E"/>
    <w:rsid w:val="00A111EF"/>
    <w:rsid w:val="00A3286F"/>
    <w:rsid w:val="00A42D52"/>
    <w:rsid w:val="00A44B66"/>
    <w:rsid w:val="00A51962"/>
    <w:rsid w:val="00A5222A"/>
    <w:rsid w:val="00A5750A"/>
    <w:rsid w:val="00A6482C"/>
    <w:rsid w:val="00A70425"/>
    <w:rsid w:val="00A8262F"/>
    <w:rsid w:val="00A85E0F"/>
    <w:rsid w:val="00A92E48"/>
    <w:rsid w:val="00A95F5F"/>
    <w:rsid w:val="00A9668C"/>
    <w:rsid w:val="00AA2F0C"/>
    <w:rsid w:val="00AA6229"/>
    <w:rsid w:val="00AC1A13"/>
    <w:rsid w:val="00AD3A1E"/>
    <w:rsid w:val="00AD7381"/>
    <w:rsid w:val="00AE1F23"/>
    <w:rsid w:val="00AE3056"/>
    <w:rsid w:val="00AF33B2"/>
    <w:rsid w:val="00B04018"/>
    <w:rsid w:val="00B43DAE"/>
    <w:rsid w:val="00B47EC7"/>
    <w:rsid w:val="00B55B65"/>
    <w:rsid w:val="00B56188"/>
    <w:rsid w:val="00B6769A"/>
    <w:rsid w:val="00B7697D"/>
    <w:rsid w:val="00B80FA1"/>
    <w:rsid w:val="00B9158E"/>
    <w:rsid w:val="00B9161E"/>
    <w:rsid w:val="00B94E9C"/>
    <w:rsid w:val="00B96074"/>
    <w:rsid w:val="00BB79A4"/>
    <w:rsid w:val="00BE0C60"/>
    <w:rsid w:val="00BE1AEE"/>
    <w:rsid w:val="00BF5D89"/>
    <w:rsid w:val="00C006E8"/>
    <w:rsid w:val="00C041A5"/>
    <w:rsid w:val="00C16BBB"/>
    <w:rsid w:val="00C2137F"/>
    <w:rsid w:val="00C235B9"/>
    <w:rsid w:val="00C30213"/>
    <w:rsid w:val="00C3459F"/>
    <w:rsid w:val="00C439EA"/>
    <w:rsid w:val="00C52D44"/>
    <w:rsid w:val="00C538C4"/>
    <w:rsid w:val="00C6077B"/>
    <w:rsid w:val="00C61FC3"/>
    <w:rsid w:val="00C6323F"/>
    <w:rsid w:val="00C63336"/>
    <w:rsid w:val="00C66189"/>
    <w:rsid w:val="00C82F2C"/>
    <w:rsid w:val="00C8754B"/>
    <w:rsid w:val="00C9560E"/>
    <w:rsid w:val="00CA1A39"/>
    <w:rsid w:val="00CB7328"/>
    <w:rsid w:val="00CB7771"/>
    <w:rsid w:val="00CC1E24"/>
    <w:rsid w:val="00CC25FF"/>
    <w:rsid w:val="00CC48EA"/>
    <w:rsid w:val="00CC5570"/>
    <w:rsid w:val="00CD1A71"/>
    <w:rsid w:val="00CD4229"/>
    <w:rsid w:val="00CD4F66"/>
    <w:rsid w:val="00CE1AB7"/>
    <w:rsid w:val="00CE6DE0"/>
    <w:rsid w:val="00CE7CE9"/>
    <w:rsid w:val="00CF04E2"/>
    <w:rsid w:val="00CF4933"/>
    <w:rsid w:val="00D11080"/>
    <w:rsid w:val="00D4094B"/>
    <w:rsid w:val="00D419E0"/>
    <w:rsid w:val="00D553C0"/>
    <w:rsid w:val="00D64168"/>
    <w:rsid w:val="00D6677E"/>
    <w:rsid w:val="00D70215"/>
    <w:rsid w:val="00D72FB6"/>
    <w:rsid w:val="00D746B2"/>
    <w:rsid w:val="00D86601"/>
    <w:rsid w:val="00D95E59"/>
    <w:rsid w:val="00DA1B4B"/>
    <w:rsid w:val="00DE38D6"/>
    <w:rsid w:val="00DE3B3F"/>
    <w:rsid w:val="00DE5BD6"/>
    <w:rsid w:val="00DE685B"/>
    <w:rsid w:val="00DF243C"/>
    <w:rsid w:val="00DF3AE8"/>
    <w:rsid w:val="00E00100"/>
    <w:rsid w:val="00E0278B"/>
    <w:rsid w:val="00E057D3"/>
    <w:rsid w:val="00E1592C"/>
    <w:rsid w:val="00E315F6"/>
    <w:rsid w:val="00E350A5"/>
    <w:rsid w:val="00E447D8"/>
    <w:rsid w:val="00E473E6"/>
    <w:rsid w:val="00E515DB"/>
    <w:rsid w:val="00E51FC8"/>
    <w:rsid w:val="00E5288A"/>
    <w:rsid w:val="00E55C3E"/>
    <w:rsid w:val="00E74943"/>
    <w:rsid w:val="00E779E9"/>
    <w:rsid w:val="00E807D6"/>
    <w:rsid w:val="00E8632D"/>
    <w:rsid w:val="00E95E11"/>
    <w:rsid w:val="00EA33A9"/>
    <w:rsid w:val="00EA4C98"/>
    <w:rsid w:val="00EA7ADA"/>
    <w:rsid w:val="00EC1D9B"/>
    <w:rsid w:val="00ED34DC"/>
    <w:rsid w:val="00EE2286"/>
    <w:rsid w:val="00EF0B30"/>
    <w:rsid w:val="00EF1100"/>
    <w:rsid w:val="00EF739D"/>
    <w:rsid w:val="00F21DA8"/>
    <w:rsid w:val="00F2220E"/>
    <w:rsid w:val="00F24C5E"/>
    <w:rsid w:val="00F27C42"/>
    <w:rsid w:val="00F56521"/>
    <w:rsid w:val="00F64059"/>
    <w:rsid w:val="00F66E04"/>
    <w:rsid w:val="00F71ADF"/>
    <w:rsid w:val="00F84174"/>
    <w:rsid w:val="00F96649"/>
    <w:rsid w:val="00FA0F7E"/>
    <w:rsid w:val="00FA456B"/>
    <w:rsid w:val="00FB4258"/>
    <w:rsid w:val="00FC375C"/>
    <w:rsid w:val="00FD6C25"/>
    <w:rsid w:val="00FE3E32"/>
    <w:rsid w:val="00FE6FB3"/>
    <w:rsid w:val="00FF4903"/>
    <w:rsid w:val="00FF4D9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6A5687"/>
  <w15:docId w15:val="{9AA2660A-A0A6-456D-8410-64C2556EF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3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SCH01PaperTitle">
    <w:name w:val="RSC H01 Paper Title"/>
    <w:basedOn w:val="Normal"/>
    <w:next w:val="Normal"/>
    <w:link w:val="RSCH01PaperTitleChar"/>
    <w:qFormat/>
    <w:rsid w:val="00D746B2"/>
    <w:pPr>
      <w:tabs>
        <w:tab w:val="left" w:pos="284"/>
      </w:tabs>
      <w:spacing w:before="400" w:line="240" w:lineRule="auto"/>
    </w:pPr>
    <w:rPr>
      <w:rFonts w:eastAsiaTheme="minorHAnsi" w:cs="Times New Roman"/>
      <w:b/>
      <w:sz w:val="29"/>
      <w:szCs w:val="32"/>
      <w:lang w:val="en-GB" w:eastAsia="en-US"/>
    </w:rPr>
  </w:style>
  <w:style w:type="character" w:customStyle="1" w:styleId="RSCH01PaperTitleChar">
    <w:name w:val="RSC H01 Paper Title Char"/>
    <w:basedOn w:val="DefaultParagraphFont"/>
    <w:link w:val="RSCH01PaperTitle"/>
    <w:rsid w:val="00D746B2"/>
    <w:rPr>
      <w:rFonts w:eastAsiaTheme="minorHAnsi" w:cs="Times New Roman"/>
      <w:b/>
      <w:sz w:val="29"/>
      <w:szCs w:val="32"/>
      <w:lang w:val="en-GB" w:eastAsia="en-US"/>
    </w:rPr>
  </w:style>
  <w:style w:type="paragraph" w:customStyle="1" w:styleId="RSCH02PaperAuthorsandByline">
    <w:name w:val="RSC H02 Paper Authors and Byline"/>
    <w:basedOn w:val="Normal"/>
    <w:link w:val="RSCH02PaperAuthorsandBylineChar"/>
    <w:qFormat/>
    <w:rsid w:val="00D746B2"/>
    <w:pPr>
      <w:spacing w:after="120" w:line="240" w:lineRule="exact"/>
    </w:pPr>
    <w:rPr>
      <w:rFonts w:eastAsiaTheme="minorHAnsi" w:cs="Times New Roman"/>
      <w:sz w:val="20"/>
      <w:lang w:val="en-GB" w:eastAsia="en-US"/>
    </w:rPr>
  </w:style>
  <w:style w:type="character" w:customStyle="1" w:styleId="RSCH02PaperAuthorsandBylineChar">
    <w:name w:val="RSC H02 Paper Authors and Byline Char"/>
    <w:basedOn w:val="DefaultParagraphFont"/>
    <w:link w:val="RSCH02PaperAuthorsandByline"/>
    <w:rsid w:val="00D746B2"/>
    <w:rPr>
      <w:rFonts w:eastAsiaTheme="minorHAnsi" w:cs="Times New Roman"/>
      <w:sz w:val="20"/>
      <w:lang w:val="en-GB" w:eastAsia="en-US"/>
    </w:rPr>
  </w:style>
  <w:style w:type="paragraph" w:customStyle="1" w:styleId="RSCF02FootnotestoTitleAuthors">
    <w:name w:val="RSC F02 Footnotes to Title/Authors"/>
    <w:basedOn w:val="Normal"/>
    <w:link w:val="RSCF02FootnotestoTitleAuthorsChar"/>
    <w:qFormat/>
    <w:rsid w:val="00D746B2"/>
    <w:pPr>
      <w:tabs>
        <w:tab w:val="left" w:pos="284"/>
      </w:tabs>
      <w:spacing w:after="0" w:line="240" w:lineRule="auto"/>
      <w:suppressOverlap/>
      <w:jc w:val="both"/>
    </w:pPr>
    <w:rPr>
      <w:rFonts w:eastAsiaTheme="minorHAnsi" w:cs="Times New Roman"/>
      <w:w w:val="105"/>
      <w:sz w:val="14"/>
      <w:szCs w:val="14"/>
      <w:lang w:val="en-GB" w:eastAsia="en-US"/>
    </w:rPr>
  </w:style>
  <w:style w:type="character" w:customStyle="1" w:styleId="RSCF02FootnotestoTitleAuthorsChar">
    <w:name w:val="RSC F02 Footnotes to Title/Authors Char"/>
    <w:basedOn w:val="DefaultParagraphFont"/>
    <w:link w:val="RSCF02FootnotestoTitleAuthors"/>
    <w:rsid w:val="00D746B2"/>
    <w:rPr>
      <w:rFonts w:eastAsiaTheme="minorHAnsi" w:cs="Times New Roman"/>
      <w:w w:val="105"/>
      <w:sz w:val="14"/>
      <w:szCs w:val="14"/>
      <w:lang w:val="en-GB" w:eastAsia="en-US"/>
    </w:rPr>
  </w:style>
  <w:style w:type="character" w:styleId="CommentReference">
    <w:name w:val="annotation reference"/>
    <w:basedOn w:val="DefaultParagraphFont"/>
    <w:uiPriority w:val="99"/>
    <w:semiHidden/>
    <w:unhideWhenUsed/>
    <w:rsid w:val="00646AC6"/>
    <w:rPr>
      <w:sz w:val="18"/>
      <w:szCs w:val="18"/>
    </w:rPr>
  </w:style>
  <w:style w:type="paragraph" w:styleId="CommentText">
    <w:name w:val="annotation text"/>
    <w:basedOn w:val="Normal"/>
    <w:link w:val="CommentTextChar"/>
    <w:uiPriority w:val="99"/>
    <w:semiHidden/>
    <w:unhideWhenUsed/>
    <w:rsid w:val="00646AC6"/>
    <w:pPr>
      <w:spacing w:line="240" w:lineRule="auto"/>
    </w:pPr>
    <w:rPr>
      <w:sz w:val="24"/>
      <w:szCs w:val="24"/>
    </w:rPr>
  </w:style>
  <w:style w:type="character" w:customStyle="1" w:styleId="CommentTextChar">
    <w:name w:val="Comment Text Char"/>
    <w:basedOn w:val="DefaultParagraphFont"/>
    <w:link w:val="CommentText"/>
    <w:uiPriority w:val="99"/>
    <w:semiHidden/>
    <w:rsid w:val="00646AC6"/>
    <w:rPr>
      <w:sz w:val="24"/>
      <w:szCs w:val="24"/>
    </w:rPr>
  </w:style>
  <w:style w:type="paragraph" w:styleId="CommentSubject">
    <w:name w:val="annotation subject"/>
    <w:basedOn w:val="CommentText"/>
    <w:next w:val="CommentText"/>
    <w:link w:val="CommentSubjectChar"/>
    <w:uiPriority w:val="99"/>
    <w:semiHidden/>
    <w:unhideWhenUsed/>
    <w:rsid w:val="00646AC6"/>
    <w:rPr>
      <w:b/>
      <w:bCs/>
      <w:sz w:val="20"/>
      <w:szCs w:val="20"/>
    </w:rPr>
  </w:style>
  <w:style w:type="character" w:customStyle="1" w:styleId="CommentSubjectChar">
    <w:name w:val="Comment Subject Char"/>
    <w:basedOn w:val="CommentTextChar"/>
    <w:link w:val="CommentSubject"/>
    <w:uiPriority w:val="99"/>
    <w:semiHidden/>
    <w:rsid w:val="00646AC6"/>
    <w:rPr>
      <w:b/>
      <w:bCs/>
      <w:sz w:val="20"/>
      <w:szCs w:val="20"/>
    </w:rPr>
  </w:style>
  <w:style w:type="paragraph" w:styleId="BalloonText">
    <w:name w:val="Balloon Text"/>
    <w:basedOn w:val="Normal"/>
    <w:link w:val="BalloonTextChar"/>
    <w:uiPriority w:val="99"/>
    <w:semiHidden/>
    <w:unhideWhenUsed/>
    <w:rsid w:val="00646AC6"/>
    <w:pPr>
      <w:spacing w:after="0" w:line="240" w:lineRule="auto"/>
    </w:pPr>
    <w:rPr>
      <w:rFonts w:ascii="AppleGothic" w:eastAsia="AppleGothic"/>
      <w:sz w:val="18"/>
      <w:szCs w:val="18"/>
    </w:rPr>
  </w:style>
  <w:style w:type="character" w:customStyle="1" w:styleId="BalloonTextChar">
    <w:name w:val="Balloon Text Char"/>
    <w:basedOn w:val="DefaultParagraphFont"/>
    <w:link w:val="BalloonText"/>
    <w:uiPriority w:val="99"/>
    <w:semiHidden/>
    <w:rsid w:val="00646AC6"/>
    <w:rPr>
      <w:rFonts w:ascii="AppleGothic" w:eastAsia="AppleGothic"/>
      <w:sz w:val="18"/>
      <w:szCs w:val="18"/>
    </w:rPr>
  </w:style>
  <w:style w:type="paragraph" w:customStyle="1" w:styleId="EndNoteBibliographyTitle">
    <w:name w:val="EndNote Bibliography Title"/>
    <w:basedOn w:val="Normal"/>
    <w:link w:val="EndNoteBibliographyTitleChar"/>
    <w:rsid w:val="005D737A"/>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5D737A"/>
    <w:rPr>
      <w:rFonts w:ascii="Calibri" w:hAnsi="Calibri"/>
      <w:noProof/>
    </w:rPr>
  </w:style>
  <w:style w:type="paragraph" w:customStyle="1" w:styleId="EndNoteBibliography">
    <w:name w:val="EndNote Bibliography"/>
    <w:basedOn w:val="Normal"/>
    <w:link w:val="EndNoteBibliographyChar"/>
    <w:rsid w:val="005D737A"/>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5D737A"/>
    <w:rPr>
      <w:rFonts w:ascii="Calibri" w:hAnsi="Calibri"/>
      <w:noProof/>
    </w:rPr>
  </w:style>
  <w:style w:type="character" w:styleId="Hyperlink">
    <w:name w:val="Hyperlink"/>
    <w:basedOn w:val="DefaultParagraphFont"/>
    <w:uiPriority w:val="99"/>
    <w:unhideWhenUsed/>
    <w:rsid w:val="005D737A"/>
    <w:rPr>
      <w:color w:val="0563C1" w:themeColor="hyperlink"/>
      <w:u w:val="single"/>
    </w:rPr>
  </w:style>
  <w:style w:type="paragraph" w:customStyle="1" w:styleId="BCAuthorAddress">
    <w:name w:val="BC_Author_Address"/>
    <w:basedOn w:val="Normal"/>
    <w:next w:val="Normal"/>
    <w:autoRedefine/>
    <w:rsid w:val="00A95F5F"/>
    <w:pPr>
      <w:spacing w:after="60" w:line="240" w:lineRule="auto"/>
    </w:pPr>
    <w:rPr>
      <w:rFonts w:ascii="Arno Pro" w:eastAsia="바탕" w:hAnsi="Arno Pro" w:cs="Times New Roman"/>
      <w:kern w:val="22"/>
      <w:sz w:val="20"/>
      <w:szCs w:val="20"/>
      <w:lang w:eastAsia="en-US"/>
    </w:rPr>
  </w:style>
  <w:style w:type="paragraph" w:styleId="Header">
    <w:name w:val="header"/>
    <w:basedOn w:val="Normal"/>
    <w:link w:val="HeaderChar"/>
    <w:uiPriority w:val="99"/>
    <w:unhideWhenUsed/>
    <w:rsid w:val="000F6A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6A06"/>
  </w:style>
  <w:style w:type="paragraph" w:styleId="Footer">
    <w:name w:val="footer"/>
    <w:basedOn w:val="Normal"/>
    <w:link w:val="FooterChar"/>
    <w:uiPriority w:val="99"/>
    <w:unhideWhenUsed/>
    <w:rsid w:val="000F6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6A06"/>
  </w:style>
  <w:style w:type="table" w:styleId="TableGrid">
    <w:name w:val="Table Grid"/>
    <w:basedOn w:val="TableNormal"/>
    <w:uiPriority w:val="39"/>
    <w:rsid w:val="004802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0EC9"/>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11683">
      <w:bodyDiv w:val="1"/>
      <w:marLeft w:val="0"/>
      <w:marRight w:val="0"/>
      <w:marTop w:val="0"/>
      <w:marBottom w:val="0"/>
      <w:divBdr>
        <w:top w:val="none" w:sz="0" w:space="0" w:color="auto"/>
        <w:left w:val="none" w:sz="0" w:space="0" w:color="auto"/>
        <w:bottom w:val="none" w:sz="0" w:space="0" w:color="auto"/>
        <w:right w:val="none" w:sz="0" w:space="0" w:color="auto"/>
      </w:divBdr>
    </w:div>
    <w:div w:id="977225360">
      <w:bodyDiv w:val="1"/>
      <w:marLeft w:val="0"/>
      <w:marRight w:val="0"/>
      <w:marTop w:val="0"/>
      <w:marBottom w:val="0"/>
      <w:divBdr>
        <w:top w:val="none" w:sz="0" w:space="0" w:color="auto"/>
        <w:left w:val="none" w:sz="0" w:space="0" w:color="auto"/>
        <w:bottom w:val="none" w:sz="0" w:space="0" w:color="auto"/>
        <w:right w:val="none" w:sz="0" w:space="0" w:color="auto"/>
      </w:divBdr>
    </w:div>
    <w:div w:id="1260988014">
      <w:bodyDiv w:val="1"/>
      <w:marLeft w:val="0"/>
      <w:marRight w:val="0"/>
      <w:marTop w:val="0"/>
      <w:marBottom w:val="0"/>
      <w:divBdr>
        <w:top w:val="none" w:sz="0" w:space="0" w:color="auto"/>
        <w:left w:val="none" w:sz="0" w:space="0" w:color="auto"/>
        <w:bottom w:val="none" w:sz="0" w:space="0" w:color="auto"/>
        <w:right w:val="none" w:sz="0" w:space="0" w:color="auto"/>
      </w:divBdr>
    </w:div>
    <w:div w:id="1268006879">
      <w:bodyDiv w:val="1"/>
      <w:marLeft w:val="0"/>
      <w:marRight w:val="0"/>
      <w:marTop w:val="0"/>
      <w:marBottom w:val="0"/>
      <w:divBdr>
        <w:top w:val="none" w:sz="0" w:space="0" w:color="auto"/>
        <w:left w:val="none" w:sz="0" w:space="0" w:color="auto"/>
        <w:bottom w:val="none" w:sz="0" w:space="0" w:color="auto"/>
        <w:right w:val="none" w:sz="0" w:space="0" w:color="auto"/>
      </w:divBdr>
    </w:div>
    <w:div w:id="1687251494">
      <w:bodyDiv w:val="1"/>
      <w:marLeft w:val="0"/>
      <w:marRight w:val="0"/>
      <w:marTop w:val="0"/>
      <w:marBottom w:val="0"/>
      <w:divBdr>
        <w:top w:val="none" w:sz="0" w:space="0" w:color="auto"/>
        <w:left w:val="none" w:sz="0" w:space="0" w:color="auto"/>
        <w:bottom w:val="none" w:sz="0" w:space="0" w:color="auto"/>
        <w:right w:val="none" w:sz="0" w:space="0" w:color="auto"/>
      </w:divBdr>
    </w:div>
    <w:div w:id="207173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FF237-DFBD-4F11-AFB3-913AF486E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2759</TotalTime>
  <Pages>19</Pages>
  <Words>3134</Words>
  <Characters>17864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Le</dc:creator>
  <cp:keywords/>
  <dc:description/>
  <cp:lastModifiedBy>ngoctrinhkh90hui@gmail.com</cp:lastModifiedBy>
  <cp:revision>94</cp:revision>
  <cp:lastPrinted>2021-12-15T07:50:00Z</cp:lastPrinted>
  <dcterms:created xsi:type="dcterms:W3CDTF">2018-09-02T11:14:00Z</dcterms:created>
  <dcterms:modified xsi:type="dcterms:W3CDTF">2022-11-23T13:48:00Z</dcterms:modified>
</cp:coreProperties>
</file>