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D5FB4" w14:textId="77777777" w:rsidR="00372D10" w:rsidRDefault="00372D10" w:rsidP="00372D10">
      <w:pPr>
        <w:spacing w:line="480" w:lineRule="auto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Full output of final regression models</w:t>
      </w:r>
    </w:p>
    <w:p w14:paraId="69313FF6" w14:textId="340430B5" w:rsidR="00372D10" w:rsidRPr="00C929E0" w:rsidRDefault="00372D10" w:rsidP="00372D10">
      <w:pPr>
        <w:spacing w:line="480" w:lineRule="auto"/>
        <w:rPr>
          <w:rFonts w:asciiTheme="minorHAnsi" w:hAnsiTheme="minorHAnsi" w:cstheme="minorHAnsi"/>
          <w:b/>
          <w:bCs/>
          <w:lang w:val="en-GB"/>
        </w:rPr>
      </w:pPr>
      <w:r w:rsidRPr="00907471">
        <w:rPr>
          <w:rFonts w:asciiTheme="minorHAnsi" w:hAnsiTheme="minorHAnsi" w:cstheme="minorHAnsi"/>
          <w:b/>
          <w:bCs/>
          <w:lang w:val="en-GB"/>
        </w:rPr>
        <w:t>Description of final regression models</w:t>
      </w:r>
    </w:p>
    <w:p w14:paraId="216FA154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eastAsia="Segoe U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polypharmacy regression uses a logistic regression model. The dependent variable is polypharmacy, which takes value 1 if a person is taking five or more drugs and 0 otherwise. We allow for random intercepts and random slopes on M3 and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. </w:t>
      </w:r>
    </w:p>
    <w:p w14:paraId="528CC8A4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eastAsia="Segoe U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HbA1c test regression uses a logistic regression model. The dependent variable is HbA1c test, which takes value 1 if a person has had an HbA1c test within a year and 0 otherwise. We allow for random intercepts and random slopes on M3,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, and </w:t>
      </w:r>
      <w:r>
        <w:rPr>
          <w:rFonts w:asciiTheme="minorHAnsi" w:eastAsia="Segoe UI" w:hAnsiTheme="minorHAnsi" w:cstheme="minorHAnsi"/>
        </w:rPr>
        <w:t>RN</w:t>
      </w:r>
      <w:r w:rsidRPr="00C929E0">
        <w:rPr>
          <w:rFonts w:asciiTheme="minorHAnsi" w:eastAsia="Segoe UI" w:hAnsiTheme="minorHAnsi" w:cstheme="minorHAnsi"/>
        </w:rPr>
        <w:t xml:space="preserve"> FTE. </w:t>
      </w:r>
    </w:p>
    <w:p w14:paraId="7DFA0D19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eastAsia="Segoe U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6 month immunisations regression uses a logistic regression model. The dependent variable is 6 month immunisations, which takes value 1 if a child has had all their required immunisations (according to the vaccine schedule) by six months of age and 0 otherwise. We allow for random intercepts and random slopes on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, GP FTE, and </w:t>
      </w:r>
      <w:r>
        <w:rPr>
          <w:rFonts w:asciiTheme="minorHAnsi" w:eastAsia="Segoe UI" w:hAnsiTheme="minorHAnsi" w:cstheme="minorHAnsi"/>
        </w:rPr>
        <w:t>RN</w:t>
      </w:r>
      <w:r w:rsidRPr="00C929E0">
        <w:rPr>
          <w:rFonts w:asciiTheme="minorHAnsi" w:eastAsia="Segoe UI" w:hAnsiTheme="minorHAnsi" w:cstheme="minorHAnsi"/>
        </w:rPr>
        <w:t xml:space="preserve"> FTE. </w:t>
      </w:r>
    </w:p>
    <w:p w14:paraId="7CD569E5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eastAsia="Segoe U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child ASH admissions regression uses a negative binomial regression model. The dependent variable is a patient’s number of ASH admissions over the </w:t>
      </w:r>
      <w:r>
        <w:rPr>
          <w:rFonts w:asciiTheme="minorHAnsi" w:eastAsia="Segoe UI" w:hAnsiTheme="minorHAnsi" w:cstheme="minorHAnsi"/>
        </w:rPr>
        <w:t>analysis period</w:t>
      </w:r>
      <w:r w:rsidRPr="00C929E0">
        <w:rPr>
          <w:rFonts w:asciiTheme="minorHAnsi" w:eastAsia="Segoe UI" w:hAnsiTheme="minorHAnsi" w:cstheme="minorHAnsi"/>
        </w:rPr>
        <w:t xml:space="preserve">. We allow for random intercepts and random slopes on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, GP FTE, and Percent Main Provider. </w:t>
      </w:r>
    </w:p>
    <w:p w14:paraId="224C7319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eastAsia="Segoe U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adult ASH admissions regression uses a negative binomial regression model. The dependent variable is a patient’s number of adult ASH admissions over the </w:t>
      </w:r>
      <w:r>
        <w:rPr>
          <w:rFonts w:asciiTheme="minorHAnsi" w:eastAsia="Segoe UI" w:hAnsiTheme="minorHAnsi" w:cstheme="minorHAnsi"/>
        </w:rPr>
        <w:t>analysis period</w:t>
      </w:r>
      <w:r w:rsidRPr="00C929E0">
        <w:rPr>
          <w:rFonts w:asciiTheme="minorHAnsi" w:eastAsia="Segoe UI" w:hAnsiTheme="minorHAnsi" w:cstheme="minorHAnsi"/>
        </w:rPr>
        <w:t xml:space="preserve">. We allow for random intercepts and random slopes on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 and M3. </w:t>
      </w:r>
    </w:p>
    <w:p w14:paraId="69E85820" w14:textId="77777777" w:rsidR="00372D10" w:rsidRPr="00C929E0" w:rsidRDefault="00372D10" w:rsidP="00372D10">
      <w:pPr>
        <w:pStyle w:val="ListParagraph"/>
        <w:numPr>
          <w:ilvl w:val="0"/>
          <w:numId w:val="1"/>
        </w:numPr>
        <w:spacing w:before="160" w:line="480" w:lineRule="auto"/>
        <w:rPr>
          <w:rFonts w:asciiTheme="minorHAnsi" w:hAnsiTheme="minorHAnsi" w:cstheme="minorHAnsi"/>
        </w:rPr>
      </w:pPr>
      <w:r w:rsidRPr="00C929E0">
        <w:rPr>
          <w:rFonts w:asciiTheme="minorHAnsi" w:eastAsia="Segoe UI" w:hAnsiTheme="minorHAnsi" w:cstheme="minorHAnsi"/>
        </w:rPr>
        <w:t xml:space="preserve">The ED attendances regression uses a negative binomial regression model. The dependent variable is a patient’s number of ED attendances over the </w:t>
      </w:r>
      <w:r>
        <w:rPr>
          <w:rFonts w:asciiTheme="minorHAnsi" w:eastAsia="Segoe UI" w:hAnsiTheme="minorHAnsi" w:cstheme="minorHAnsi"/>
        </w:rPr>
        <w:t>analysis period</w:t>
      </w:r>
      <w:r w:rsidRPr="00C929E0">
        <w:rPr>
          <w:rFonts w:asciiTheme="minorHAnsi" w:eastAsia="Segoe UI" w:hAnsiTheme="minorHAnsi" w:cstheme="minorHAnsi"/>
        </w:rPr>
        <w:t xml:space="preserve">. The ED Attendances model has random intercepts and random slopes for Total </w:t>
      </w:r>
      <w:r>
        <w:rPr>
          <w:rFonts w:asciiTheme="minorHAnsi" w:eastAsia="Segoe UI" w:hAnsiTheme="minorHAnsi" w:cstheme="minorHAnsi"/>
        </w:rPr>
        <w:t>Consultations</w:t>
      </w:r>
      <w:r w:rsidRPr="00C929E0">
        <w:rPr>
          <w:rFonts w:asciiTheme="minorHAnsi" w:eastAsia="Segoe UI" w:hAnsiTheme="minorHAnsi" w:cstheme="minorHAnsi"/>
        </w:rPr>
        <w:t xml:space="preserve"> and M3.</w:t>
      </w:r>
    </w:p>
    <w:p w14:paraId="1189BFDC" w14:textId="77777777" w:rsidR="00372D10" w:rsidRDefault="00372D10" w:rsidP="00372D10">
      <w:pPr>
        <w:spacing w:line="480" w:lineRule="auto"/>
        <w:rPr>
          <w:rFonts w:asciiTheme="minorHAnsi" w:hAnsiTheme="minorHAnsi" w:cstheme="minorHAnsi"/>
          <w:i/>
          <w:iCs/>
          <w:lang w:val="en-GB"/>
        </w:rPr>
      </w:pPr>
    </w:p>
    <w:p w14:paraId="6C92148A" w14:textId="72B9B664" w:rsidR="00372D10" w:rsidRPr="00C929E0" w:rsidRDefault="00C27863" w:rsidP="00372D10">
      <w:pPr>
        <w:spacing w:line="480" w:lineRule="auto"/>
        <w:rPr>
          <w:rFonts w:asciiTheme="minorHAnsi" w:hAnsiTheme="minorHAnsi" w:cstheme="minorHAnsi"/>
          <w:i/>
          <w:iCs/>
          <w:lang w:val="en-GB"/>
        </w:rPr>
      </w:pPr>
      <w:r>
        <w:rPr>
          <w:rFonts w:asciiTheme="minorHAnsi" w:hAnsiTheme="minorHAnsi" w:cstheme="minorHAnsi"/>
          <w:i/>
          <w:iCs/>
          <w:lang w:val="en-GB"/>
        </w:rPr>
        <w:lastRenderedPageBreak/>
        <w:t xml:space="preserve">Supplementary file </w:t>
      </w:r>
      <w:r w:rsidR="000A64B6">
        <w:rPr>
          <w:rFonts w:asciiTheme="minorHAnsi" w:hAnsiTheme="minorHAnsi" w:cstheme="minorHAnsi"/>
          <w:i/>
          <w:iCs/>
          <w:lang w:val="en-GB"/>
        </w:rPr>
        <w:t xml:space="preserve">2, </w:t>
      </w:r>
      <w:r w:rsidR="00372D10" w:rsidRPr="00C929E0">
        <w:rPr>
          <w:rFonts w:asciiTheme="minorHAnsi" w:hAnsiTheme="minorHAnsi" w:cstheme="minorHAnsi"/>
          <w:i/>
          <w:iCs/>
          <w:lang w:val="en-GB"/>
        </w:rPr>
        <w:t xml:space="preserve">Table </w:t>
      </w:r>
      <w:r w:rsidR="000A64B6">
        <w:rPr>
          <w:rFonts w:asciiTheme="minorHAnsi" w:hAnsiTheme="minorHAnsi" w:cstheme="minorHAnsi"/>
          <w:i/>
          <w:iCs/>
          <w:lang w:val="en-GB"/>
        </w:rPr>
        <w:t>1</w:t>
      </w:r>
      <w:r w:rsidR="00372D10" w:rsidRPr="00C929E0">
        <w:rPr>
          <w:rFonts w:asciiTheme="minorHAnsi" w:hAnsiTheme="minorHAnsi" w:cstheme="minorHAnsi"/>
          <w:i/>
          <w:iCs/>
          <w:lang w:val="en-GB"/>
        </w:rPr>
        <w:t xml:space="preserve">. </w:t>
      </w:r>
      <w:r w:rsidR="00372D10">
        <w:rPr>
          <w:rFonts w:asciiTheme="minorHAnsi" w:hAnsiTheme="minorHAnsi" w:cstheme="minorHAnsi"/>
          <w:i/>
          <w:iCs/>
          <w:lang w:val="en-GB"/>
        </w:rPr>
        <w:t xml:space="preserve">Coefficients </w:t>
      </w:r>
      <w:r w:rsidR="00372D10" w:rsidRPr="00C929E0">
        <w:rPr>
          <w:rFonts w:asciiTheme="minorHAnsi" w:hAnsiTheme="minorHAnsi" w:cstheme="minorHAnsi"/>
          <w:i/>
          <w:iCs/>
          <w:lang w:val="en-GB"/>
        </w:rPr>
        <w:t>from final regression models</w:t>
      </w:r>
      <w:r w:rsidR="00372D10">
        <w:rPr>
          <w:rFonts w:asciiTheme="minorHAnsi" w:hAnsiTheme="minorHAnsi" w:cstheme="minorHAnsi"/>
          <w:i/>
          <w:iCs/>
          <w:lang w:val="en-GB"/>
        </w:rPr>
        <w:t>, 924 practices</w:t>
      </w:r>
    </w:p>
    <w:tbl>
      <w:tblPr>
        <w:tblStyle w:val="SapereTable11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4"/>
        <w:gridCol w:w="1972"/>
        <w:gridCol w:w="1972"/>
        <w:gridCol w:w="1972"/>
        <w:gridCol w:w="1972"/>
        <w:gridCol w:w="1972"/>
        <w:gridCol w:w="1964"/>
      </w:tblGrid>
      <w:tr w:rsidR="00372D10" w:rsidRPr="00935186" w14:paraId="152E9876" w14:textId="77777777" w:rsidTr="003B3E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3B2AE61F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07" w:type="pct"/>
            <w:shd w:val="clear" w:color="auto" w:fill="auto"/>
          </w:tcPr>
          <w:p w14:paraId="77CB13FE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Polypharmacy</w:t>
            </w:r>
            <w:r>
              <w:rPr>
                <w:rFonts w:asciiTheme="minorHAnsi" w:hAnsiTheme="minorHAnsi" w:cstheme="minorHAnsi"/>
                <w:color w:val="auto"/>
              </w:rPr>
              <w:t xml:space="preserve">, </w:t>
            </w:r>
            <w:r w:rsidRPr="00DD24C4">
              <w:rPr>
                <w:rFonts w:asciiTheme="minorHAnsi" w:hAnsiTheme="minorHAnsi" w:cstheme="minorHAnsi"/>
                <w:color w:val="auto"/>
              </w:rPr>
              <w:t>people age ≥65</w:t>
            </w:r>
          </w:p>
          <w:p w14:paraId="44CAE438" w14:textId="77777777" w:rsidR="00372D10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N = 399,227</w:t>
            </w:r>
          </w:p>
          <w:p w14:paraId="36A21661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R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  <w:vertAlign w:val="superscript"/>
              </w:rPr>
              <w:t>2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= 0.364</w:t>
            </w:r>
          </w:p>
        </w:tc>
        <w:tc>
          <w:tcPr>
            <w:tcW w:w="707" w:type="pct"/>
            <w:shd w:val="clear" w:color="auto" w:fill="auto"/>
          </w:tcPr>
          <w:p w14:paraId="03415F82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HbA1c</w:t>
            </w:r>
            <w:r>
              <w:rPr>
                <w:rFonts w:asciiTheme="minorHAnsi" w:hAnsiTheme="minorHAnsi" w:cstheme="minorHAnsi"/>
                <w:color w:val="auto"/>
              </w:rPr>
              <w:t xml:space="preserve">, </w:t>
            </w:r>
            <w:r w:rsidRPr="00DD24C4">
              <w:rPr>
                <w:rFonts w:asciiTheme="minorHAnsi" w:hAnsiTheme="minorHAnsi" w:cstheme="minorHAnsi"/>
                <w:color w:val="auto"/>
              </w:rPr>
              <w:t>people with diabetes</w:t>
            </w:r>
          </w:p>
          <w:p w14:paraId="7DF9B0A6" w14:textId="77777777" w:rsidR="00372D10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1C2928">
              <w:rPr>
                <w:rFonts w:asciiTheme="minorHAnsi" w:hAnsiTheme="minorHAnsi" w:cstheme="minorHAnsi"/>
                <w:b w:val="0"/>
                <w:bCs/>
                <w:color w:val="auto"/>
              </w:rPr>
              <w:t>N = 133,985</w:t>
            </w:r>
          </w:p>
          <w:p w14:paraId="6EFAD9DF" w14:textId="77777777" w:rsidR="00372D10" w:rsidRPr="001C2928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R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  <w:vertAlign w:val="superscript"/>
              </w:rPr>
              <w:t>2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=</w:t>
            </w:r>
            <w:r w:rsidRPr="001C2928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0.1366</w:t>
            </w:r>
          </w:p>
        </w:tc>
        <w:tc>
          <w:tcPr>
            <w:tcW w:w="707" w:type="pct"/>
            <w:shd w:val="clear" w:color="auto" w:fill="auto"/>
          </w:tcPr>
          <w:p w14:paraId="288543D0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Immunisations at age 6 months</w:t>
            </w:r>
          </w:p>
          <w:p w14:paraId="1B874986" w14:textId="77777777" w:rsidR="00372D10" w:rsidRPr="0062398D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  <w:sz w:val="20"/>
                <w:szCs w:val="20"/>
                <w:lang w:val="en-GB"/>
              </w:rPr>
            </w:pPr>
            <w:r w:rsidRPr="0062398D">
              <w:rPr>
                <w:rFonts w:asciiTheme="minorHAnsi" w:hAnsiTheme="minorHAnsi" w:cstheme="minorHAnsi"/>
                <w:b w:val="0"/>
                <w:bCs/>
                <w:color w:val="auto"/>
                <w:sz w:val="20"/>
                <w:szCs w:val="20"/>
                <w:lang w:val="en-GB"/>
              </w:rPr>
              <w:t>N = 26,859</w:t>
            </w:r>
          </w:p>
          <w:p w14:paraId="301C4DAE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 w:rsidRPr="0062398D">
              <w:rPr>
                <w:rFonts w:asciiTheme="minorHAnsi" w:hAnsiTheme="minorHAnsi" w:cstheme="minorHAnsi"/>
                <w:b w:val="0"/>
                <w:bCs/>
                <w:color w:val="auto"/>
                <w:sz w:val="20"/>
                <w:szCs w:val="20"/>
                <w:lang w:val="en-GB"/>
              </w:rPr>
              <w:t>R</w:t>
            </w:r>
            <w:r w:rsidRPr="0062398D">
              <w:rPr>
                <w:rFonts w:asciiTheme="minorHAnsi" w:hAnsiTheme="minorHAnsi" w:cstheme="minorHAnsi"/>
                <w:b w:val="0"/>
                <w:bCs/>
                <w:color w:val="auto"/>
                <w:sz w:val="20"/>
                <w:szCs w:val="20"/>
                <w:vertAlign w:val="superscript"/>
                <w:lang w:val="en-GB"/>
              </w:rPr>
              <w:t>2</w:t>
            </w:r>
            <w:r w:rsidRPr="0062398D">
              <w:rPr>
                <w:rFonts w:asciiTheme="minorHAnsi" w:hAnsiTheme="minorHAnsi" w:cstheme="minorHAnsi"/>
                <w:b w:val="0"/>
                <w:bCs/>
                <w:color w:val="auto"/>
                <w:sz w:val="20"/>
                <w:szCs w:val="20"/>
                <w:lang w:val="en-GB"/>
              </w:rPr>
              <w:t xml:space="preserve"> = 0.0795</w:t>
            </w:r>
          </w:p>
        </w:tc>
        <w:tc>
          <w:tcPr>
            <w:tcW w:w="707" w:type="pct"/>
            <w:shd w:val="clear" w:color="auto" w:fill="auto"/>
          </w:tcPr>
          <w:p w14:paraId="48DCE84C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Child ASH</w:t>
            </w:r>
            <w:r>
              <w:rPr>
                <w:rFonts w:asciiTheme="minorHAnsi" w:hAnsiTheme="minorHAnsi" w:cstheme="minorHAnsi"/>
                <w:color w:val="auto"/>
              </w:rPr>
              <w:t>, age 0 to 14 years</w:t>
            </w:r>
          </w:p>
          <w:p w14:paraId="5DC88E83" w14:textId="77777777" w:rsidR="00372D10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935186">
              <w:rPr>
                <w:rFonts w:asciiTheme="minorHAnsi" w:hAnsiTheme="minorHAnsi" w:cstheme="minorHAnsi"/>
                <w:b w:val="0"/>
                <w:bCs/>
                <w:color w:val="auto"/>
              </w:rPr>
              <w:t>N =511,845</w:t>
            </w:r>
          </w:p>
          <w:p w14:paraId="72102ECC" w14:textId="77777777" w:rsidR="00372D10" w:rsidRPr="00935186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R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  <w:vertAlign w:val="superscript"/>
              </w:rPr>
              <w:t>2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not applicable </w:t>
            </w:r>
          </w:p>
        </w:tc>
        <w:tc>
          <w:tcPr>
            <w:tcW w:w="707" w:type="pct"/>
            <w:shd w:val="clear" w:color="auto" w:fill="auto"/>
          </w:tcPr>
          <w:p w14:paraId="71E047EF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Adult ASH</w:t>
            </w:r>
            <w:r>
              <w:rPr>
                <w:rFonts w:asciiTheme="minorHAnsi" w:hAnsiTheme="minorHAnsi" w:cstheme="minorHAnsi"/>
                <w:color w:val="auto"/>
              </w:rPr>
              <w:t>, age 45 to 64 years</w:t>
            </w:r>
          </w:p>
          <w:p w14:paraId="44349788" w14:textId="77777777" w:rsidR="00372D10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935186">
              <w:rPr>
                <w:rFonts w:asciiTheme="minorHAnsi" w:hAnsiTheme="minorHAnsi" w:cstheme="minorHAnsi"/>
                <w:b w:val="0"/>
                <w:bCs/>
                <w:color w:val="auto"/>
              </w:rPr>
              <w:t>N =655,088</w:t>
            </w:r>
          </w:p>
          <w:p w14:paraId="30A6120D" w14:textId="77777777" w:rsidR="00372D10" w:rsidRPr="00935186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R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  <w:vertAlign w:val="superscript"/>
              </w:rPr>
              <w:t>2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not applicable </w:t>
            </w:r>
          </w:p>
        </w:tc>
        <w:tc>
          <w:tcPr>
            <w:tcW w:w="704" w:type="pct"/>
            <w:shd w:val="clear" w:color="auto" w:fill="auto"/>
          </w:tcPr>
          <w:p w14:paraId="6E0F47CC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ED attendances </w:t>
            </w:r>
          </w:p>
          <w:p w14:paraId="5B425D76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color w:val="auto"/>
              </w:rPr>
            </w:pPr>
          </w:p>
          <w:p w14:paraId="1C08578E" w14:textId="77777777" w:rsidR="00372D10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</w:rPr>
            </w:pPr>
            <w:r w:rsidRPr="00935186">
              <w:rPr>
                <w:rFonts w:asciiTheme="minorHAnsi" w:hAnsiTheme="minorHAnsi" w:cstheme="minorHAnsi"/>
                <w:b w:val="0"/>
                <w:bCs/>
                <w:color w:val="auto"/>
              </w:rPr>
              <w:t>N =2,500,000</w:t>
            </w:r>
          </w:p>
          <w:p w14:paraId="07139458" w14:textId="77777777" w:rsidR="00372D10" w:rsidRPr="00935186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/>
                <w:color w:val="auto"/>
              </w:rPr>
            </w:pP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>R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  <w:vertAlign w:val="superscript"/>
              </w:rPr>
              <w:t>2</w:t>
            </w:r>
            <w:r w:rsidRPr="00DD24C4">
              <w:rPr>
                <w:rFonts w:asciiTheme="minorHAnsi" w:hAnsiTheme="minorHAnsi" w:cstheme="minorHAnsi"/>
                <w:b w:val="0"/>
                <w:bCs/>
                <w:color w:val="auto"/>
              </w:rPr>
              <w:t xml:space="preserve"> not applicable</w:t>
            </w:r>
          </w:p>
        </w:tc>
      </w:tr>
      <w:tr w:rsidR="00372D10" w:rsidRPr="00DD24C4" w14:paraId="1D0ACB80" w14:textId="77777777" w:rsidTr="003B3E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379BABF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Overall </w:t>
            </w:r>
            <w:r>
              <w:rPr>
                <w:rFonts w:asciiTheme="minorHAnsi" w:hAnsiTheme="minorHAnsi" w:cstheme="minorHAnsi"/>
                <w:color w:val="auto"/>
              </w:rPr>
              <w:t>average</w:t>
            </w:r>
          </w:p>
        </w:tc>
        <w:tc>
          <w:tcPr>
            <w:tcW w:w="707" w:type="pct"/>
            <w:shd w:val="clear" w:color="auto" w:fill="auto"/>
          </w:tcPr>
          <w:p w14:paraId="6A20753F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38.2</w:t>
            </w:r>
            <w:r w:rsidRPr="00DD24C4">
              <w:rPr>
                <w:rFonts w:asciiTheme="minorHAnsi" w:hAnsiTheme="minorHAnsi" w:cstheme="minorHAnsi"/>
                <w:color w:val="auto"/>
              </w:rPr>
              <w:t>%</w:t>
            </w:r>
          </w:p>
        </w:tc>
        <w:tc>
          <w:tcPr>
            <w:tcW w:w="707" w:type="pct"/>
            <w:shd w:val="clear" w:color="auto" w:fill="auto"/>
          </w:tcPr>
          <w:p w14:paraId="7A3EE845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86.9</w:t>
            </w:r>
            <w:r w:rsidRPr="00DD24C4">
              <w:rPr>
                <w:rFonts w:asciiTheme="minorHAnsi" w:hAnsiTheme="minorHAnsi" w:cstheme="minorHAnsi"/>
                <w:color w:val="auto"/>
              </w:rPr>
              <w:t>%</w:t>
            </w:r>
          </w:p>
        </w:tc>
        <w:tc>
          <w:tcPr>
            <w:tcW w:w="707" w:type="pct"/>
            <w:shd w:val="clear" w:color="auto" w:fill="auto"/>
          </w:tcPr>
          <w:p w14:paraId="5A619EF8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75.6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% </w:t>
            </w:r>
          </w:p>
        </w:tc>
        <w:tc>
          <w:tcPr>
            <w:tcW w:w="707" w:type="pct"/>
            <w:shd w:val="clear" w:color="auto" w:fill="auto"/>
          </w:tcPr>
          <w:p w14:paraId="6E1C6C54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31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per 1000 enrolled children</w:t>
            </w:r>
          </w:p>
        </w:tc>
        <w:tc>
          <w:tcPr>
            <w:tcW w:w="707" w:type="pct"/>
            <w:shd w:val="clear" w:color="auto" w:fill="auto"/>
          </w:tcPr>
          <w:p w14:paraId="5374C35B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38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per 1000 enrolled adults</w:t>
            </w:r>
          </w:p>
        </w:tc>
        <w:tc>
          <w:tcPr>
            <w:tcW w:w="704" w:type="pct"/>
            <w:shd w:val="clear" w:color="auto" w:fill="auto"/>
          </w:tcPr>
          <w:p w14:paraId="4177692D" w14:textId="77777777" w:rsidR="00372D10" w:rsidRPr="00DD24C4" w:rsidRDefault="00372D10" w:rsidP="003B3E84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>254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per 1000 enrolled patients</w:t>
            </w:r>
          </w:p>
        </w:tc>
      </w:tr>
      <w:tr w:rsidR="00372D10" w:rsidRPr="00DD24C4" w14:paraId="254F9D7E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22DB36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</w:p>
        </w:tc>
        <w:tc>
          <w:tcPr>
            <w:tcW w:w="707" w:type="pct"/>
          </w:tcPr>
          <w:p w14:paraId="6E4888A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6FB0444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  <w:tc>
          <w:tcPr>
            <w:tcW w:w="707" w:type="pct"/>
          </w:tcPr>
          <w:p w14:paraId="5837C27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6E2B258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  <w:tc>
          <w:tcPr>
            <w:tcW w:w="707" w:type="pct"/>
          </w:tcPr>
          <w:p w14:paraId="084B29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467840E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  <w:tc>
          <w:tcPr>
            <w:tcW w:w="707" w:type="pct"/>
          </w:tcPr>
          <w:p w14:paraId="0E5E9A5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5E52B1F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  <w:tc>
          <w:tcPr>
            <w:tcW w:w="707" w:type="pct"/>
          </w:tcPr>
          <w:p w14:paraId="25827F2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1A5542B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  <w:tc>
          <w:tcPr>
            <w:tcW w:w="704" w:type="pct"/>
          </w:tcPr>
          <w:p w14:paraId="53ECC21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Estimate </w:t>
            </w:r>
          </w:p>
          <w:p w14:paraId="3CDDD5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i/>
                <w:iCs/>
              </w:rPr>
              <w:t>p</w:t>
            </w:r>
            <w:r w:rsidRPr="00DD24C4">
              <w:rPr>
                <w:rFonts w:asciiTheme="minorHAnsi" w:hAnsiTheme="minorHAnsi" w:cstheme="minorHAnsi"/>
              </w:rPr>
              <w:t xml:space="preserve"> value</w:t>
            </w:r>
          </w:p>
        </w:tc>
      </w:tr>
      <w:tr w:rsidR="00372D10" w:rsidRPr="00DD24C4" w14:paraId="7F34EDB2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A59A78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Intercept</w:t>
            </w:r>
          </w:p>
        </w:tc>
        <w:tc>
          <w:tcPr>
            <w:tcW w:w="707" w:type="pct"/>
          </w:tcPr>
          <w:p w14:paraId="5C7D3EE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-2.008843</w:t>
            </w:r>
          </w:p>
          <w:p w14:paraId="4BE257B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54BEBB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1.340076</w:t>
            </w:r>
          </w:p>
          <w:p w14:paraId="0C9F667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A2B7F0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1.118</w:t>
            </w:r>
          </w:p>
          <w:p w14:paraId="51B63E6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78430E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-4.3729785</w:t>
            </w:r>
          </w:p>
          <w:p w14:paraId="055619E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32CFEB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-4.788318</w:t>
            </w:r>
          </w:p>
          <w:p w14:paraId="0034DB7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06D36EE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-2.558288</w:t>
            </w:r>
          </w:p>
          <w:p w14:paraId="78520FC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3B6275DA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F2F2F2" w:themeFill="background1" w:themeFillShade="F2"/>
          </w:tcPr>
          <w:p w14:paraId="2C8FCC9D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i/>
                <w:iCs/>
                <w:color w:val="auto"/>
              </w:rPr>
            </w:pP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>Practice models</w:t>
            </w:r>
          </w:p>
        </w:tc>
        <w:tc>
          <w:tcPr>
            <w:tcW w:w="707" w:type="pct"/>
            <w:shd w:val="clear" w:color="auto" w:fill="F2F2F2" w:themeFill="background1" w:themeFillShade="F2"/>
          </w:tcPr>
          <w:p w14:paraId="23A95BC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F2F2F2" w:themeFill="background1" w:themeFillShade="F2"/>
          </w:tcPr>
          <w:p w14:paraId="3331E83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F2F2F2" w:themeFill="background1" w:themeFillShade="F2"/>
          </w:tcPr>
          <w:p w14:paraId="1CA6251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F2F2F2" w:themeFill="background1" w:themeFillShade="F2"/>
          </w:tcPr>
          <w:p w14:paraId="2CE9325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F2F2F2" w:themeFill="background1" w:themeFillShade="F2"/>
          </w:tcPr>
          <w:p w14:paraId="093D887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4" w:type="pct"/>
            <w:shd w:val="clear" w:color="auto" w:fill="F2F2F2" w:themeFill="background1" w:themeFillShade="F2"/>
          </w:tcPr>
          <w:p w14:paraId="18A98BB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72D10" w:rsidRPr="00DD24C4" w14:paraId="6321DD5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B4FFBC5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Corporate </w:t>
            </w:r>
            <w:r w:rsidRPr="00C01D71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567A8AA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-0.037221</w:t>
            </w:r>
          </w:p>
          <w:p w14:paraId="362643E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0.299250</w:t>
            </w:r>
          </w:p>
        </w:tc>
        <w:tc>
          <w:tcPr>
            <w:tcW w:w="707" w:type="pct"/>
          </w:tcPr>
          <w:p w14:paraId="750875F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-0.06576</w:t>
            </w:r>
          </w:p>
          <w:p w14:paraId="60A3997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0.28913</w:t>
            </w:r>
          </w:p>
        </w:tc>
        <w:tc>
          <w:tcPr>
            <w:tcW w:w="707" w:type="pct"/>
          </w:tcPr>
          <w:p w14:paraId="7F44594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-0.07952</w:t>
            </w:r>
          </w:p>
          <w:p w14:paraId="7C22D9B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0.34745</w:t>
            </w:r>
          </w:p>
        </w:tc>
        <w:tc>
          <w:tcPr>
            <w:tcW w:w="707" w:type="pct"/>
          </w:tcPr>
          <w:p w14:paraId="6006BC9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-0.0976413</w:t>
            </w:r>
          </w:p>
          <w:p w14:paraId="7D7E8E0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0.24727</w:t>
            </w:r>
          </w:p>
        </w:tc>
        <w:tc>
          <w:tcPr>
            <w:tcW w:w="707" w:type="pct"/>
          </w:tcPr>
          <w:p w14:paraId="7B1A945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0.189563</w:t>
            </w:r>
          </w:p>
          <w:p w14:paraId="45B93DF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5e-06 ***</w:t>
            </w:r>
          </w:p>
        </w:tc>
        <w:tc>
          <w:tcPr>
            <w:tcW w:w="704" w:type="pct"/>
          </w:tcPr>
          <w:p w14:paraId="6E8A484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0.013681</w:t>
            </w:r>
          </w:p>
          <w:p w14:paraId="4A02A9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85494">
              <w:rPr>
                <w:rFonts w:asciiTheme="minorHAnsi" w:hAnsiTheme="minorHAnsi" w:cstheme="minorHAnsi"/>
                <w:sz w:val="18"/>
                <w:szCs w:val="18"/>
              </w:rPr>
              <w:t>0.6616</w:t>
            </w:r>
          </w:p>
        </w:tc>
      </w:tr>
      <w:tr w:rsidR="00372D10" w:rsidRPr="00DD24C4" w14:paraId="6EF0F5E5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536692B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PHO/DHB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336D60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-0.122245</w:t>
            </w:r>
          </w:p>
          <w:p w14:paraId="06190C3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0.073420</w:t>
            </w:r>
          </w:p>
        </w:tc>
        <w:tc>
          <w:tcPr>
            <w:tcW w:w="707" w:type="pct"/>
          </w:tcPr>
          <w:p w14:paraId="09F672E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-0.02923</w:t>
            </w:r>
          </w:p>
          <w:p w14:paraId="4EA3928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0.80930</w:t>
            </w:r>
          </w:p>
        </w:tc>
        <w:tc>
          <w:tcPr>
            <w:tcW w:w="707" w:type="pct"/>
          </w:tcPr>
          <w:p w14:paraId="7438901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-0.03888</w:t>
            </w:r>
          </w:p>
          <w:p w14:paraId="38FBCC4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0.82212</w:t>
            </w:r>
          </w:p>
        </w:tc>
        <w:tc>
          <w:tcPr>
            <w:tcW w:w="707" w:type="pct"/>
          </w:tcPr>
          <w:p w14:paraId="2ED842B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-0.1567538</w:t>
            </w:r>
          </w:p>
          <w:p w14:paraId="3984438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0.35545</w:t>
            </w:r>
          </w:p>
        </w:tc>
        <w:tc>
          <w:tcPr>
            <w:tcW w:w="707" w:type="pct"/>
          </w:tcPr>
          <w:p w14:paraId="221FF5E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0.095377</w:t>
            </w:r>
          </w:p>
          <w:p w14:paraId="3F29608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0.260149</w:t>
            </w:r>
          </w:p>
        </w:tc>
        <w:tc>
          <w:tcPr>
            <w:tcW w:w="704" w:type="pct"/>
          </w:tcPr>
          <w:p w14:paraId="316A05E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0.098225</w:t>
            </w:r>
          </w:p>
          <w:p w14:paraId="4B71FC8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0.103575</w:t>
            </w:r>
          </w:p>
        </w:tc>
      </w:tr>
      <w:tr w:rsidR="00372D10" w:rsidRPr="00DD24C4" w14:paraId="22A7DA61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D1636E6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lastRenderedPageBreak/>
              <w:t>Trust/NGO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4844CDD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-0.004201</w:t>
            </w:r>
          </w:p>
          <w:p w14:paraId="1299014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0.943571</w:t>
            </w:r>
          </w:p>
        </w:tc>
        <w:tc>
          <w:tcPr>
            <w:tcW w:w="707" w:type="pct"/>
          </w:tcPr>
          <w:p w14:paraId="12D3C52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0.154939</w:t>
            </w:r>
          </w:p>
          <w:p w14:paraId="613F75B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0.13523</w:t>
            </w:r>
          </w:p>
        </w:tc>
        <w:tc>
          <w:tcPr>
            <w:tcW w:w="707" w:type="pct"/>
          </w:tcPr>
          <w:p w14:paraId="5A947DD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0.234</w:t>
            </w:r>
          </w:p>
          <w:p w14:paraId="0DACAB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0.09533</w:t>
            </w:r>
          </w:p>
        </w:tc>
        <w:tc>
          <w:tcPr>
            <w:tcW w:w="707" w:type="pct"/>
          </w:tcPr>
          <w:p w14:paraId="343933E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0.3240682</w:t>
            </w:r>
          </w:p>
          <w:p w14:paraId="11895E2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0.00227 **</w:t>
            </w:r>
          </w:p>
        </w:tc>
        <w:tc>
          <w:tcPr>
            <w:tcW w:w="707" w:type="pct"/>
          </w:tcPr>
          <w:p w14:paraId="5DED658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0.273526</w:t>
            </w:r>
          </w:p>
          <w:p w14:paraId="775C5C0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7.2e-05 ***</w:t>
            </w:r>
          </w:p>
        </w:tc>
        <w:tc>
          <w:tcPr>
            <w:tcW w:w="704" w:type="pct"/>
          </w:tcPr>
          <w:p w14:paraId="2D42978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0.143307</w:t>
            </w:r>
          </w:p>
          <w:p w14:paraId="6EBB4DE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0.00383 **</w:t>
            </w:r>
          </w:p>
        </w:tc>
      </w:tr>
      <w:tr w:rsidR="00372D10" w:rsidRPr="00DD24C4" w14:paraId="54F43FB7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C7177B5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HCH Practice</w:t>
            </w:r>
            <w:r w:rsidRPr="00C01D71">
              <w:rPr>
                <w:rFonts w:asciiTheme="minorHAnsi" w:hAnsiTheme="minorHAnsi" w:cstheme="minorHAnsi"/>
                <w:color w:val="auto"/>
                <w:vertAlign w:val="superscript"/>
              </w:rPr>
              <w:t xml:space="preserve"> b</w:t>
            </w:r>
          </w:p>
        </w:tc>
        <w:tc>
          <w:tcPr>
            <w:tcW w:w="707" w:type="pct"/>
          </w:tcPr>
          <w:p w14:paraId="480A24A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0.025821</w:t>
            </w:r>
          </w:p>
          <w:p w14:paraId="482C387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0.366038</w:t>
            </w:r>
          </w:p>
        </w:tc>
        <w:tc>
          <w:tcPr>
            <w:tcW w:w="707" w:type="pct"/>
          </w:tcPr>
          <w:p w14:paraId="637DF58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-0.07733</w:t>
            </w:r>
          </w:p>
          <w:p w14:paraId="724047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0.13418</w:t>
            </w:r>
          </w:p>
        </w:tc>
        <w:tc>
          <w:tcPr>
            <w:tcW w:w="707" w:type="pct"/>
          </w:tcPr>
          <w:p w14:paraId="26FF35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0.2077</w:t>
            </w:r>
          </w:p>
          <w:p w14:paraId="27A89AC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0.00100 ***</w:t>
            </w:r>
          </w:p>
        </w:tc>
        <w:tc>
          <w:tcPr>
            <w:tcW w:w="707" w:type="pct"/>
          </w:tcPr>
          <w:p w14:paraId="0A4789E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0.0548561</w:t>
            </w:r>
          </w:p>
          <w:p w14:paraId="7583590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0.11620</w:t>
            </w:r>
          </w:p>
        </w:tc>
        <w:tc>
          <w:tcPr>
            <w:tcW w:w="707" w:type="pct"/>
          </w:tcPr>
          <w:p w14:paraId="4AFB857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-0.055709</w:t>
            </w:r>
          </w:p>
          <w:p w14:paraId="2E3CD05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0.083512</w:t>
            </w:r>
          </w:p>
        </w:tc>
        <w:tc>
          <w:tcPr>
            <w:tcW w:w="704" w:type="pct"/>
          </w:tcPr>
          <w:p w14:paraId="6E129CA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-0.118612</w:t>
            </w:r>
          </w:p>
          <w:p w14:paraId="5B11CD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5e-06 ***</w:t>
            </w:r>
          </w:p>
        </w:tc>
      </w:tr>
      <w:tr w:rsidR="00372D10" w:rsidRPr="00DD24C4" w14:paraId="39CE947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93D4113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Māori Practice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 xml:space="preserve"> b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</w:tc>
        <w:tc>
          <w:tcPr>
            <w:tcW w:w="707" w:type="pct"/>
          </w:tcPr>
          <w:p w14:paraId="7DF6377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-0.158371</w:t>
            </w:r>
          </w:p>
          <w:p w14:paraId="69BAA79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0.014191 *</w:t>
            </w:r>
          </w:p>
        </w:tc>
        <w:tc>
          <w:tcPr>
            <w:tcW w:w="707" w:type="pct"/>
          </w:tcPr>
          <w:p w14:paraId="38BC6AA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-0.34138</w:t>
            </w:r>
          </w:p>
          <w:p w14:paraId="2F53785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0.00241 **</w:t>
            </w:r>
          </w:p>
        </w:tc>
        <w:tc>
          <w:tcPr>
            <w:tcW w:w="707" w:type="pct"/>
          </w:tcPr>
          <w:p w14:paraId="303D1B0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-0.6969</w:t>
            </w:r>
          </w:p>
          <w:p w14:paraId="334342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8.04e-07 ***</w:t>
            </w:r>
          </w:p>
        </w:tc>
        <w:tc>
          <w:tcPr>
            <w:tcW w:w="707" w:type="pct"/>
          </w:tcPr>
          <w:p w14:paraId="365FAE7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-0.00391</w:t>
            </w:r>
          </w:p>
          <w:p w14:paraId="0FB604B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0.95923</w:t>
            </w:r>
          </w:p>
        </w:tc>
        <w:tc>
          <w:tcPr>
            <w:tcW w:w="707" w:type="pct"/>
          </w:tcPr>
          <w:p w14:paraId="54DFE4B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0.056859</w:t>
            </w:r>
          </w:p>
          <w:p w14:paraId="2C56A44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0.424465</w:t>
            </w:r>
          </w:p>
        </w:tc>
        <w:tc>
          <w:tcPr>
            <w:tcW w:w="704" w:type="pct"/>
          </w:tcPr>
          <w:p w14:paraId="12E87F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0.091977</w:t>
            </w:r>
          </w:p>
          <w:p w14:paraId="7C6B41F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B23264">
              <w:rPr>
                <w:rFonts w:asciiTheme="minorHAnsi" w:hAnsiTheme="minorHAnsi" w:cstheme="minorHAnsi"/>
                <w:sz w:val="18"/>
                <w:szCs w:val="18"/>
              </w:rPr>
              <w:t>0.092417</w:t>
            </w:r>
          </w:p>
        </w:tc>
      </w:tr>
      <w:tr w:rsidR="00372D10" w:rsidRPr="00DD24C4" w14:paraId="790ADAA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523980A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Pacific Practice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b</w:t>
            </w:r>
          </w:p>
        </w:tc>
        <w:tc>
          <w:tcPr>
            <w:tcW w:w="707" w:type="pct"/>
          </w:tcPr>
          <w:p w14:paraId="018C918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-0.056913</w:t>
            </w:r>
          </w:p>
          <w:p w14:paraId="08B8808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0.580772</w:t>
            </w:r>
          </w:p>
        </w:tc>
        <w:tc>
          <w:tcPr>
            <w:tcW w:w="707" w:type="pct"/>
          </w:tcPr>
          <w:p w14:paraId="292683C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-0.26497</w:t>
            </w:r>
          </w:p>
          <w:p w14:paraId="4599F6A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0.10264</w:t>
            </w:r>
          </w:p>
        </w:tc>
        <w:tc>
          <w:tcPr>
            <w:tcW w:w="707" w:type="pct"/>
          </w:tcPr>
          <w:p w14:paraId="3E98D50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-0.4501</w:t>
            </w:r>
          </w:p>
          <w:p w14:paraId="08303F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0.03223 *</w:t>
            </w:r>
          </w:p>
        </w:tc>
        <w:tc>
          <w:tcPr>
            <w:tcW w:w="707" w:type="pct"/>
          </w:tcPr>
          <w:p w14:paraId="3DF1F46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-0.0885073</w:t>
            </w:r>
          </w:p>
          <w:p w14:paraId="063A0E7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0.42774</w:t>
            </w:r>
          </w:p>
        </w:tc>
        <w:tc>
          <w:tcPr>
            <w:tcW w:w="707" w:type="pct"/>
          </w:tcPr>
          <w:p w14:paraId="7C49355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-0.129216</w:t>
            </w:r>
          </w:p>
          <w:p w14:paraId="1F90CD4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0.234598</w:t>
            </w:r>
          </w:p>
        </w:tc>
        <w:tc>
          <w:tcPr>
            <w:tcW w:w="704" w:type="pct"/>
          </w:tcPr>
          <w:p w14:paraId="111F37B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-0.163437</w:t>
            </w:r>
          </w:p>
          <w:p w14:paraId="75A9400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743CAA">
              <w:rPr>
                <w:rFonts w:asciiTheme="minorHAnsi" w:hAnsiTheme="minorHAnsi" w:cstheme="minorHAnsi"/>
                <w:sz w:val="18"/>
                <w:szCs w:val="18"/>
              </w:rPr>
              <w:t>0.046876 *</w:t>
            </w:r>
          </w:p>
        </w:tc>
      </w:tr>
      <w:tr w:rsidR="00372D10" w:rsidRPr="00DD24C4" w14:paraId="6FAA967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3073583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i/>
                <w:iCs/>
                <w:color w:val="auto"/>
              </w:rPr>
            </w:pP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 xml:space="preserve">Patient </w:t>
            </w:r>
            <w:r>
              <w:rPr>
                <w:rFonts w:asciiTheme="minorHAnsi" w:hAnsiTheme="minorHAnsi" w:cstheme="minorHAnsi"/>
                <w:i/>
                <w:iCs/>
                <w:color w:val="auto"/>
              </w:rPr>
              <w:t>characteristics</w:t>
            </w:r>
          </w:p>
        </w:tc>
        <w:tc>
          <w:tcPr>
            <w:tcW w:w="707" w:type="pct"/>
            <w:shd w:val="clear" w:color="auto" w:fill="auto"/>
          </w:tcPr>
          <w:p w14:paraId="540B1EB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49A59D2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7189EE9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53936E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59F775D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4" w:type="pct"/>
            <w:shd w:val="clear" w:color="auto" w:fill="auto"/>
          </w:tcPr>
          <w:p w14:paraId="0571893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72D10" w:rsidRPr="00DD24C4" w14:paraId="0489E6C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E5C357D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Age 00-04 </w:t>
            </w:r>
          </w:p>
        </w:tc>
        <w:tc>
          <w:tcPr>
            <w:tcW w:w="707" w:type="pct"/>
          </w:tcPr>
          <w:p w14:paraId="327CF4D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EC8F23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-4.684264</w:t>
            </w:r>
          </w:p>
          <w:p w14:paraId="7E01A86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B7837">
              <w:rPr>
                <w:rFonts w:asciiTheme="minorHAnsi" w:hAnsiTheme="minorHAnsi" w:cstheme="minorHAnsi"/>
                <w:sz w:val="18"/>
                <w:szCs w:val="18"/>
              </w:rPr>
              <w:t>1.75e-14 ***</w:t>
            </w:r>
          </w:p>
        </w:tc>
        <w:tc>
          <w:tcPr>
            <w:tcW w:w="707" w:type="pct"/>
          </w:tcPr>
          <w:p w14:paraId="20A5A7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E1C478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0.2072833</w:t>
            </w:r>
          </w:p>
          <w:p w14:paraId="6DF07B1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3DAF80B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0E9D87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0.750376</w:t>
            </w:r>
          </w:p>
          <w:p w14:paraId="7621AA2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36ECF9C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967FC5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05-09 </w:t>
            </w:r>
          </w:p>
        </w:tc>
        <w:tc>
          <w:tcPr>
            <w:tcW w:w="707" w:type="pct"/>
          </w:tcPr>
          <w:p w14:paraId="6548ACC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01A702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-4.021178</w:t>
            </w:r>
          </w:p>
          <w:p w14:paraId="014DFBD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7C30EE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11F2BF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 xml:space="preserve">Reference </w:t>
            </w:r>
          </w:p>
          <w:p w14:paraId="23E6F16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DC8850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40A4417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0.159191</w:t>
            </w:r>
          </w:p>
          <w:p w14:paraId="78718AF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600760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C37FFD2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10-14 </w:t>
            </w:r>
          </w:p>
        </w:tc>
        <w:tc>
          <w:tcPr>
            <w:tcW w:w="707" w:type="pct"/>
          </w:tcPr>
          <w:p w14:paraId="4B5DE6A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C66FD9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-3.114613</w:t>
            </w:r>
          </w:p>
          <w:p w14:paraId="461C8BE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02F561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307576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-0.9316804</w:t>
            </w:r>
          </w:p>
          <w:p w14:paraId="0BB1AF9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3AAAEA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49F919F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0.214822</w:t>
            </w:r>
          </w:p>
          <w:p w14:paraId="7465873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4188DB3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ABD0E4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Age 15-19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</w:tc>
        <w:tc>
          <w:tcPr>
            <w:tcW w:w="707" w:type="pct"/>
          </w:tcPr>
          <w:p w14:paraId="11D8F5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B5BCFE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-1.548671</w:t>
            </w:r>
          </w:p>
          <w:p w14:paraId="1C42F35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F7DE2B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B7044D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D0E310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747B4DC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0.490984</w:t>
            </w:r>
          </w:p>
          <w:p w14:paraId="3963B7A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4C30FD95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A4F394E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20-24 </w:t>
            </w:r>
          </w:p>
        </w:tc>
        <w:tc>
          <w:tcPr>
            <w:tcW w:w="707" w:type="pct"/>
          </w:tcPr>
          <w:p w14:paraId="0C563B2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3273A0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-1.114636</w:t>
            </w:r>
          </w:p>
          <w:p w14:paraId="72E90A1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135B48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45B8F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7A3208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0823EEF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0.572807</w:t>
            </w:r>
          </w:p>
          <w:p w14:paraId="6592CF8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D572C94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E7D212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>Age 25-29</w:t>
            </w:r>
          </w:p>
        </w:tc>
        <w:tc>
          <w:tcPr>
            <w:tcW w:w="707" w:type="pct"/>
          </w:tcPr>
          <w:p w14:paraId="716DE82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070EEB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-0.949351</w:t>
            </w:r>
          </w:p>
          <w:p w14:paraId="27830A1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6927213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D324DC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DDE2BA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3F3E4C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0.36248</w:t>
            </w:r>
          </w:p>
          <w:p w14:paraId="540FCDC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DA8592C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456145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Age 30-34</w:t>
            </w:r>
            <w:r>
              <w:rPr>
                <w:rFonts w:asciiTheme="minorHAnsi" w:hAnsiTheme="minorHAnsi" w:cstheme="minorHAnsi"/>
                <w:color w:val="auto"/>
              </w:rPr>
              <w:t xml:space="preserve"> </w:t>
            </w:r>
          </w:p>
        </w:tc>
        <w:tc>
          <w:tcPr>
            <w:tcW w:w="707" w:type="pct"/>
          </w:tcPr>
          <w:p w14:paraId="4556264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507CDE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-0.685863</w:t>
            </w:r>
          </w:p>
          <w:p w14:paraId="677416A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6B94D8E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85316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68E3AB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096F502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0.204141</w:t>
            </w:r>
          </w:p>
          <w:p w14:paraId="0E62C19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5896618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E71DF1A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35-39 </w:t>
            </w:r>
          </w:p>
        </w:tc>
        <w:tc>
          <w:tcPr>
            <w:tcW w:w="707" w:type="pct"/>
          </w:tcPr>
          <w:p w14:paraId="3188B48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48153F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-0.488563</w:t>
            </w:r>
          </w:p>
          <w:p w14:paraId="507FE14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4F369B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92B7F6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4C357C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450C34F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0.092938</w:t>
            </w:r>
          </w:p>
          <w:p w14:paraId="00585A8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55B73943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C2892D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40-44 </w:t>
            </w:r>
          </w:p>
        </w:tc>
        <w:tc>
          <w:tcPr>
            <w:tcW w:w="707" w:type="pct"/>
          </w:tcPr>
          <w:p w14:paraId="5B965B0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22F37B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-0.238028</w:t>
            </w:r>
          </w:p>
          <w:p w14:paraId="58786FD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B7837">
              <w:rPr>
                <w:rFonts w:asciiTheme="minorHAnsi" w:hAnsiTheme="minorHAnsi" w:cstheme="minorHAnsi"/>
                <w:sz w:val="18"/>
                <w:szCs w:val="18"/>
              </w:rPr>
              <w:t>7.10e-08 ***</w:t>
            </w:r>
          </w:p>
        </w:tc>
        <w:tc>
          <w:tcPr>
            <w:tcW w:w="707" w:type="pct"/>
          </w:tcPr>
          <w:p w14:paraId="1F66A20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F63D9F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4AD9B4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432A64E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0.04525</w:t>
            </w:r>
          </w:p>
          <w:p w14:paraId="4C6EE79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1e-05 ***</w:t>
            </w:r>
          </w:p>
        </w:tc>
      </w:tr>
      <w:tr w:rsidR="00372D10" w:rsidRPr="00DD24C4" w14:paraId="6EE6C206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11C9C06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Age 45-49</w:t>
            </w:r>
          </w:p>
        </w:tc>
        <w:tc>
          <w:tcPr>
            <w:tcW w:w="707" w:type="pct"/>
          </w:tcPr>
          <w:p w14:paraId="719A867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0257F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Reference</w:t>
            </w:r>
          </w:p>
        </w:tc>
        <w:tc>
          <w:tcPr>
            <w:tcW w:w="707" w:type="pct"/>
          </w:tcPr>
          <w:p w14:paraId="49A6114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2F1B72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E0BE4E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-0.137044</w:t>
            </w:r>
          </w:p>
          <w:p w14:paraId="795A33C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 ***</w:t>
            </w:r>
          </w:p>
        </w:tc>
        <w:tc>
          <w:tcPr>
            <w:tcW w:w="704" w:type="pct"/>
          </w:tcPr>
          <w:p w14:paraId="148289A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Reference</w:t>
            </w:r>
          </w:p>
        </w:tc>
      </w:tr>
      <w:tr w:rsidR="00372D10" w:rsidRPr="00DD24C4" w14:paraId="3AB6D01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5AE468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Age 50-54 </w:t>
            </w:r>
          </w:p>
        </w:tc>
        <w:tc>
          <w:tcPr>
            <w:tcW w:w="707" w:type="pct"/>
          </w:tcPr>
          <w:p w14:paraId="29D4AE0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F259F4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0.163997</w:t>
            </w:r>
          </w:p>
          <w:p w14:paraId="415C6B5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B7837">
              <w:rPr>
                <w:rFonts w:asciiTheme="minorHAnsi" w:hAnsiTheme="minorHAnsi" w:cstheme="minorHAnsi"/>
                <w:sz w:val="18"/>
                <w:szCs w:val="18"/>
              </w:rPr>
              <w:t>1.88e-05 ***</w:t>
            </w:r>
          </w:p>
        </w:tc>
        <w:tc>
          <w:tcPr>
            <w:tcW w:w="707" w:type="pct"/>
          </w:tcPr>
          <w:p w14:paraId="118ECED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EA0ABC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4E9A25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Reference</w:t>
            </w:r>
          </w:p>
        </w:tc>
        <w:tc>
          <w:tcPr>
            <w:tcW w:w="704" w:type="pct"/>
          </w:tcPr>
          <w:p w14:paraId="7205C94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-0.014594</w:t>
            </w:r>
          </w:p>
          <w:p w14:paraId="6307BBA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6B7837">
              <w:rPr>
                <w:rFonts w:asciiTheme="minorHAnsi" w:hAnsiTheme="minorHAnsi" w:cstheme="minorHAnsi"/>
                <w:sz w:val="18"/>
                <w:szCs w:val="18"/>
              </w:rPr>
              <w:t>0.143386</w:t>
            </w:r>
          </w:p>
        </w:tc>
      </w:tr>
      <w:tr w:rsidR="00372D10" w:rsidRPr="00DD24C4" w14:paraId="1D5DADE5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25A7EDE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55-59 </w:t>
            </w:r>
          </w:p>
        </w:tc>
        <w:tc>
          <w:tcPr>
            <w:tcW w:w="707" w:type="pct"/>
          </w:tcPr>
          <w:p w14:paraId="34C1C31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8655AC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0.330222</w:t>
            </w:r>
          </w:p>
          <w:p w14:paraId="3357C0C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88B9F9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F76ED2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075B87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0.051897</w:t>
            </w:r>
          </w:p>
          <w:p w14:paraId="3F32239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0.021212 *</w:t>
            </w:r>
          </w:p>
        </w:tc>
        <w:tc>
          <w:tcPr>
            <w:tcW w:w="704" w:type="pct"/>
          </w:tcPr>
          <w:p w14:paraId="018B3AF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-0.085663</w:t>
            </w:r>
          </w:p>
          <w:p w14:paraId="5561A0A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53C5263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DE4ED1B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Age 60-64</w:t>
            </w:r>
          </w:p>
        </w:tc>
        <w:tc>
          <w:tcPr>
            <w:tcW w:w="707" w:type="pct"/>
          </w:tcPr>
          <w:p w14:paraId="4268E02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C6C0C9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0.466111</w:t>
            </w:r>
          </w:p>
          <w:p w14:paraId="682CB1B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5AA625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48A970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3D13DC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0.015682</w:t>
            </w:r>
          </w:p>
          <w:p w14:paraId="5D3B479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0.497387</w:t>
            </w:r>
          </w:p>
        </w:tc>
        <w:tc>
          <w:tcPr>
            <w:tcW w:w="704" w:type="pct"/>
          </w:tcPr>
          <w:p w14:paraId="46365F5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-0.096336</w:t>
            </w:r>
          </w:p>
          <w:p w14:paraId="2EF3A31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3CDC9A72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D58CD6C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65-69 </w:t>
            </w:r>
          </w:p>
        </w:tc>
        <w:tc>
          <w:tcPr>
            <w:tcW w:w="707" w:type="pct"/>
          </w:tcPr>
          <w:p w14:paraId="62CD8B3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-0.618659</w:t>
            </w:r>
          </w:p>
          <w:p w14:paraId="026294C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AF32B7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0.610616</w:t>
            </w:r>
          </w:p>
          <w:p w14:paraId="7DD6D6B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35F7DF3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13BAF7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9C7BB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2E6C4C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-0.111715</w:t>
            </w:r>
          </w:p>
          <w:p w14:paraId="0BCC6F7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44D880D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61DD11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70-74 </w:t>
            </w:r>
          </w:p>
        </w:tc>
        <w:tc>
          <w:tcPr>
            <w:tcW w:w="707" w:type="pct"/>
          </w:tcPr>
          <w:p w14:paraId="70EA683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-0.269034</w:t>
            </w:r>
          </w:p>
          <w:p w14:paraId="6BAD0DA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68F27DE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0.637178</w:t>
            </w:r>
          </w:p>
          <w:p w14:paraId="39D457C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238B08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3DA1F0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1E67CB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524BFC8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-0.048024</w:t>
            </w:r>
          </w:p>
          <w:p w14:paraId="4824BFA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8e-06 ***</w:t>
            </w:r>
          </w:p>
        </w:tc>
      </w:tr>
      <w:tr w:rsidR="00372D10" w:rsidRPr="00DD24C4" w14:paraId="085D9381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0D3B3E3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>Age 75-59</w:t>
            </w:r>
          </w:p>
        </w:tc>
        <w:tc>
          <w:tcPr>
            <w:tcW w:w="707" w:type="pct"/>
          </w:tcPr>
          <w:p w14:paraId="14A8E80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Reference</w:t>
            </w:r>
          </w:p>
        </w:tc>
        <w:tc>
          <w:tcPr>
            <w:tcW w:w="707" w:type="pct"/>
          </w:tcPr>
          <w:p w14:paraId="2ED92E5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0.50975</w:t>
            </w:r>
          </w:p>
          <w:p w14:paraId="5CD4112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EA3ED6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1D82EA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D82EED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0311D26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0.039177</w:t>
            </w:r>
          </w:p>
          <w:p w14:paraId="5DC2770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0.000571 ***</w:t>
            </w:r>
          </w:p>
        </w:tc>
      </w:tr>
      <w:tr w:rsidR="00372D10" w:rsidRPr="00DD24C4" w14:paraId="0B340F9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8F0705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80-84 </w:t>
            </w:r>
          </w:p>
        </w:tc>
        <w:tc>
          <w:tcPr>
            <w:tcW w:w="707" w:type="pct"/>
          </w:tcPr>
          <w:p w14:paraId="0B118C9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0.181135</w:t>
            </w:r>
          </w:p>
          <w:p w14:paraId="3B4B93C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5D7072E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0.321481</w:t>
            </w:r>
          </w:p>
          <w:p w14:paraId="3DF6258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8.55e-13 ***</w:t>
            </w:r>
          </w:p>
        </w:tc>
        <w:tc>
          <w:tcPr>
            <w:tcW w:w="707" w:type="pct"/>
          </w:tcPr>
          <w:p w14:paraId="270A525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20559C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250F08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6628DD8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0.170863</w:t>
            </w:r>
          </w:p>
          <w:p w14:paraId="48C6BC5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801C4FC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6747510C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Age 85+ </w:t>
            </w:r>
          </w:p>
        </w:tc>
        <w:tc>
          <w:tcPr>
            <w:tcW w:w="707" w:type="pct"/>
          </w:tcPr>
          <w:p w14:paraId="35FD2BD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0.38137</w:t>
            </w:r>
          </w:p>
          <w:p w14:paraId="4C8812A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B405CF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-0.111721</w:t>
            </w:r>
          </w:p>
          <w:p w14:paraId="0F3A864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0.01280 *</w:t>
            </w:r>
          </w:p>
        </w:tc>
        <w:tc>
          <w:tcPr>
            <w:tcW w:w="707" w:type="pct"/>
          </w:tcPr>
          <w:p w14:paraId="533F48B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DD62B7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C4D4B0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C44B94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0.414305</w:t>
            </w:r>
          </w:p>
          <w:p w14:paraId="138532F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10DD91E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6EEF6C6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Male </w:t>
            </w:r>
            <w:r w:rsidRPr="00C01D71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487DF44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31031D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0.11015</w:t>
            </w:r>
          </w:p>
          <w:p w14:paraId="3F55B35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2.34e-11 ***</w:t>
            </w:r>
          </w:p>
        </w:tc>
        <w:tc>
          <w:tcPr>
            <w:tcW w:w="707" w:type="pct"/>
          </w:tcPr>
          <w:p w14:paraId="55CEECF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E64EAE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094D52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0.264069</w:t>
            </w:r>
          </w:p>
          <w:p w14:paraId="68C2BB7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119DE2A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5332EC47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B4F3EAC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>
              <w:rPr>
                <w:rFonts w:asciiTheme="minorHAnsi" w:hAnsiTheme="minorHAnsi" w:cstheme="minorHAnsi"/>
                <w:color w:val="auto"/>
              </w:rPr>
              <w:t xml:space="preserve">Māori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6A24202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-0.018257</w:t>
            </w:r>
          </w:p>
          <w:p w14:paraId="06F35A6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0.313303</w:t>
            </w:r>
          </w:p>
        </w:tc>
        <w:tc>
          <w:tcPr>
            <w:tcW w:w="707" w:type="pct"/>
          </w:tcPr>
          <w:p w14:paraId="40E1000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0.11015</w:t>
            </w:r>
          </w:p>
          <w:p w14:paraId="12CA229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2.34e-11 ***</w:t>
            </w:r>
          </w:p>
        </w:tc>
        <w:tc>
          <w:tcPr>
            <w:tcW w:w="707" w:type="pct"/>
          </w:tcPr>
          <w:p w14:paraId="6F9E01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-0.4375</w:t>
            </w:r>
          </w:p>
          <w:p w14:paraId="1BA0F58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08F7A9B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0.2477083</w:t>
            </w:r>
          </w:p>
          <w:p w14:paraId="20358B8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1364B3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0.242409</w:t>
            </w:r>
          </w:p>
          <w:p w14:paraId="5AEFD43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3DAD49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0.188877</w:t>
            </w:r>
          </w:p>
          <w:p w14:paraId="3BE4CA5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 ***</w:t>
            </w:r>
          </w:p>
        </w:tc>
      </w:tr>
      <w:tr w:rsidR="00372D10" w:rsidRPr="00DD24C4" w14:paraId="073FBC07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639F51FB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Pacific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7219037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-0.178995</w:t>
            </w:r>
          </w:p>
          <w:p w14:paraId="44A7D58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1.36e-11 ***</w:t>
            </w:r>
          </w:p>
        </w:tc>
        <w:tc>
          <w:tcPr>
            <w:tcW w:w="707" w:type="pct"/>
          </w:tcPr>
          <w:p w14:paraId="75B7BDC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-0.13623</w:t>
            </w:r>
          </w:p>
          <w:p w14:paraId="24F9B4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3.19e-06 ***</w:t>
            </w:r>
          </w:p>
        </w:tc>
        <w:tc>
          <w:tcPr>
            <w:tcW w:w="707" w:type="pct"/>
          </w:tcPr>
          <w:p w14:paraId="1A930C8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0.0302</w:t>
            </w:r>
          </w:p>
          <w:p w14:paraId="16539B6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8D1761">
              <w:rPr>
                <w:rFonts w:asciiTheme="minorHAnsi" w:hAnsiTheme="minorHAnsi" w:cstheme="minorHAnsi"/>
                <w:sz w:val="18"/>
                <w:szCs w:val="18"/>
              </w:rPr>
              <w:t>0.64192</w:t>
            </w:r>
          </w:p>
        </w:tc>
        <w:tc>
          <w:tcPr>
            <w:tcW w:w="707" w:type="pct"/>
          </w:tcPr>
          <w:p w14:paraId="207DF03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0.3380385</w:t>
            </w:r>
          </w:p>
          <w:p w14:paraId="1A7595D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C016E5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0.247202</w:t>
            </w:r>
          </w:p>
          <w:p w14:paraId="4DF292F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6DFBD5C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0.177801</w:t>
            </w:r>
          </w:p>
          <w:p w14:paraId="7145364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69C091F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31D0C9F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Quintile 5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 xml:space="preserve">c </w:t>
            </w:r>
          </w:p>
        </w:tc>
        <w:tc>
          <w:tcPr>
            <w:tcW w:w="707" w:type="pct"/>
          </w:tcPr>
          <w:p w14:paraId="7C79EC7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C70FCE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-0.06583</w:t>
            </w:r>
          </w:p>
          <w:p w14:paraId="45A3E16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E4564B">
              <w:rPr>
                <w:rFonts w:asciiTheme="minorHAnsi" w:hAnsiTheme="minorHAnsi" w:cstheme="minorHAnsi"/>
                <w:sz w:val="18"/>
                <w:szCs w:val="18"/>
              </w:rPr>
              <w:t>0.00129 **</w:t>
            </w:r>
          </w:p>
        </w:tc>
        <w:tc>
          <w:tcPr>
            <w:tcW w:w="707" w:type="pct"/>
          </w:tcPr>
          <w:p w14:paraId="3B0ABCA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5F522A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83F001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33F243C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  <w:p w14:paraId="701ED43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207D529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BAD2D0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IMD </w:t>
            </w:r>
            <w:r w:rsidRPr="00C01D71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5DA4BC5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0.115903</w:t>
            </w:r>
          </w:p>
          <w:p w14:paraId="13D9E67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96B38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15215E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-0.1284</w:t>
            </w:r>
          </w:p>
          <w:p w14:paraId="151E135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2.03e-12 ***</w:t>
            </w:r>
          </w:p>
        </w:tc>
        <w:tc>
          <w:tcPr>
            <w:tcW w:w="707" w:type="pct"/>
          </w:tcPr>
          <w:p w14:paraId="3DD87F5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0.1353884</w:t>
            </w:r>
          </w:p>
          <w:p w14:paraId="359B0AA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7F533F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0.126632</w:t>
            </w:r>
          </w:p>
          <w:p w14:paraId="34D654A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1D7A7C0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0.097852</w:t>
            </w:r>
          </w:p>
          <w:p w14:paraId="7EF5384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D1DDA6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2D721E3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Diabetes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123BB49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1.463901</w:t>
            </w:r>
          </w:p>
          <w:p w14:paraId="178AF3E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8BA90A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84BF39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4CCC60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ED653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0.185433</w:t>
            </w:r>
          </w:p>
          <w:p w14:paraId="0F5B094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32803FD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27F31E17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D51275D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Gout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2D601B9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1.221763</w:t>
            </w:r>
          </w:p>
          <w:p w14:paraId="5B0F2C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02FB58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0.228473</w:t>
            </w:r>
          </w:p>
          <w:p w14:paraId="715356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5192D7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1F28BC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0E9C8D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0.092033</w:t>
            </w:r>
          </w:p>
          <w:p w14:paraId="03CB58C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0.005129 **</w:t>
            </w:r>
          </w:p>
        </w:tc>
        <w:tc>
          <w:tcPr>
            <w:tcW w:w="704" w:type="pct"/>
          </w:tcPr>
          <w:p w14:paraId="2B1A386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2D14F1F0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4D61B3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HbA1c test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14DE018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0.276971</w:t>
            </w:r>
          </w:p>
          <w:p w14:paraId="23EDE3B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845185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DC3213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1DEE90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F9E1FB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60335A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1F4A0453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792512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SSRI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633F9A7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0.93267</w:t>
            </w:r>
          </w:p>
          <w:p w14:paraId="1A15662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 ***</w:t>
            </w:r>
          </w:p>
        </w:tc>
        <w:tc>
          <w:tcPr>
            <w:tcW w:w="707" w:type="pct"/>
          </w:tcPr>
          <w:p w14:paraId="41FDA6D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AF72FF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7F7319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135CC5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27EDDE3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0.311142</w:t>
            </w:r>
          </w:p>
          <w:p w14:paraId="6B72699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 ***</w:t>
            </w:r>
          </w:p>
        </w:tc>
      </w:tr>
      <w:tr w:rsidR="00372D10" w:rsidRPr="00DD24C4" w14:paraId="2852A2E4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594B3CC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Tramadol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64C29C8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8FBFE5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65885B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D0F06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47F764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0.458435</w:t>
            </w:r>
          </w:p>
          <w:p w14:paraId="48E98FC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433DCD8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1.007642</w:t>
            </w:r>
          </w:p>
          <w:p w14:paraId="3501FCF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789D5AAA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53FD4C8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Antibiotics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7CD2A8D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0.290706</w:t>
            </w:r>
          </w:p>
          <w:p w14:paraId="38A5069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DF9D24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0.207501</w:t>
            </w:r>
          </w:p>
          <w:p w14:paraId="6403B87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DC8978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36AF2C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0.8995884</w:t>
            </w:r>
          </w:p>
          <w:p w14:paraId="08EFE41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60E9B4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0.833623</w:t>
            </w:r>
          </w:p>
          <w:p w14:paraId="2968BB5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31E8589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0.621672</w:t>
            </w:r>
          </w:p>
          <w:p w14:paraId="399A899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64EB0409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7AC32C7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M3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3424E26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0.622976</w:t>
            </w:r>
          </w:p>
          <w:p w14:paraId="060F12D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0B519DA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-0.28979</w:t>
            </w:r>
          </w:p>
          <w:p w14:paraId="55195B8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48D8C6F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F56072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2.0333836</w:t>
            </w:r>
          </w:p>
          <w:p w14:paraId="625CAAE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20247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815039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1.028358</w:t>
            </w:r>
          </w:p>
          <w:p w14:paraId="793756A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5B04113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0.712244</w:t>
            </w:r>
          </w:p>
          <w:p w14:paraId="461669F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07099DB2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706C408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Continuity of practice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499B3CE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37D17A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1014D6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A03BCF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-0.2786333</w:t>
            </w:r>
          </w:p>
          <w:p w14:paraId="3C761BD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A15D59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-0.209636</w:t>
            </w:r>
          </w:p>
          <w:p w14:paraId="52B0430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4F07FAF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-0.226243</w:t>
            </w:r>
          </w:p>
          <w:p w14:paraId="0034DCD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09392E9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6F36ADE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First Specialist Assessment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1357872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0.092549</w:t>
            </w:r>
          </w:p>
          <w:p w14:paraId="1FE8BCD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3EA097B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0.114845</w:t>
            </w:r>
          </w:p>
          <w:p w14:paraId="31E964B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E2A04">
              <w:rPr>
                <w:rFonts w:asciiTheme="minorHAnsi" w:hAnsiTheme="minorHAnsi" w:cstheme="minorHAnsi"/>
                <w:sz w:val="18"/>
                <w:szCs w:val="18"/>
              </w:rPr>
              <w:t>6.49e-16 ***</w:t>
            </w:r>
          </w:p>
        </w:tc>
        <w:tc>
          <w:tcPr>
            <w:tcW w:w="707" w:type="pct"/>
          </w:tcPr>
          <w:p w14:paraId="61C9B42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211C0D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0.3779108</w:t>
            </w:r>
          </w:p>
          <w:p w14:paraId="4E1FF58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3B1B652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0.372248</w:t>
            </w:r>
          </w:p>
          <w:p w14:paraId="250487F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39E035A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0.379449</w:t>
            </w:r>
          </w:p>
          <w:p w14:paraId="6976AF8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4E0FD584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1BDB23E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F</w:t>
            </w:r>
            <w:r>
              <w:rPr>
                <w:rFonts w:asciiTheme="minorHAnsi" w:hAnsiTheme="minorHAnsi" w:cstheme="minorHAnsi"/>
                <w:color w:val="auto"/>
              </w:rPr>
              <w:t xml:space="preserve">irst Specialist Assessment 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Did Not Attend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156BEEB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8B25F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E0CCD8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-0.3893</w:t>
            </w:r>
          </w:p>
          <w:p w14:paraId="6C35ACE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20247">
              <w:rPr>
                <w:rFonts w:asciiTheme="minorHAnsi" w:hAnsiTheme="minorHAnsi" w:cstheme="minorHAnsi"/>
                <w:sz w:val="18"/>
                <w:szCs w:val="18"/>
              </w:rPr>
              <w:t>1.27e-06 ***</w:t>
            </w:r>
          </w:p>
        </w:tc>
        <w:tc>
          <w:tcPr>
            <w:tcW w:w="707" w:type="pct"/>
          </w:tcPr>
          <w:p w14:paraId="6236F33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0.1442608</w:t>
            </w:r>
          </w:p>
          <w:p w14:paraId="711E0C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920247">
              <w:rPr>
                <w:rFonts w:asciiTheme="minorHAnsi" w:hAnsiTheme="minorHAnsi" w:cstheme="minorHAnsi"/>
                <w:sz w:val="18"/>
                <w:szCs w:val="18"/>
              </w:rPr>
              <w:t>0.00831 **</w:t>
            </w:r>
          </w:p>
        </w:tc>
        <w:tc>
          <w:tcPr>
            <w:tcW w:w="707" w:type="pct"/>
          </w:tcPr>
          <w:p w14:paraId="28C144F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0.411164</w:t>
            </w:r>
          </w:p>
          <w:p w14:paraId="197F5D1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46243A3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0.410406</w:t>
            </w:r>
          </w:p>
          <w:p w14:paraId="76DB170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234A395E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507EFE98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i/>
                <w:iCs/>
                <w:color w:val="auto"/>
              </w:rPr>
            </w:pP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 xml:space="preserve">Practice </w:t>
            </w:r>
            <w:r>
              <w:rPr>
                <w:rFonts w:asciiTheme="minorHAnsi" w:hAnsiTheme="minorHAnsi" w:cstheme="minorHAnsi"/>
                <w:i/>
                <w:iCs/>
                <w:color w:val="auto"/>
              </w:rPr>
              <w:t>characteristics</w:t>
            </w: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 xml:space="preserve"> </w:t>
            </w:r>
          </w:p>
        </w:tc>
        <w:tc>
          <w:tcPr>
            <w:tcW w:w="707" w:type="pct"/>
            <w:shd w:val="clear" w:color="auto" w:fill="auto"/>
          </w:tcPr>
          <w:p w14:paraId="32F9FE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3BAB736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3B76563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45D626C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4399FC2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4" w:type="pct"/>
            <w:shd w:val="clear" w:color="auto" w:fill="auto"/>
          </w:tcPr>
          <w:p w14:paraId="056C35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72D10" w:rsidRPr="00DD24C4" w14:paraId="109543A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187896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Urban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77AF7F2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-0.035963</w:t>
            </w:r>
          </w:p>
          <w:p w14:paraId="22AEA8E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0.198590</w:t>
            </w:r>
          </w:p>
        </w:tc>
        <w:tc>
          <w:tcPr>
            <w:tcW w:w="707" w:type="pct"/>
          </w:tcPr>
          <w:p w14:paraId="219291B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-0.10261</w:t>
            </w:r>
          </w:p>
          <w:p w14:paraId="0EEDE8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0.04948 *</w:t>
            </w:r>
          </w:p>
        </w:tc>
        <w:tc>
          <w:tcPr>
            <w:tcW w:w="707" w:type="pct"/>
          </w:tcPr>
          <w:p w14:paraId="57EE5BF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0.1207</w:t>
            </w:r>
          </w:p>
          <w:p w14:paraId="6E4A7B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0.12141</w:t>
            </w:r>
          </w:p>
        </w:tc>
        <w:tc>
          <w:tcPr>
            <w:tcW w:w="707" w:type="pct"/>
          </w:tcPr>
          <w:p w14:paraId="3A5F92A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-0.0347872</w:t>
            </w:r>
          </w:p>
          <w:p w14:paraId="7F896D3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0.35800</w:t>
            </w:r>
          </w:p>
        </w:tc>
        <w:tc>
          <w:tcPr>
            <w:tcW w:w="707" w:type="pct"/>
          </w:tcPr>
          <w:p w14:paraId="5630272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-0.003349</w:t>
            </w:r>
          </w:p>
          <w:p w14:paraId="105A0DE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0.934177</w:t>
            </w:r>
          </w:p>
        </w:tc>
        <w:tc>
          <w:tcPr>
            <w:tcW w:w="704" w:type="pct"/>
          </w:tcPr>
          <w:p w14:paraId="69D44CD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032C035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9512C3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>VLCA</w:t>
            </w:r>
            <w:r w:rsidRPr="00DD24C4">
              <w:rPr>
                <w:rFonts w:asciiTheme="minorHAnsi" w:hAnsiTheme="minorHAnsi" w:cstheme="minorHAnsi"/>
                <w:color w:val="auto"/>
                <w:vertAlign w:val="superscript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c</w:t>
            </w:r>
          </w:p>
        </w:tc>
        <w:tc>
          <w:tcPr>
            <w:tcW w:w="707" w:type="pct"/>
          </w:tcPr>
          <w:p w14:paraId="4A193B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509A67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-0.0986</w:t>
            </w:r>
          </w:p>
          <w:p w14:paraId="1E43928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0.02964 *</w:t>
            </w:r>
          </w:p>
        </w:tc>
        <w:tc>
          <w:tcPr>
            <w:tcW w:w="707" w:type="pct"/>
          </w:tcPr>
          <w:p w14:paraId="2158E5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-0.1176</w:t>
            </w:r>
          </w:p>
          <w:p w14:paraId="6A5A597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0.04088 *</w:t>
            </w:r>
          </w:p>
        </w:tc>
        <w:tc>
          <w:tcPr>
            <w:tcW w:w="707" w:type="pct"/>
          </w:tcPr>
          <w:p w14:paraId="2727BC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A7BD9A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3C5AD1B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619552DE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A89F53B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Continuity of GP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2991A83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3EFE16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4A83EC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57D683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-0.1355638</w:t>
            </w:r>
          </w:p>
          <w:p w14:paraId="271476A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FA055F">
              <w:rPr>
                <w:rFonts w:asciiTheme="minorHAnsi" w:hAnsiTheme="minorHAnsi" w:cstheme="minorHAnsi"/>
                <w:sz w:val="18"/>
                <w:szCs w:val="18"/>
              </w:rPr>
              <w:t>0.00182 **</w:t>
            </w:r>
          </w:p>
        </w:tc>
        <w:tc>
          <w:tcPr>
            <w:tcW w:w="707" w:type="pct"/>
          </w:tcPr>
          <w:p w14:paraId="5718A8A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6809F8A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6E8D510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89908EF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Distance to nearest ED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61F87D1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4E37AA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5E615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-0.000005357</w:t>
            </w:r>
          </w:p>
          <w:p w14:paraId="16E0AE8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0.00022 ***</w:t>
            </w:r>
          </w:p>
        </w:tc>
        <w:tc>
          <w:tcPr>
            <w:tcW w:w="707" w:type="pct"/>
          </w:tcPr>
          <w:p w14:paraId="4494273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2B14F5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-0.040168</w:t>
            </w:r>
          </w:p>
          <w:p w14:paraId="673D4E5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0.00196 **</w:t>
            </w:r>
          </w:p>
        </w:tc>
        <w:tc>
          <w:tcPr>
            <w:tcW w:w="704" w:type="pct"/>
          </w:tcPr>
          <w:p w14:paraId="35F4218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-0.078785</w:t>
            </w:r>
          </w:p>
          <w:p w14:paraId="71B6029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:rsidDel="00686A4D" w14:paraId="7CF993ED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3E6BAB4E" w14:textId="77777777" w:rsidR="00372D10" w:rsidRPr="00DD24C4" w:rsidDel="00686A4D" w:rsidRDefault="00372D10" w:rsidP="003B3E84">
            <w:pPr>
              <w:spacing w:line="480" w:lineRule="auto"/>
              <w:rPr>
                <w:rFonts w:asciiTheme="minorHAnsi" w:hAnsiTheme="minorHAnsi" w:cstheme="minorHAnsi"/>
                <w:i/>
                <w:iCs/>
                <w:color w:val="auto"/>
              </w:rPr>
            </w:pP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>Primary care clinical input</w:t>
            </w:r>
          </w:p>
        </w:tc>
        <w:tc>
          <w:tcPr>
            <w:tcW w:w="707" w:type="pct"/>
            <w:shd w:val="clear" w:color="auto" w:fill="auto"/>
          </w:tcPr>
          <w:p w14:paraId="439796BE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297ED4D6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01B7D91B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05109F9A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69C792AA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4" w:type="pct"/>
            <w:shd w:val="clear" w:color="auto" w:fill="auto"/>
          </w:tcPr>
          <w:p w14:paraId="28526BAD" w14:textId="77777777" w:rsidR="00372D10" w:rsidRPr="00DD24C4" w:rsidDel="00686A4D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72D10" w:rsidRPr="00DD24C4" w14:paraId="26C818A8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DACE143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NP + GP </w:t>
            </w:r>
            <w:r>
              <w:rPr>
                <w:rFonts w:asciiTheme="minorHAnsi" w:hAnsiTheme="minorHAnsi" w:cstheme="minorHAnsi"/>
                <w:color w:val="auto"/>
              </w:rPr>
              <w:t>consultations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3C4A8C0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0.147477</w:t>
            </w:r>
          </w:p>
          <w:p w14:paraId="12EB97D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732D6AD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0.08591</w:t>
            </w:r>
          </w:p>
          <w:p w14:paraId="3067F85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1FAE295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0.02519</w:t>
            </w:r>
          </w:p>
          <w:p w14:paraId="777500B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5.91e-06 ***</w:t>
            </w:r>
          </w:p>
        </w:tc>
        <w:tc>
          <w:tcPr>
            <w:tcW w:w="707" w:type="pct"/>
          </w:tcPr>
          <w:p w14:paraId="5EA94DF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0.0837146</w:t>
            </w:r>
          </w:p>
          <w:p w14:paraId="2020BC5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7" w:type="pct"/>
          </w:tcPr>
          <w:p w14:paraId="22E65DF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0.078097</w:t>
            </w:r>
          </w:p>
          <w:p w14:paraId="7AB009C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  <w:tc>
          <w:tcPr>
            <w:tcW w:w="704" w:type="pct"/>
          </w:tcPr>
          <w:p w14:paraId="4E73D57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0.071871</w:t>
            </w:r>
          </w:p>
          <w:p w14:paraId="4CD1C6E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C6E45">
              <w:rPr>
                <w:rFonts w:asciiTheme="minorHAnsi" w:hAnsiTheme="minorHAnsi" w:cstheme="minorHAnsi"/>
                <w:sz w:val="18"/>
                <w:szCs w:val="18"/>
              </w:rPr>
              <w:t>0 ***</w:t>
            </w:r>
          </w:p>
        </w:tc>
      </w:tr>
      <w:tr w:rsidR="00372D10" w:rsidRPr="00DD24C4" w14:paraId="05376A17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6566BA39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RN hours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31030AB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CBE67B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0.160711</w:t>
            </w:r>
          </w:p>
          <w:p w14:paraId="0F9EC16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3.21e-14 ***</w:t>
            </w:r>
          </w:p>
        </w:tc>
        <w:tc>
          <w:tcPr>
            <w:tcW w:w="707" w:type="pct"/>
          </w:tcPr>
          <w:p w14:paraId="586DB2E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0.1224</w:t>
            </w:r>
          </w:p>
          <w:p w14:paraId="0374394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1.93e-06 ***</w:t>
            </w:r>
          </w:p>
        </w:tc>
        <w:tc>
          <w:tcPr>
            <w:tcW w:w="707" w:type="pct"/>
          </w:tcPr>
          <w:p w14:paraId="1CC5527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8F8C57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5ABC4F3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286A89FA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9EDB2EC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GP hours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d</w:t>
            </w:r>
          </w:p>
        </w:tc>
        <w:tc>
          <w:tcPr>
            <w:tcW w:w="707" w:type="pct"/>
          </w:tcPr>
          <w:p w14:paraId="6EF5D4E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7F5CBE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B9D48D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0.05846</w:t>
            </w:r>
          </w:p>
          <w:p w14:paraId="3C00691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0.00535 **</w:t>
            </w:r>
          </w:p>
        </w:tc>
        <w:tc>
          <w:tcPr>
            <w:tcW w:w="707" w:type="pct"/>
          </w:tcPr>
          <w:p w14:paraId="76CBD93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-0.0055564</w:t>
            </w:r>
          </w:p>
          <w:p w14:paraId="0559E3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2505A3">
              <w:rPr>
                <w:rFonts w:asciiTheme="minorHAnsi" w:hAnsiTheme="minorHAnsi" w:cstheme="minorHAnsi"/>
                <w:sz w:val="18"/>
                <w:szCs w:val="18"/>
              </w:rPr>
              <w:t>0.60144</w:t>
            </w:r>
          </w:p>
        </w:tc>
        <w:tc>
          <w:tcPr>
            <w:tcW w:w="707" w:type="pct"/>
          </w:tcPr>
          <w:p w14:paraId="646A7D0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644AE61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:rsidDel="0003140B" w14:paraId="58DD87D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  <w:shd w:val="clear" w:color="auto" w:fill="auto"/>
          </w:tcPr>
          <w:p w14:paraId="1A3C1271" w14:textId="77777777" w:rsidR="00372D10" w:rsidRPr="00DD24C4" w:rsidDel="0003140B" w:rsidRDefault="00372D10" w:rsidP="003B3E84">
            <w:pPr>
              <w:spacing w:line="480" w:lineRule="auto"/>
              <w:rPr>
                <w:rFonts w:asciiTheme="minorHAnsi" w:hAnsiTheme="minorHAnsi" w:cstheme="minorHAnsi"/>
                <w:i/>
                <w:iCs/>
                <w:color w:val="auto"/>
              </w:rPr>
            </w:pPr>
            <w:r w:rsidRPr="00DD24C4">
              <w:rPr>
                <w:rFonts w:asciiTheme="minorHAnsi" w:hAnsiTheme="minorHAnsi" w:cstheme="minorHAnsi"/>
                <w:i/>
                <w:iCs/>
                <w:color w:val="auto"/>
              </w:rPr>
              <w:t>Interactions</w:t>
            </w:r>
          </w:p>
        </w:tc>
        <w:tc>
          <w:tcPr>
            <w:tcW w:w="707" w:type="pct"/>
            <w:shd w:val="clear" w:color="auto" w:fill="auto"/>
          </w:tcPr>
          <w:p w14:paraId="0D9C2BA1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3B428A44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02BF3730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7CB4CFCD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7" w:type="pct"/>
            <w:shd w:val="clear" w:color="auto" w:fill="auto"/>
          </w:tcPr>
          <w:p w14:paraId="3F94E17D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  <w:tc>
          <w:tcPr>
            <w:tcW w:w="704" w:type="pct"/>
            <w:shd w:val="clear" w:color="auto" w:fill="auto"/>
          </w:tcPr>
          <w:p w14:paraId="4D9B461C" w14:textId="77777777" w:rsidR="00372D10" w:rsidRPr="00DD24C4" w:rsidDel="0003140B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</w:rPr>
            </w:pPr>
          </w:p>
        </w:tc>
      </w:tr>
      <w:tr w:rsidR="00372D10" w:rsidRPr="00DD24C4" w14:paraId="1887682C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45B25ED6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NP+GP </w:t>
            </w:r>
            <w:r>
              <w:rPr>
                <w:rFonts w:asciiTheme="minorHAnsi" w:hAnsiTheme="minorHAnsi" w:cstheme="minorHAnsi"/>
                <w:color w:val="auto"/>
              </w:rPr>
              <w:t>consultations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X Corporate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66ED160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0.020764</w:t>
            </w:r>
          </w:p>
          <w:p w14:paraId="3071EB2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3.00e-05 ***</w:t>
            </w:r>
          </w:p>
        </w:tc>
        <w:tc>
          <w:tcPr>
            <w:tcW w:w="707" w:type="pct"/>
          </w:tcPr>
          <w:p w14:paraId="1D57C36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0.01308</w:t>
            </w:r>
          </w:p>
          <w:p w14:paraId="4AF0777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0.18051</w:t>
            </w:r>
          </w:p>
        </w:tc>
        <w:tc>
          <w:tcPr>
            <w:tcW w:w="707" w:type="pct"/>
          </w:tcPr>
          <w:p w14:paraId="06243F1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-0.01433</w:t>
            </w:r>
          </w:p>
          <w:p w14:paraId="379613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0.23311</w:t>
            </w:r>
          </w:p>
        </w:tc>
        <w:tc>
          <w:tcPr>
            <w:tcW w:w="707" w:type="pct"/>
          </w:tcPr>
          <w:p w14:paraId="137418E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0.0190497</w:t>
            </w:r>
          </w:p>
          <w:p w14:paraId="67EC741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0.00220 **</w:t>
            </w:r>
          </w:p>
        </w:tc>
        <w:tc>
          <w:tcPr>
            <w:tcW w:w="707" w:type="pct"/>
          </w:tcPr>
          <w:p w14:paraId="752E813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-0.018154</w:t>
            </w:r>
          </w:p>
          <w:p w14:paraId="141F827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6.7e-05 ***</w:t>
            </w:r>
          </w:p>
        </w:tc>
        <w:tc>
          <w:tcPr>
            <w:tcW w:w="704" w:type="pct"/>
          </w:tcPr>
          <w:p w14:paraId="17DD736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0.001667</w:t>
            </w:r>
          </w:p>
          <w:p w14:paraId="25A07A7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0.458327</w:t>
            </w:r>
          </w:p>
        </w:tc>
      </w:tr>
      <w:tr w:rsidR="00372D10" w:rsidRPr="00DD24C4" w14:paraId="539ABF4F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DB42F43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NP+GP </w:t>
            </w:r>
            <w:r>
              <w:rPr>
                <w:rFonts w:asciiTheme="minorHAnsi" w:hAnsiTheme="minorHAnsi" w:cstheme="minorHAnsi"/>
                <w:color w:val="auto"/>
              </w:rPr>
              <w:t>consultations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X PHO/DHB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2485D79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0.041353</w:t>
            </w:r>
          </w:p>
          <w:p w14:paraId="3DAB67F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4.20e-05 ***</w:t>
            </w:r>
          </w:p>
        </w:tc>
        <w:tc>
          <w:tcPr>
            <w:tcW w:w="707" w:type="pct"/>
          </w:tcPr>
          <w:p w14:paraId="73C0082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0.022882</w:t>
            </w:r>
          </w:p>
          <w:p w14:paraId="2904C9E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0.27086</w:t>
            </w:r>
          </w:p>
        </w:tc>
        <w:tc>
          <w:tcPr>
            <w:tcW w:w="707" w:type="pct"/>
          </w:tcPr>
          <w:p w14:paraId="37C397B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-0.005136</w:t>
            </w:r>
          </w:p>
          <w:p w14:paraId="659F07D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0.86196</w:t>
            </w:r>
          </w:p>
        </w:tc>
        <w:tc>
          <w:tcPr>
            <w:tcW w:w="707" w:type="pct"/>
          </w:tcPr>
          <w:p w14:paraId="20FB9E5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-0.0006885</w:t>
            </w:r>
          </w:p>
          <w:p w14:paraId="6FF6390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0.96852</w:t>
            </w:r>
          </w:p>
        </w:tc>
        <w:tc>
          <w:tcPr>
            <w:tcW w:w="707" w:type="pct"/>
          </w:tcPr>
          <w:p w14:paraId="53F6E86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0.026556</w:t>
            </w:r>
          </w:p>
          <w:p w14:paraId="423ECB6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0.010997 *</w:t>
            </w:r>
          </w:p>
        </w:tc>
        <w:tc>
          <w:tcPr>
            <w:tcW w:w="704" w:type="pct"/>
          </w:tcPr>
          <w:p w14:paraId="7E0DFE4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0.010033</w:t>
            </w:r>
          </w:p>
          <w:p w14:paraId="79E14ED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0.032334 *</w:t>
            </w:r>
          </w:p>
        </w:tc>
      </w:tr>
      <w:tr w:rsidR="00372D10" w:rsidRPr="00DD24C4" w14:paraId="2AE487D1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72AA29DD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NP+GP </w:t>
            </w:r>
            <w:r>
              <w:rPr>
                <w:rFonts w:asciiTheme="minorHAnsi" w:hAnsiTheme="minorHAnsi" w:cstheme="minorHAnsi"/>
                <w:color w:val="auto"/>
              </w:rPr>
              <w:t>consultations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X Trust/NGO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0515004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0.021921</w:t>
            </w:r>
          </w:p>
          <w:p w14:paraId="11B809A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0.000515 ***</w:t>
            </w:r>
          </w:p>
        </w:tc>
        <w:tc>
          <w:tcPr>
            <w:tcW w:w="707" w:type="pct"/>
          </w:tcPr>
          <w:p w14:paraId="5C56C9B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-0.004223</w:t>
            </w:r>
          </w:p>
          <w:p w14:paraId="08857C5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0.68653</w:t>
            </w:r>
          </w:p>
        </w:tc>
        <w:tc>
          <w:tcPr>
            <w:tcW w:w="707" w:type="pct"/>
          </w:tcPr>
          <w:p w14:paraId="03FF45E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-0.02039</w:t>
            </w:r>
          </w:p>
          <w:p w14:paraId="7328BEB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0.17478</w:t>
            </w:r>
          </w:p>
        </w:tc>
        <w:tc>
          <w:tcPr>
            <w:tcW w:w="707" w:type="pct"/>
          </w:tcPr>
          <w:p w14:paraId="7D2AA8C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0.0072696</w:t>
            </w:r>
          </w:p>
          <w:p w14:paraId="689AFE1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0.34182</w:t>
            </w:r>
          </w:p>
        </w:tc>
        <w:tc>
          <w:tcPr>
            <w:tcW w:w="707" w:type="pct"/>
          </w:tcPr>
          <w:p w14:paraId="1D13948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-0.014969</w:t>
            </w:r>
          </w:p>
          <w:p w14:paraId="13369BE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0.005735 **</w:t>
            </w:r>
          </w:p>
        </w:tc>
        <w:tc>
          <w:tcPr>
            <w:tcW w:w="704" w:type="pct"/>
          </w:tcPr>
          <w:p w14:paraId="3108772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-0.001808</w:t>
            </w:r>
          </w:p>
          <w:p w14:paraId="2CCF61B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0.47998</w:t>
            </w:r>
          </w:p>
        </w:tc>
      </w:tr>
      <w:tr w:rsidR="00372D10" w:rsidRPr="00DD24C4" w14:paraId="154F93F0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C3B2AB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RN hours X Corporate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24E203B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DB4A85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-0.125224</w:t>
            </w:r>
          </w:p>
          <w:p w14:paraId="66ABFCC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0.01507 *</w:t>
            </w:r>
          </w:p>
        </w:tc>
        <w:tc>
          <w:tcPr>
            <w:tcW w:w="707" w:type="pct"/>
          </w:tcPr>
          <w:p w14:paraId="6F0D6E4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-0.1113</w:t>
            </w:r>
          </w:p>
          <w:p w14:paraId="714D848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0.08147</w:t>
            </w:r>
          </w:p>
        </w:tc>
        <w:tc>
          <w:tcPr>
            <w:tcW w:w="707" w:type="pct"/>
          </w:tcPr>
          <w:p w14:paraId="45E1C89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01D946D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077E5A0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4FEE40B9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8EB11CE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b w:val="0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RN hours X PHO/DHB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5D16DC3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10A4FE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-0.009572</w:t>
            </w:r>
          </w:p>
          <w:p w14:paraId="13A7478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0.92397</w:t>
            </w:r>
          </w:p>
        </w:tc>
        <w:tc>
          <w:tcPr>
            <w:tcW w:w="707" w:type="pct"/>
          </w:tcPr>
          <w:p w14:paraId="136ECE6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-0.07731</w:t>
            </w:r>
          </w:p>
          <w:p w14:paraId="1CF0CAD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0.50065</w:t>
            </w:r>
          </w:p>
        </w:tc>
        <w:tc>
          <w:tcPr>
            <w:tcW w:w="707" w:type="pct"/>
          </w:tcPr>
          <w:p w14:paraId="5CA16A6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77BA6E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DBF536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0AEFF773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235D18D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RN hours X </w:t>
            </w:r>
            <w:r>
              <w:rPr>
                <w:rFonts w:asciiTheme="minorHAnsi" w:hAnsiTheme="minorHAnsi" w:cstheme="minorHAnsi"/>
                <w:color w:val="auto"/>
              </w:rPr>
              <w:t>Trust/NGO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65B4C79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35AD77C" w14:textId="77777777" w:rsidR="00372D10" w:rsidRPr="003B054C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</w:rPr>
            </w:pPr>
            <w:r w:rsidRPr="00DD24C4">
              <w:rPr>
                <w:rFonts w:asciiTheme="minorHAnsi" w:hAnsiTheme="minorHAnsi" w:cstheme="minorHAnsi"/>
              </w:rPr>
              <w:t>-0.004562</w:t>
            </w:r>
          </w:p>
          <w:p w14:paraId="2F098DC9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0.93460</w:t>
            </w:r>
          </w:p>
        </w:tc>
        <w:tc>
          <w:tcPr>
            <w:tcW w:w="707" w:type="pct"/>
          </w:tcPr>
          <w:p w14:paraId="1C91146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-0.1505</w:t>
            </w:r>
          </w:p>
          <w:p w14:paraId="04C8E96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0.03546 *</w:t>
            </w:r>
          </w:p>
        </w:tc>
        <w:tc>
          <w:tcPr>
            <w:tcW w:w="707" w:type="pct"/>
          </w:tcPr>
          <w:p w14:paraId="2AAF8F9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C23F53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7A82E74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029435A0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32F4AA1B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GP hours X Corporate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6F2E918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892632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2F1B68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-0.05231</w:t>
            </w:r>
          </w:p>
          <w:p w14:paraId="1DF4A5E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0.23249</w:t>
            </w:r>
          </w:p>
        </w:tc>
        <w:tc>
          <w:tcPr>
            <w:tcW w:w="707" w:type="pct"/>
          </w:tcPr>
          <w:p w14:paraId="4D8D334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-0.0514554</w:t>
            </w:r>
          </w:p>
          <w:p w14:paraId="3CF4487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0.03855 *</w:t>
            </w:r>
          </w:p>
        </w:tc>
        <w:tc>
          <w:tcPr>
            <w:tcW w:w="707" w:type="pct"/>
          </w:tcPr>
          <w:p w14:paraId="028DB144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0D6269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7B10F5AB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0AD9E46A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GP hours X PHO/DHB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641C6D35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1966BA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2ACB55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-0.03456</w:t>
            </w:r>
          </w:p>
          <w:p w14:paraId="66B4C17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0.74182</w:t>
            </w:r>
          </w:p>
        </w:tc>
        <w:tc>
          <w:tcPr>
            <w:tcW w:w="707" w:type="pct"/>
          </w:tcPr>
          <w:p w14:paraId="3F6FA2F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0.0466591</w:t>
            </w:r>
          </w:p>
          <w:p w14:paraId="38CBAD4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0.40995</w:t>
            </w:r>
          </w:p>
        </w:tc>
        <w:tc>
          <w:tcPr>
            <w:tcW w:w="707" w:type="pct"/>
          </w:tcPr>
          <w:p w14:paraId="78C45F6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208DCD7D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341B848A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54ADA957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GP hours X </w:t>
            </w:r>
            <w:r>
              <w:rPr>
                <w:rFonts w:asciiTheme="minorHAnsi" w:hAnsiTheme="minorHAnsi" w:cstheme="minorHAnsi"/>
                <w:color w:val="auto"/>
              </w:rPr>
              <w:t>Trust/NGO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2546512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5A3801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C7593B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0.001761</w:t>
            </w:r>
          </w:p>
          <w:p w14:paraId="05B00D5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0.97589</w:t>
            </w:r>
          </w:p>
        </w:tc>
        <w:tc>
          <w:tcPr>
            <w:tcW w:w="707" w:type="pct"/>
          </w:tcPr>
          <w:p w14:paraId="4DFCE89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-0.039191</w:t>
            </w:r>
          </w:p>
          <w:p w14:paraId="7A730FB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0.17471</w:t>
            </w:r>
          </w:p>
        </w:tc>
        <w:tc>
          <w:tcPr>
            <w:tcW w:w="707" w:type="pct"/>
          </w:tcPr>
          <w:p w14:paraId="2B2DCD4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729A7E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25D9A999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1EB87561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lastRenderedPageBreak/>
              <w:t xml:space="preserve">Continuity of GP X Corporate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257BDC8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1BC75200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48A19D9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7B28AB8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-0.0287257</w:t>
            </w:r>
          </w:p>
          <w:p w14:paraId="624896C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0.76433</w:t>
            </w:r>
          </w:p>
        </w:tc>
        <w:tc>
          <w:tcPr>
            <w:tcW w:w="707" w:type="pct"/>
          </w:tcPr>
          <w:p w14:paraId="15CC661F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5D767E57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5B65C42E" w14:textId="77777777" w:rsidTr="003B3E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2A4C0BD4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Continuity of GP X PHO/DHB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426E952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75D3B3C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3EB63182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E96115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0.2973542</w:t>
            </w:r>
          </w:p>
          <w:p w14:paraId="0E24B4B1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0.15083</w:t>
            </w:r>
          </w:p>
        </w:tc>
        <w:tc>
          <w:tcPr>
            <w:tcW w:w="707" w:type="pct"/>
          </w:tcPr>
          <w:p w14:paraId="31349BAE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4A45309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  <w:tr w:rsidR="00372D10" w:rsidRPr="00DD24C4" w14:paraId="02F35784" w14:textId="77777777" w:rsidTr="003B3E84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1" w:type="pct"/>
          </w:tcPr>
          <w:p w14:paraId="6A2402CF" w14:textId="77777777" w:rsidR="00372D10" w:rsidRPr="00DD24C4" w:rsidRDefault="00372D10" w:rsidP="003B3E84">
            <w:pPr>
              <w:spacing w:line="480" w:lineRule="auto"/>
              <w:rPr>
                <w:rFonts w:asciiTheme="minorHAnsi" w:hAnsiTheme="minorHAnsi" w:cstheme="minorHAnsi"/>
                <w:color w:val="auto"/>
              </w:rPr>
            </w:pPr>
            <w:r w:rsidRPr="00DD24C4">
              <w:rPr>
                <w:rFonts w:asciiTheme="minorHAnsi" w:hAnsiTheme="minorHAnsi" w:cstheme="minorHAnsi"/>
                <w:color w:val="auto"/>
              </w:rPr>
              <w:t xml:space="preserve">Continuity of GP X </w:t>
            </w:r>
            <w:r>
              <w:rPr>
                <w:rFonts w:asciiTheme="minorHAnsi" w:hAnsiTheme="minorHAnsi" w:cstheme="minorHAnsi"/>
                <w:color w:val="auto"/>
              </w:rPr>
              <w:t>Trust/NGO</w:t>
            </w:r>
            <w:r w:rsidRPr="00DD24C4">
              <w:rPr>
                <w:rFonts w:asciiTheme="minorHAnsi" w:hAnsiTheme="minorHAnsi" w:cstheme="minorHAnsi"/>
                <w:color w:val="auto"/>
              </w:rPr>
              <w:t xml:space="preserve"> </w:t>
            </w:r>
            <w:r w:rsidRPr="00242A29">
              <w:rPr>
                <w:rFonts w:asciiTheme="minorHAnsi" w:hAnsiTheme="minorHAnsi" w:cstheme="minorHAnsi"/>
                <w:color w:val="auto"/>
                <w:vertAlign w:val="superscript"/>
              </w:rPr>
              <w:t>a</w:t>
            </w:r>
          </w:p>
        </w:tc>
        <w:tc>
          <w:tcPr>
            <w:tcW w:w="707" w:type="pct"/>
          </w:tcPr>
          <w:p w14:paraId="028CA0D6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6802D8D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50461C5B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7" w:type="pct"/>
          </w:tcPr>
          <w:p w14:paraId="2CBAB4E3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DD24C4">
              <w:rPr>
                <w:rFonts w:asciiTheme="minorHAnsi" w:hAnsiTheme="minorHAnsi" w:cstheme="minorHAnsi"/>
              </w:rPr>
              <w:t>-0.0979557</w:t>
            </w:r>
          </w:p>
          <w:p w14:paraId="11BA3C8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3B054C">
              <w:rPr>
                <w:rFonts w:asciiTheme="minorHAnsi" w:hAnsiTheme="minorHAnsi" w:cstheme="minorHAnsi"/>
                <w:sz w:val="18"/>
                <w:szCs w:val="18"/>
              </w:rPr>
              <w:t>0.37620</w:t>
            </w:r>
          </w:p>
        </w:tc>
        <w:tc>
          <w:tcPr>
            <w:tcW w:w="707" w:type="pct"/>
          </w:tcPr>
          <w:p w14:paraId="30B125F8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  <w:tc>
          <w:tcPr>
            <w:tcW w:w="704" w:type="pct"/>
          </w:tcPr>
          <w:p w14:paraId="170A588A" w14:textId="77777777" w:rsidR="00372D10" w:rsidRPr="00DD24C4" w:rsidRDefault="00372D10" w:rsidP="003B3E84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</w:p>
        </w:tc>
      </w:tr>
    </w:tbl>
    <w:p w14:paraId="4C710AF7" w14:textId="77777777" w:rsidR="00372D10" w:rsidRPr="001D65CF" w:rsidRDefault="00372D10" w:rsidP="00372D10">
      <w:pPr>
        <w:spacing w:after="0" w:line="480" w:lineRule="auto"/>
        <w:rPr>
          <w:rFonts w:asciiTheme="minorHAnsi" w:hAnsiTheme="minorHAnsi" w:cstheme="minorHAnsi"/>
          <w:sz w:val="18"/>
          <w:szCs w:val="18"/>
          <w:lang w:val="en-GB"/>
        </w:rPr>
      </w:pPr>
      <w:r>
        <w:rPr>
          <w:rFonts w:asciiTheme="minorHAnsi" w:hAnsiTheme="minorHAnsi" w:cstheme="minorHAnsi"/>
          <w:sz w:val="18"/>
          <w:szCs w:val="18"/>
          <w:lang w:val="en-GB"/>
        </w:rPr>
        <w:t xml:space="preserve">Notes: (1) </w:t>
      </w:r>
      <w:r w:rsidRPr="001D65CF">
        <w:rPr>
          <w:rFonts w:asciiTheme="minorHAnsi" w:hAnsiTheme="minorHAnsi" w:cstheme="minorHAnsi"/>
          <w:sz w:val="18"/>
          <w:szCs w:val="18"/>
          <w:lang w:val="en-GB"/>
        </w:rPr>
        <w:t>Blank cells indicate variables not retained in final models.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(2) </w:t>
      </w:r>
      <w:r w:rsidRPr="001D65CF">
        <w:rPr>
          <w:rFonts w:asciiTheme="minorHAnsi" w:hAnsiTheme="minorHAnsi" w:cstheme="minorHAnsi"/>
          <w:sz w:val="18"/>
          <w:szCs w:val="18"/>
          <w:lang w:val="en-GB"/>
        </w:rPr>
        <w:t>*p&lt;0.05, **p&lt;0.01, ***p&lt;0.001</w:t>
      </w:r>
      <w:r>
        <w:rPr>
          <w:rFonts w:asciiTheme="minorHAnsi" w:hAnsiTheme="minorHAnsi" w:cstheme="minorHAnsi"/>
          <w:sz w:val="18"/>
          <w:szCs w:val="18"/>
          <w:lang w:val="en-GB"/>
        </w:rPr>
        <w:t>, 0*** p&lt;1e</w:t>
      </w:r>
      <w:r w:rsidRPr="00322943">
        <w:rPr>
          <w:rFonts w:asciiTheme="minorHAnsi" w:hAnsiTheme="minorHAnsi" w:cstheme="minorHAnsi"/>
          <w:sz w:val="18"/>
          <w:szCs w:val="18"/>
          <w:vertAlign w:val="superscript"/>
          <w:lang w:val="en-GB"/>
        </w:rPr>
        <w:t>-16</w:t>
      </w:r>
    </w:p>
    <w:p w14:paraId="27BE7F6C" w14:textId="77777777" w:rsidR="00372D10" w:rsidRPr="001D65CF" w:rsidRDefault="00372D10" w:rsidP="00372D10">
      <w:pPr>
        <w:spacing w:after="0" w:line="480" w:lineRule="auto"/>
        <w:rPr>
          <w:rFonts w:asciiTheme="minorHAnsi" w:hAnsiTheme="minorHAnsi" w:cstheme="minorHAnsi"/>
          <w:sz w:val="18"/>
          <w:szCs w:val="18"/>
          <w:lang w:val="en-GB"/>
        </w:rPr>
      </w:pPr>
      <w:r w:rsidRPr="001D65CF">
        <w:rPr>
          <w:rFonts w:asciiTheme="minorHAnsi" w:hAnsiTheme="minorHAnsi" w:cstheme="minorHAnsi"/>
          <w:sz w:val="18"/>
          <w:szCs w:val="18"/>
          <w:vertAlign w:val="superscript"/>
          <w:lang w:val="en-GB"/>
        </w:rPr>
        <w:t>a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 Reference is Traditional practice </w:t>
      </w:r>
    </w:p>
    <w:p w14:paraId="522B2CF9" w14:textId="77777777" w:rsidR="00372D10" w:rsidRPr="001D65CF" w:rsidRDefault="00372D10" w:rsidP="00372D10">
      <w:pPr>
        <w:spacing w:after="0" w:line="480" w:lineRule="auto"/>
        <w:rPr>
          <w:rFonts w:asciiTheme="minorHAnsi" w:eastAsia="Segoe UI" w:hAnsiTheme="minorHAnsi" w:cstheme="minorHAnsi"/>
          <w:sz w:val="18"/>
          <w:szCs w:val="18"/>
        </w:rPr>
      </w:pPr>
      <w:r w:rsidRPr="001D65CF">
        <w:rPr>
          <w:rFonts w:asciiTheme="minorHAnsi" w:eastAsia="Segoe UI" w:hAnsiTheme="minorHAnsi" w:cstheme="minorHAnsi"/>
          <w:sz w:val="18"/>
          <w:szCs w:val="18"/>
          <w:vertAlign w:val="superscript"/>
        </w:rPr>
        <w:t>b</w:t>
      </w:r>
      <w:r w:rsidRPr="001D65CF">
        <w:rPr>
          <w:rFonts w:asciiTheme="minorHAnsi" w:eastAsia="Segoe UI" w:hAnsiTheme="minorHAnsi" w:cstheme="minorHAnsi"/>
          <w:sz w:val="18"/>
          <w:szCs w:val="18"/>
        </w:rPr>
        <w:t xml:space="preserve"> </w:t>
      </w:r>
      <w:r>
        <w:rPr>
          <w:rFonts w:asciiTheme="minorHAnsi" w:eastAsia="Segoe UI" w:hAnsiTheme="minorHAnsi" w:cstheme="minorHAnsi"/>
          <w:sz w:val="18"/>
          <w:szCs w:val="18"/>
        </w:rPr>
        <w:t xml:space="preserve">Reference is all other practices </w:t>
      </w:r>
      <w:r w:rsidRPr="001D65CF">
        <w:rPr>
          <w:rFonts w:asciiTheme="minorHAnsi" w:eastAsia="Segoe UI" w:hAnsiTheme="minorHAnsi" w:cstheme="minorHAnsi"/>
          <w:sz w:val="18"/>
          <w:szCs w:val="18"/>
        </w:rPr>
        <w:t xml:space="preserve"> </w:t>
      </w:r>
    </w:p>
    <w:p w14:paraId="5D692505" w14:textId="77777777" w:rsidR="00372D10" w:rsidRPr="001D65CF" w:rsidRDefault="00372D10" w:rsidP="00372D10">
      <w:pPr>
        <w:spacing w:after="0" w:line="480" w:lineRule="auto"/>
        <w:rPr>
          <w:rFonts w:asciiTheme="minorHAnsi" w:eastAsia="Segoe UI" w:hAnsiTheme="minorHAnsi" w:cstheme="minorHAnsi"/>
          <w:b/>
          <w:sz w:val="18"/>
          <w:szCs w:val="18"/>
        </w:rPr>
      </w:pPr>
      <w:r w:rsidRPr="001D65CF">
        <w:rPr>
          <w:rFonts w:asciiTheme="minorHAnsi" w:eastAsia="Segoe UI" w:hAnsiTheme="minorHAnsi" w:cstheme="minorHAnsi"/>
          <w:sz w:val="18"/>
          <w:szCs w:val="18"/>
          <w:vertAlign w:val="superscript"/>
        </w:rPr>
        <w:t>c</w:t>
      </w:r>
      <w:r w:rsidRPr="001D65CF">
        <w:rPr>
          <w:rFonts w:asciiTheme="minorHAnsi" w:eastAsia="Segoe UI" w:hAnsiTheme="minorHAnsi" w:cstheme="minorHAnsi"/>
          <w:sz w:val="18"/>
          <w:szCs w:val="18"/>
        </w:rPr>
        <w:t xml:space="preserve"> </w:t>
      </w:r>
      <w:r>
        <w:rPr>
          <w:rFonts w:asciiTheme="minorHAnsi" w:eastAsia="Segoe UI" w:hAnsiTheme="minorHAnsi" w:cstheme="minorHAnsi"/>
          <w:sz w:val="18"/>
          <w:szCs w:val="18"/>
        </w:rPr>
        <w:t xml:space="preserve">Dummy variable </w:t>
      </w:r>
    </w:p>
    <w:p w14:paraId="25BE257B" w14:textId="77777777" w:rsidR="00372D10" w:rsidRPr="00DD17A4" w:rsidRDefault="00372D10" w:rsidP="00372D10">
      <w:pPr>
        <w:spacing w:after="0" w:line="480" w:lineRule="auto"/>
        <w:rPr>
          <w:rFonts w:asciiTheme="minorHAnsi" w:hAnsiTheme="minorHAnsi" w:cstheme="minorHAnsi"/>
          <w:sz w:val="20"/>
          <w:szCs w:val="20"/>
          <w:lang w:val="en-GB"/>
        </w:rPr>
      </w:pPr>
      <w:r w:rsidRPr="001D65CF">
        <w:rPr>
          <w:rFonts w:asciiTheme="minorHAnsi" w:hAnsiTheme="minorHAnsi" w:cstheme="minorHAnsi"/>
          <w:sz w:val="18"/>
          <w:szCs w:val="18"/>
          <w:vertAlign w:val="superscript"/>
          <w:lang w:val="en-GB"/>
        </w:rPr>
        <w:t>d</w:t>
      </w:r>
      <w:r w:rsidRPr="001D65CF">
        <w:rPr>
          <w:rFonts w:asciiTheme="minorHAnsi" w:hAnsiTheme="minorHAnsi" w:cstheme="minorHAnsi"/>
          <w:sz w:val="18"/>
          <w:szCs w:val="18"/>
          <w:lang w:val="en-GB"/>
        </w:rPr>
        <w:t xml:space="preserve"> </w:t>
      </w:r>
      <w:r>
        <w:rPr>
          <w:rFonts w:asciiTheme="minorHAnsi" w:hAnsiTheme="minorHAnsi" w:cstheme="minorHAnsi"/>
          <w:sz w:val="18"/>
          <w:szCs w:val="18"/>
          <w:lang w:val="en-GB"/>
        </w:rPr>
        <w:t xml:space="preserve">Continuous variable </w:t>
      </w:r>
    </w:p>
    <w:p w14:paraId="6156383D" w14:textId="77777777" w:rsidR="00536643" w:rsidRDefault="00536643"/>
    <w:sectPr w:rsidR="00536643" w:rsidSect="007F15A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D08A9"/>
    <w:multiLevelType w:val="hybridMultilevel"/>
    <w:tmpl w:val="EA1CEC6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D10"/>
    <w:rsid w:val="000A64B6"/>
    <w:rsid w:val="00372D10"/>
    <w:rsid w:val="00536643"/>
    <w:rsid w:val="00C2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6EB68"/>
  <w15:chartTrackingRefBased/>
  <w15:docId w15:val="{B4501043-BE09-42FD-9F33-3DD9E352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2D10"/>
    <w:rPr>
      <w:rFonts w:ascii="Verdana" w:hAnsi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72D1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372D10"/>
    <w:rPr>
      <w:rFonts w:ascii="Verdana" w:hAnsi="Verdana"/>
    </w:rPr>
  </w:style>
  <w:style w:type="table" w:customStyle="1" w:styleId="SapereTable11">
    <w:name w:val="Sapere Table11"/>
    <w:basedOn w:val="TableNormal"/>
    <w:uiPriority w:val="99"/>
    <w:rsid w:val="00372D10"/>
    <w:pPr>
      <w:spacing w:after="0" w:line="240" w:lineRule="auto"/>
    </w:pPr>
    <w:rPr>
      <w:rFonts w:ascii="Segoe UI" w:eastAsia="Segoe UI" w:hAnsi="Segoe UI" w:cs="Times New Roman"/>
    </w:rPr>
    <w:tblPr>
      <w:tblInd w:w="0" w:type="nil"/>
      <w:tblBorders>
        <w:top w:val="single" w:sz="4" w:space="0" w:color="7B5E05"/>
        <w:bottom w:val="single" w:sz="4" w:space="0" w:color="7B5E05"/>
        <w:insideH w:val="single" w:sz="4" w:space="0" w:color="7B5E05"/>
        <w:insideV w:val="single" w:sz="4" w:space="0" w:color="7B5E05"/>
      </w:tblBorders>
      <w:tblCellMar>
        <w:top w:w="28" w:type="dxa"/>
        <w:bottom w:w="28" w:type="dxa"/>
      </w:tblCellMar>
    </w:tblPr>
    <w:tblStylePr w:type="firstRow">
      <w:rPr>
        <w:b/>
        <w:color w:val="7B5E05"/>
      </w:rPr>
    </w:tblStylePr>
    <w:tblStylePr w:type="lastRow">
      <w:rPr>
        <w:b/>
      </w:rPr>
      <w:tblPr/>
      <w:tcPr>
        <w:tcBorders>
          <w:top w:val="single" w:sz="18" w:space="0" w:color="7B5E05"/>
        </w:tcBorders>
      </w:tcPr>
    </w:tblStylePr>
    <w:tblStylePr w:type="firstCol">
      <w:rPr>
        <w:b/>
        <w:color w:val="7B5E05"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1094</Words>
  <Characters>6236</Characters>
  <Application>Microsoft Office Word</Application>
  <DocSecurity>0</DocSecurity>
  <Lines>51</Lines>
  <Paragraphs>14</Paragraphs>
  <ScaleCrop>false</ScaleCrop>
  <Company/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Kenealy</dc:creator>
  <cp:keywords/>
  <dc:description/>
  <cp:lastModifiedBy>Timothy Kenealy</cp:lastModifiedBy>
  <cp:revision>3</cp:revision>
  <dcterms:created xsi:type="dcterms:W3CDTF">2022-11-16T23:32:00Z</dcterms:created>
  <dcterms:modified xsi:type="dcterms:W3CDTF">2022-11-16T23:37:00Z</dcterms:modified>
</cp:coreProperties>
</file>