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auto"/>
          <w:kern w:val="2"/>
          <w:sz w:val="24"/>
          <w:szCs w:val="24"/>
        </w:rPr>
        <w:t>Traditional Chinese Medicine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/>
        </w:rPr>
        <w:t xml:space="preserve"> (TCM)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24"/>
          <w:szCs w:val="24"/>
        </w:rPr>
        <w:t xml:space="preserve"> Syndrome Score</w:t>
      </w: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4"/>
          <w:szCs w:val="24"/>
          <w:lang w:val="en-US" w:eastAsia="zh-CN"/>
        </w:rPr>
        <w:t xml:space="preserve"> of </w:t>
      </w:r>
      <w:r>
        <w:rPr>
          <w:rFonts w:ascii="Times New Roman" w:hAnsi="Times New Roman" w:eastAsia="宋体" w:cs="Times New Roman"/>
          <w:b/>
          <w:bCs/>
          <w:color w:val="auto"/>
          <w:kern w:val="2"/>
          <w:sz w:val="24"/>
          <w:szCs w:val="24"/>
        </w:rPr>
        <w:t>Insomnia</w:t>
      </w:r>
    </w:p>
    <w:tbl>
      <w:tblPr>
        <w:tblStyle w:val="3"/>
        <w:tblpPr w:leftFromText="180" w:rightFromText="180" w:vertAnchor="text" w:horzAnchor="page" w:tblpX="1189" w:tblpY="292"/>
        <w:tblOverlap w:val="never"/>
        <w:tblW w:w="96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289"/>
        <w:gridCol w:w="1313"/>
        <w:gridCol w:w="1488"/>
        <w:gridCol w:w="1828"/>
        <w:gridCol w:w="1524"/>
        <w:gridCol w:w="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23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attern of syndrome</w:t>
            </w:r>
            <w:r>
              <w:rPr>
                <w:rFonts w:hint="eastAsia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/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Symptoms</w:t>
            </w:r>
          </w:p>
        </w:tc>
        <w:tc>
          <w:tcPr>
            <w:tcW w:w="124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  <w:t xml:space="preserve">0 </w:t>
            </w:r>
            <w:r>
              <w:rPr>
                <w:rFonts w:hint="eastAsia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point</w:t>
            </w:r>
            <w:bookmarkStart w:id="0" w:name="_GoBack"/>
            <w:bookmarkEnd w:id="0"/>
          </w:p>
        </w:tc>
        <w:tc>
          <w:tcPr>
            <w:tcW w:w="189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  <w:t>Mild（1</w:t>
            </w:r>
            <w:r>
              <w:rPr>
                <w:rFonts w:hint="eastAsia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point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  <w:t>）</w:t>
            </w:r>
          </w:p>
        </w:tc>
        <w:tc>
          <w:tcPr>
            <w:tcW w:w="233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  <w:t>Moderate（2</w:t>
            </w:r>
            <w:r>
              <w:rPr>
                <w:rFonts w:hint="eastAsia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point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  <w:t>）</w:t>
            </w:r>
          </w:p>
        </w:tc>
        <w:tc>
          <w:tcPr>
            <w:tcW w:w="195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  <w:t>Severe（3</w:t>
            </w:r>
            <w:r>
              <w:rPr>
                <w:rFonts w:hint="eastAsia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point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</w:rPr>
              <w:t>）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V0</w:t>
            </w:r>
            <w:r>
              <w:rPr>
                <w:rFonts w:hint="eastAsia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238" w:type="dxa"/>
            <w:gridSpan w:val="2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ifficulty falling asleep</w:t>
            </w:r>
          </w:p>
        </w:tc>
        <w:tc>
          <w:tcPr>
            <w:tcW w:w="124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&lt;30min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30～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60min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61～90mi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n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&gt;90min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238" w:type="dxa"/>
            <w:gridSpan w:val="2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ours of sleep</w:t>
            </w:r>
          </w:p>
        </w:tc>
        <w:tc>
          <w:tcPr>
            <w:tcW w:w="124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&gt;6h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4～6h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&lt;4h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自觉彻夜不眠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8" w:type="dxa"/>
            <w:gridSpan w:val="2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Wake up in early morning</w:t>
            </w:r>
          </w:p>
        </w:tc>
        <w:tc>
          <w:tcPr>
            <w:tcW w:w="1246" w:type="dxa"/>
            <w:vAlign w:val="center"/>
          </w:tcPr>
          <w:p>
            <w:pPr>
              <w:jc w:val="both"/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Occasionally happen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  <w:t xml:space="preserve">1 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time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/night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  <w:t xml:space="preserve">1～3 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time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/night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  <w:t xml:space="preserve">&gt;3 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time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 /night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8" w:type="dxa"/>
            <w:gridSpan w:val="2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Had dreams</w:t>
            </w:r>
          </w:p>
        </w:tc>
        <w:tc>
          <w:tcPr>
            <w:tcW w:w="124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偶然自觉做梦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做梦较频繁，影响睡眠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质量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做梦频繁，睡眠质量中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等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自觉彻夜做梦，睡眠质量差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8" w:type="dxa"/>
            <w:gridSpan w:val="2"/>
            <w:vAlign w:val="center"/>
          </w:tcPr>
          <w:p>
            <w:pPr>
              <w:jc w:val="both"/>
              <w:rPr>
                <w:rFonts w:hint="default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Tired of fatigue</w:t>
            </w:r>
          </w:p>
        </w:tc>
        <w:tc>
          <w:tcPr>
            <w:tcW w:w="124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无明显肢体乏力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肢体少倦，可坚持轻体力工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作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肢体乏力，日常活动勉强完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成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肢体乏力，不能坚持正常工作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69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Deficiency of bot heart qi and gallbladder</w:t>
            </w: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breathe hard</w:t>
            </w:r>
          </w:p>
        </w:tc>
        <w:tc>
          <w:tcPr>
            <w:tcW w:w="1246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无此症状或者消失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活动较多气短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活动稍多气短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未活动也气短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spontaneous perspiration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不动则皮肤微潮，稍动则更甚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不动则皮肤潮湿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稍动则更汗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出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平素即汗出，稍动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则汗出如水渍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ind w:left="210" w:hanging="210" w:hangingChars="10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Easily to be frightened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感触而发，症状轻，自行缓解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快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有无感触均可出现，或间断出现，时轻时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重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无感触而发，持续时间长，症状重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Failuer of the normal physiological coordination between heart yang and kidney yin</w:t>
            </w: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Soreness and weakness of the lower back and knee</w:t>
            </w:r>
          </w:p>
        </w:tc>
        <w:tc>
          <w:tcPr>
            <w:tcW w:w="1246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无此症状或者消失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腰膝酸软，时而作痛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隐隐酸软，须常变更体位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腰痛如折，持续不已，须服药可缓解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A heat sensation in the palms, soles and chest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手足心发热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手足欲露衣被外，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时有心烦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手足握冷物则舒，心烦不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宁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Night sweating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头部汗出为主，偶尔出现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胸背潮湿，反复出现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周身潮湿如水洗，经常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出现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Liver fire disturb mind</w:t>
            </w: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rritable and irritable</w:t>
            </w:r>
          </w:p>
        </w:tc>
        <w:tc>
          <w:tcPr>
            <w:tcW w:w="1246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无此症状或者消失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时情绪不稳，烦躁发怒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易烦躁发怒，但多数能控制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经常烦躁发怒，难以自我控制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 xml:space="preserve">Dry mouth and bitter taste 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 xml:space="preserve">偶觉口干口苦 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晨起口干口苦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整日口干口苦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constipation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偏硬，1-2日1次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硬结，便难，3-5日 1 次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硬结，难解异常，5日以上1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 xml:space="preserve"> 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9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Mind disturbed by phlegm-heat</w:t>
            </w: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Heaviness sensation in the head</w:t>
            </w:r>
          </w:p>
        </w:tc>
        <w:tc>
          <w:tcPr>
            <w:tcW w:w="1246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无此症状或者消失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 xml:space="preserve">微觉头沉  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头重似蒙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头重如戴帽而紧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Gastric stuffiness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偶有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每日均有发生，但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时发时止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整日脘痞不舒，持</w:t>
            </w:r>
          </w:p>
          <w:p>
            <w:pPr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续不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解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Belching and casting up of gastric acid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 xml:space="preserve">偶有嗳气反酸  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时有嗳气反酸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频频嗳气反酸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Deficiency in the heart and spleen</w:t>
            </w: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Palpitation</w:t>
            </w:r>
          </w:p>
        </w:tc>
        <w:tc>
          <w:tcPr>
            <w:tcW w:w="1246" w:type="dxa"/>
            <w:vMerge w:val="restart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无此症状或者消失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偶尔发生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经常发生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反复发作，不易缓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解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Anorexia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食欲减退，食量未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见减少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食欲差，食量减少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1/3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无食欲，食量减少</w:t>
            </w:r>
          </w:p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1/2以上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Loose stool</w:t>
            </w:r>
          </w:p>
        </w:tc>
        <w:tc>
          <w:tcPr>
            <w:tcW w:w="1246" w:type="dxa"/>
            <w:vMerge w:val="continue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 xml:space="preserve">大便不成形 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每日 2-3次，便溏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每日4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  <w:t>以上，便溏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Total scores</w:t>
            </w:r>
          </w:p>
        </w:tc>
        <w:tc>
          <w:tcPr>
            <w:tcW w:w="669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246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895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2332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1956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982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</w:rPr>
            </w:pPr>
          </w:p>
        </w:tc>
      </w:tr>
    </w:tbl>
    <w:p>
      <w:pPr>
        <w:rPr>
          <w:rFonts w:hint="eastAsia" w:cs="Times New Roman"/>
          <w:b w:val="0"/>
          <w:bCs w:val="0"/>
          <w:sz w:val="21"/>
          <w:szCs w:val="21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ZGZhM2IyYWRkMzA0MDQ5MWUwYzQwZDY5MmE4ZWEifQ=="/>
  </w:docVars>
  <w:rsids>
    <w:rsidRoot w:val="00000000"/>
    <w:rsid w:val="19130AE5"/>
    <w:rsid w:val="512B455F"/>
    <w:rsid w:val="65667E60"/>
    <w:rsid w:val="6EB921A7"/>
    <w:rsid w:val="76E8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724</Words>
  <Characters>1240</Characters>
  <Lines>0</Lines>
  <Paragraphs>0</Paragraphs>
  <TotalTime>16</TotalTime>
  <ScaleCrop>false</ScaleCrop>
  <LinksUpToDate>false</LinksUpToDate>
  <CharactersWithSpaces>1348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wangpei</dc:creator>
  <cp:lastModifiedBy>lisa_peipei</cp:lastModifiedBy>
  <dcterms:modified xsi:type="dcterms:W3CDTF">2022-09-15T14:05:53Z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C35B701C61994AA08CAC413D528A2573</vt:lpwstr>
  </property>
</Properties>
</file>