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5029" w14:textId="7B294397" w:rsidR="00F55223" w:rsidRPr="00F55223" w:rsidRDefault="00F55223" w:rsidP="00F55223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</w:pPr>
      <w:r w:rsidRPr="00A8722C">
        <w:rPr>
          <w:rFonts w:ascii="Times New Roman" w:eastAsia="宋体" w:hAnsi="Times New Roman" w:cs="Times New Roman" w:hint="eastAsia"/>
          <w:b/>
          <w:bCs/>
          <w:color w:val="000000"/>
          <w:sz w:val="28"/>
          <w:szCs w:val="28"/>
        </w:rPr>
        <w:t>Legends to Supplement Figures</w:t>
      </w:r>
    </w:p>
    <w:p w14:paraId="7454501A" w14:textId="4B4369A9" w:rsidR="00F55223" w:rsidRPr="002A29FD" w:rsidRDefault="00F55223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9FD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F76DB2" w:rsidRPr="002A29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6DB2" w:rsidRPr="002A29FD">
        <w:rPr>
          <w:rFonts w:ascii="Times New Roman" w:hAnsi="Times New Roman" w:cs="Times New Roman"/>
          <w:b/>
          <w:bCs/>
          <w:sz w:val="24"/>
          <w:szCs w:val="24"/>
        </w:rPr>
        <w:t xml:space="preserve">1.  Effect of </w:t>
      </w:r>
      <w:r w:rsidR="00CA082B">
        <w:rPr>
          <w:rFonts w:ascii="Times New Roman" w:hAnsi="Times New Roman" w:cs="Times New Roman"/>
          <w:b/>
          <w:bCs/>
          <w:sz w:val="24"/>
          <w:szCs w:val="24"/>
        </w:rPr>
        <w:t>docetaxel</w:t>
      </w:r>
      <w:r w:rsidR="00F76DB2" w:rsidRPr="002A29FD">
        <w:rPr>
          <w:rFonts w:ascii="Times New Roman" w:hAnsi="Times New Roman" w:cs="Times New Roman"/>
          <w:b/>
          <w:bCs/>
          <w:sz w:val="24"/>
          <w:szCs w:val="24"/>
        </w:rPr>
        <w:t xml:space="preserve"> on NAC1 accumulation in the cytoplasm of ovarian cancer cells.   </w:t>
      </w:r>
      <w:r w:rsidR="000257D2" w:rsidRPr="002A29F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257D2" w:rsidRPr="002A29F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A29FD">
        <w:rPr>
          <w:rFonts w:ascii="Times New Roman" w:hAnsi="Times New Roman" w:cs="Times New Roman"/>
          <w:sz w:val="24"/>
          <w:szCs w:val="24"/>
        </w:rPr>
        <w:t xml:space="preserve">A2780 cells were treated or untreated with </w:t>
      </w:r>
      <w:r w:rsidR="00CA082B">
        <w:rPr>
          <w:rFonts w:ascii="Times New Roman" w:hAnsi="Times New Roman" w:cs="Times New Roman"/>
          <w:sz w:val="24"/>
          <w:szCs w:val="24"/>
        </w:rPr>
        <w:t>docetaxel</w:t>
      </w:r>
      <w:r w:rsidRPr="002A29FD">
        <w:rPr>
          <w:rFonts w:ascii="Times New Roman" w:hAnsi="Times New Roman" w:cs="Times New Roman"/>
          <w:sz w:val="24"/>
          <w:szCs w:val="24"/>
        </w:rPr>
        <w:t xml:space="preserve"> (1</w:t>
      </w:r>
      <w:r w:rsidR="008830A4">
        <w:rPr>
          <w:rFonts w:ascii="Times New Roman" w:hAnsi="Times New Roman" w:cs="Times New Roman"/>
          <w:sz w:val="24"/>
          <w:szCs w:val="24"/>
        </w:rPr>
        <w:t xml:space="preserve"> </w:t>
      </w:r>
      <w:r w:rsidRPr="002A29FD">
        <w:rPr>
          <w:rFonts w:ascii="Times New Roman" w:hAnsi="Times New Roman" w:cs="Times New Roman"/>
          <w:sz w:val="24"/>
          <w:szCs w:val="24"/>
        </w:rPr>
        <w:t>μM) for 24 h</w:t>
      </w:r>
      <w:r w:rsidR="0066159E" w:rsidRPr="002A29FD">
        <w:rPr>
          <w:rFonts w:ascii="Times New Roman" w:hAnsi="Times New Roman" w:cs="Times New Roman"/>
          <w:sz w:val="24"/>
          <w:szCs w:val="24"/>
        </w:rPr>
        <w:t xml:space="preserve">.  </w:t>
      </w:r>
      <w:r w:rsidRPr="002A29FD">
        <w:rPr>
          <w:rFonts w:ascii="Times New Roman" w:hAnsi="Times New Roman" w:cs="Times New Roman"/>
          <w:sz w:val="24"/>
          <w:szCs w:val="24"/>
        </w:rPr>
        <w:t xml:space="preserve">At the end of treatment, </w:t>
      </w:r>
      <w:r w:rsidR="0066159E" w:rsidRPr="002A29FD">
        <w:rPr>
          <w:rFonts w:ascii="Times New Roman" w:hAnsi="Times New Roman" w:cs="Times New Roman"/>
          <w:sz w:val="24"/>
          <w:szCs w:val="24"/>
        </w:rPr>
        <w:t xml:space="preserve">endogenous NAC1 protein in the nuclear and cytoplasm was detected by Immunofluorescence and </w:t>
      </w:r>
      <w:r w:rsidRPr="002A29FD">
        <w:rPr>
          <w:rFonts w:ascii="Times New Roman" w:hAnsi="Times New Roman" w:cs="Times New Roman"/>
          <w:sz w:val="24"/>
          <w:szCs w:val="24"/>
        </w:rPr>
        <w:t xml:space="preserve">Western blot.  </w:t>
      </w:r>
      <w:r w:rsidR="0066159E" w:rsidRPr="002A29F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6159E" w:rsidRPr="002A29F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C4B92" w:rsidRPr="00D1690E">
        <w:rPr>
          <w:rFonts w:ascii="Times New Roman" w:hAnsi="Times New Roman" w:cs="Times New Roman"/>
          <w:i/>
          <w:iCs/>
          <w:sz w:val="24"/>
          <w:szCs w:val="24"/>
        </w:rPr>
        <w:t>Top</w:t>
      </w:r>
      <w:r w:rsidR="00D1690E" w:rsidRPr="00D1690E">
        <w:rPr>
          <w:rFonts w:ascii="Times New Roman" w:hAnsi="Times New Roman" w:cs="Times New Roman"/>
          <w:sz w:val="24"/>
          <w:szCs w:val="24"/>
        </w:rPr>
        <w:t xml:space="preserve">, </w:t>
      </w:r>
      <w:r w:rsidRPr="00D1690E">
        <w:rPr>
          <w:rFonts w:ascii="Times New Roman" w:hAnsi="Times New Roman" w:cs="Times New Roman"/>
          <w:sz w:val="24"/>
          <w:szCs w:val="24"/>
        </w:rPr>
        <w:t>the potential NES(s) in NAC1.</w:t>
      </w:r>
      <w:r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7C4B92"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7C4B92" w:rsidRPr="00D1690E">
        <w:rPr>
          <w:rFonts w:ascii="Times New Roman" w:hAnsi="Times New Roman" w:cs="Times New Roman"/>
          <w:i/>
          <w:iCs/>
          <w:sz w:val="24"/>
          <w:szCs w:val="24"/>
        </w:rPr>
        <w:t>Bottom</w:t>
      </w:r>
      <w:r w:rsidR="00D1690E">
        <w:rPr>
          <w:rFonts w:ascii="Times New Roman" w:hAnsi="Times New Roman" w:cs="Times New Roman"/>
          <w:sz w:val="24"/>
          <w:szCs w:val="24"/>
        </w:rPr>
        <w:t xml:space="preserve">, </w:t>
      </w:r>
      <w:r w:rsidR="0066159E" w:rsidRPr="002A29FD">
        <w:rPr>
          <w:rFonts w:ascii="Times New Roman" w:hAnsi="Times New Roman" w:cs="Times New Roman"/>
          <w:sz w:val="24"/>
          <w:szCs w:val="24"/>
        </w:rPr>
        <w:t>HEK-293T cells transfected with GFP-NAC1</w:t>
      </w:r>
      <w:r w:rsidR="0066159E" w:rsidRPr="002A29FD">
        <w:rPr>
          <w:rFonts w:ascii="Times New Roman" w:hAnsi="Times New Roman" w:cs="Times New Roman"/>
          <w:sz w:val="24"/>
          <w:szCs w:val="24"/>
          <w:vertAlign w:val="superscript"/>
        </w:rPr>
        <w:t xml:space="preserve"> ΔNES</w:t>
      </w:r>
      <w:r w:rsidR="0066159E" w:rsidRPr="002A29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4486298"/>
      <w:r w:rsidR="0066159E" w:rsidRPr="002A29FD">
        <w:rPr>
          <w:rFonts w:ascii="Times New Roman" w:hAnsi="Times New Roman" w:cs="Times New Roman"/>
          <w:sz w:val="24"/>
          <w:szCs w:val="24"/>
        </w:rPr>
        <w:t>plasmid were treated or untreated with</w:t>
      </w:r>
      <w:bookmarkEnd w:id="0"/>
      <w:r w:rsidR="0066159E"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CA082B">
        <w:rPr>
          <w:rFonts w:ascii="Times New Roman" w:hAnsi="Times New Roman" w:cs="Times New Roman"/>
          <w:sz w:val="24"/>
          <w:szCs w:val="24"/>
        </w:rPr>
        <w:t>docetaxel</w:t>
      </w:r>
      <w:r w:rsidR="0066159E" w:rsidRPr="002A29FD">
        <w:rPr>
          <w:rFonts w:ascii="Times New Roman" w:hAnsi="Times New Roman" w:cs="Times New Roman"/>
          <w:sz w:val="24"/>
          <w:szCs w:val="24"/>
        </w:rPr>
        <w:t xml:space="preserve"> (1</w:t>
      </w:r>
      <w:r w:rsidR="0026554C">
        <w:rPr>
          <w:rFonts w:ascii="Times New Roman" w:hAnsi="Times New Roman" w:cs="Times New Roman"/>
          <w:sz w:val="24"/>
          <w:szCs w:val="24"/>
        </w:rPr>
        <w:t xml:space="preserve"> </w:t>
      </w:r>
      <w:r w:rsidR="0066159E" w:rsidRPr="002A29FD">
        <w:rPr>
          <w:rFonts w:ascii="Times New Roman" w:hAnsi="Times New Roman" w:cs="Times New Roman"/>
          <w:sz w:val="24"/>
          <w:szCs w:val="24"/>
        </w:rPr>
        <w:t xml:space="preserve">μM) for 24 h.  </w:t>
      </w:r>
      <w:bookmarkStart w:id="1" w:name="_Hlk114486343"/>
      <w:r w:rsidR="0066159E" w:rsidRPr="002A29FD">
        <w:rPr>
          <w:rFonts w:ascii="Times New Roman" w:hAnsi="Times New Roman" w:cs="Times New Roman"/>
          <w:sz w:val="24"/>
          <w:szCs w:val="24"/>
        </w:rPr>
        <w:t xml:space="preserve">At the end of treatment, Immunofluorescent detection of exogenous NAC1 protein was carried out using an anti-GFP antibody and Alexa Fluor 488 Goat anti-rabbit secondary antibody (Green).  </w:t>
      </w:r>
      <w:r w:rsidR="0066159E" w:rsidRPr="002A29FD">
        <w:rPr>
          <w:rFonts w:ascii="Times New Roman" w:hAnsi="Times New Roman" w:cs="Times New Roman"/>
          <w:i/>
          <w:iCs/>
          <w:sz w:val="24"/>
          <w:szCs w:val="24"/>
        </w:rPr>
        <w:t>Blue</w:t>
      </w:r>
      <w:r w:rsidR="0066159E" w:rsidRPr="002A29FD">
        <w:rPr>
          <w:rFonts w:ascii="Times New Roman" w:hAnsi="Times New Roman" w:cs="Times New Roman"/>
          <w:sz w:val="24"/>
          <w:szCs w:val="24"/>
        </w:rPr>
        <w:t>, cells were counterstained with DAPI.  The scale bar represents 20 μm.</w:t>
      </w:r>
      <w:bookmarkEnd w:id="1"/>
      <w:r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596CAE"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596CAE" w:rsidRPr="002A29F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596CAE" w:rsidRPr="002A29F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29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A29FD">
        <w:rPr>
          <w:rFonts w:ascii="Times New Roman" w:hAnsi="Times New Roman" w:cs="Times New Roman"/>
          <w:sz w:val="24"/>
          <w:szCs w:val="24"/>
        </w:rPr>
        <w:t xml:space="preserve"> </w:t>
      </w:r>
      <w:r w:rsidR="00596CAE" w:rsidRPr="002A29FD">
        <w:rPr>
          <w:rFonts w:ascii="Times New Roman" w:hAnsi="Times New Roman" w:cs="Times New Roman"/>
          <w:sz w:val="24"/>
          <w:szCs w:val="24"/>
        </w:rPr>
        <w:t>HEK-293T cells were transfected with GFP-NAC1 or GFP-NAC1</w:t>
      </w:r>
      <w:bookmarkStart w:id="2" w:name="_Hlk115247337"/>
      <w:r w:rsidR="00596CAE" w:rsidRPr="002A29FD">
        <w:rPr>
          <w:rFonts w:ascii="Times New Roman" w:hAnsi="Times New Roman" w:cs="Times New Roman"/>
          <w:sz w:val="24"/>
          <w:szCs w:val="24"/>
          <w:vertAlign w:val="superscript"/>
        </w:rPr>
        <w:t>ΔNES</w:t>
      </w:r>
      <w:bookmarkEnd w:id="2"/>
      <w:r w:rsidR="00596CAE" w:rsidRPr="002A29FD">
        <w:rPr>
          <w:rFonts w:ascii="Times New Roman" w:hAnsi="Times New Roman" w:cs="Times New Roman"/>
          <w:sz w:val="24"/>
          <w:szCs w:val="24"/>
        </w:rPr>
        <w:t xml:space="preserve"> plasmids respectively and treated with </w:t>
      </w:r>
      <w:r w:rsidR="00CA082B">
        <w:rPr>
          <w:rFonts w:ascii="Times New Roman" w:hAnsi="Times New Roman" w:cs="Times New Roman"/>
          <w:sz w:val="24"/>
          <w:szCs w:val="24"/>
        </w:rPr>
        <w:t>docetaxel</w:t>
      </w:r>
      <w:r w:rsidR="00596CAE" w:rsidRPr="002A29FD">
        <w:rPr>
          <w:rFonts w:ascii="Times New Roman" w:hAnsi="Times New Roman" w:cs="Times New Roman"/>
          <w:sz w:val="24"/>
          <w:szCs w:val="24"/>
        </w:rPr>
        <w:t>. The lysates of these cells were immunoprecipitated with a control IgG or anti-GFP (right) antibody.  The immunoprecipitates and input were examined by immunoblotting with the respective antibodies.</w:t>
      </w:r>
    </w:p>
    <w:p w14:paraId="6191F173" w14:textId="77777777" w:rsidR="00F55223" w:rsidRPr="00437FD3" w:rsidRDefault="00F55223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E8BA4B" w14:textId="3BFEC56C" w:rsidR="00F55223" w:rsidRPr="001C14F3" w:rsidRDefault="00F55223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4F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D30DE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ure 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3D30DE" w:rsidRPr="001C14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30DE" w:rsidRPr="001C14F3">
        <w:rPr>
          <w:rFonts w:ascii="Times New Roman" w:hAnsi="Times New Roman" w:cs="Times New Roman"/>
          <w:sz w:val="24"/>
          <w:szCs w:val="24"/>
        </w:rPr>
        <w:t xml:space="preserve"> </w:t>
      </w:r>
      <w:r w:rsidRPr="001C14F3">
        <w:rPr>
          <w:rFonts w:ascii="Times New Roman" w:hAnsi="Times New Roman" w:cs="Times New Roman"/>
          <w:sz w:val="24"/>
          <w:szCs w:val="24"/>
        </w:rPr>
        <w:t xml:space="preserve"> </w:t>
      </w:r>
      <w:r w:rsidR="00A55941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Inhibition of </w:t>
      </w:r>
      <w:r w:rsidR="00146DE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A55941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nuclear-exported NAC1 leads to a delay in exit from mitosis.  (A).  </w:t>
      </w:r>
      <w:r w:rsidR="00A55941" w:rsidRPr="001C14F3">
        <w:rPr>
          <w:rFonts w:ascii="Times New Roman" w:hAnsi="Times New Roman" w:cs="Times New Roman"/>
          <w:sz w:val="24"/>
          <w:szCs w:val="24"/>
        </w:rPr>
        <w:t>ES</w:t>
      </w:r>
      <w:r w:rsidR="00243C75" w:rsidRPr="001C14F3">
        <w:rPr>
          <w:rFonts w:ascii="Times New Roman" w:hAnsi="Times New Roman" w:cs="Times New Roman" w:hint="eastAsia"/>
          <w:sz w:val="24"/>
          <w:szCs w:val="24"/>
        </w:rPr>
        <w:t>-</w:t>
      </w:r>
      <w:r w:rsidR="00A55941" w:rsidRPr="001C14F3">
        <w:rPr>
          <w:rFonts w:ascii="Times New Roman" w:hAnsi="Times New Roman" w:cs="Times New Roman"/>
          <w:sz w:val="24"/>
          <w:szCs w:val="24"/>
        </w:rPr>
        <w:t>2 cells were</w:t>
      </w:r>
      <w:bookmarkStart w:id="3" w:name="_Hlk114498999"/>
      <w:r w:rsidR="00A55941" w:rsidRPr="001C14F3">
        <w:rPr>
          <w:rFonts w:ascii="Times New Roman" w:hAnsi="Times New Roman" w:cs="Times New Roman"/>
          <w:sz w:val="24"/>
          <w:szCs w:val="24"/>
        </w:rPr>
        <w:t xml:space="preserve"> transfected with Flag-NAC1</w:t>
      </w:r>
      <w:r w:rsidR="00A55941" w:rsidRPr="001C14F3">
        <w:rPr>
          <w:rFonts w:ascii="Times New Roman" w:hAnsi="Times New Roman" w:cs="Times New Roman"/>
          <w:sz w:val="24"/>
          <w:szCs w:val="24"/>
          <w:vertAlign w:val="superscript"/>
        </w:rPr>
        <w:t xml:space="preserve">ΔNES 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or Flag-NAC1 </w:t>
      </w:r>
      <w:r w:rsidR="00A55941" w:rsidRPr="001C14F3">
        <w:rPr>
          <w:rFonts w:ascii="Times New Roman" w:hAnsi="Times New Roman" w:cs="Times New Roman" w:hint="eastAsia"/>
          <w:sz w:val="24"/>
          <w:szCs w:val="24"/>
        </w:rPr>
        <w:t>plasmids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A55941" w:rsidRPr="001C14F3">
        <w:rPr>
          <w:rFonts w:ascii="Times New Roman" w:hAnsi="Times New Roman" w:cs="Times New Roman"/>
          <w:sz w:val="24"/>
          <w:szCs w:val="24"/>
        </w:rPr>
        <w:t xml:space="preserve">and synchronized to M phase by using “thymidine/nocodazole block”, then cell cycle was analyzed by flow cytometry. </w:t>
      </w:r>
      <w:r w:rsidR="00A55941" w:rsidRPr="00D1690E">
        <w:rPr>
          <w:rFonts w:ascii="Times New Roman" w:hAnsi="Times New Roman" w:cs="Times New Roman"/>
          <w:sz w:val="24"/>
          <w:szCs w:val="24"/>
        </w:rPr>
        <w:t xml:space="preserve"> (B).  </w:t>
      </w:r>
      <w:bookmarkStart w:id="4" w:name="_Hlk115420224"/>
      <w:r w:rsidR="00D1690E" w:rsidRPr="00A0460B">
        <w:rPr>
          <w:rFonts w:ascii="Times New Roman" w:hAnsi="Times New Roman" w:cs="Times New Roman"/>
          <w:sz w:val="24"/>
          <w:szCs w:val="24"/>
        </w:rPr>
        <w:t xml:space="preserve">Cell cycle </w:t>
      </w:r>
      <w:r w:rsidR="00251E65" w:rsidRPr="00A0460B">
        <w:rPr>
          <w:rFonts w:ascii="Times New Roman" w:hAnsi="Times New Roman" w:cs="Times New Roman"/>
          <w:sz w:val="24"/>
          <w:szCs w:val="24"/>
        </w:rPr>
        <w:t xml:space="preserve">of </w:t>
      </w:r>
      <w:r w:rsidR="00D1690E" w:rsidRPr="00A0460B">
        <w:rPr>
          <w:rFonts w:ascii="Times New Roman" w:hAnsi="Times New Roman" w:cs="Times New Roman"/>
          <w:sz w:val="24"/>
          <w:szCs w:val="24"/>
        </w:rPr>
        <w:t>Flag-NAC1</w:t>
      </w:r>
      <w:r w:rsidR="00D1690E" w:rsidRPr="00A0460B">
        <w:rPr>
          <w:rFonts w:ascii="Times New Roman" w:hAnsi="Times New Roman" w:cs="Times New Roman"/>
          <w:sz w:val="24"/>
          <w:szCs w:val="24"/>
          <w:vertAlign w:val="superscript"/>
        </w:rPr>
        <w:t xml:space="preserve">ΔNES </w:t>
      </w:r>
      <w:r w:rsidR="00D1690E" w:rsidRPr="00A0460B">
        <w:rPr>
          <w:rFonts w:ascii="Times New Roman" w:hAnsi="Times New Roman" w:cs="Times New Roman"/>
          <w:sz w:val="24"/>
          <w:szCs w:val="24"/>
        </w:rPr>
        <w:t>or Flag-NAC transfected cells</w:t>
      </w:r>
      <w:r w:rsidR="00251E65" w:rsidRPr="00A0460B">
        <w:rPr>
          <w:rFonts w:ascii="Times New Roman" w:hAnsi="Times New Roman" w:cs="Times New Roman"/>
          <w:sz w:val="24"/>
          <w:szCs w:val="24"/>
        </w:rPr>
        <w:t xml:space="preserve"> was analyzed statistically</w:t>
      </w:r>
      <w:r w:rsidR="00D1690E" w:rsidRPr="00B74DA8">
        <w:rPr>
          <w:rFonts w:ascii="Times New Roman" w:hAnsi="Times New Roman" w:cs="Times New Roman"/>
          <w:sz w:val="24"/>
          <w:szCs w:val="24"/>
        </w:rPr>
        <w:t>.</w:t>
      </w:r>
      <w:bookmarkEnd w:id="4"/>
      <w:r w:rsidR="00A55941" w:rsidRPr="00B74DA8">
        <w:rPr>
          <w:rFonts w:ascii="Times New Roman" w:hAnsi="Times New Roman" w:cs="Times New Roman"/>
          <w:sz w:val="24"/>
          <w:szCs w:val="24"/>
        </w:rPr>
        <w:t xml:space="preserve">  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 </w:t>
      </w:r>
      <w:r w:rsidR="00A55941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(C).  </w:t>
      </w:r>
      <w:r w:rsidR="00A55941" w:rsidRPr="001C14F3">
        <w:rPr>
          <w:rFonts w:ascii="Times New Roman" w:hAnsi="Times New Roman" w:cs="Times New Roman"/>
          <w:sz w:val="24"/>
          <w:szCs w:val="24"/>
        </w:rPr>
        <w:t>ES</w:t>
      </w:r>
      <w:r w:rsidR="00243C75" w:rsidRPr="001C14F3">
        <w:rPr>
          <w:rFonts w:ascii="Times New Roman" w:hAnsi="Times New Roman" w:cs="Times New Roman" w:hint="eastAsia"/>
          <w:sz w:val="24"/>
          <w:szCs w:val="24"/>
        </w:rPr>
        <w:t>-</w:t>
      </w:r>
      <w:r w:rsidR="00A55941" w:rsidRPr="001C14F3">
        <w:rPr>
          <w:rFonts w:ascii="Times New Roman" w:hAnsi="Times New Roman" w:cs="Times New Roman"/>
          <w:sz w:val="24"/>
          <w:szCs w:val="24"/>
        </w:rPr>
        <w:t>2 cells were transfected with Flag-NAC1</w:t>
      </w:r>
      <w:bookmarkStart w:id="5" w:name="_Hlk116372197"/>
      <w:r w:rsidR="00A55941" w:rsidRPr="001C14F3">
        <w:rPr>
          <w:rFonts w:ascii="Times New Roman" w:hAnsi="Times New Roman" w:cs="Times New Roman"/>
          <w:sz w:val="24"/>
          <w:szCs w:val="24"/>
          <w:vertAlign w:val="superscript"/>
        </w:rPr>
        <w:t xml:space="preserve">ΔNES </w:t>
      </w:r>
      <w:bookmarkEnd w:id="5"/>
      <w:r w:rsidR="00A55941" w:rsidRPr="001C14F3">
        <w:rPr>
          <w:rFonts w:ascii="Times New Roman" w:hAnsi="Times New Roman" w:cs="Times New Roman"/>
          <w:sz w:val="24"/>
          <w:szCs w:val="24"/>
        </w:rPr>
        <w:t xml:space="preserve">or Flag-NAC1 </w:t>
      </w:r>
      <w:r w:rsidR="00A55941" w:rsidRPr="001C14F3">
        <w:rPr>
          <w:rFonts w:ascii="Times New Roman" w:hAnsi="Times New Roman" w:cs="Times New Roman" w:hint="eastAsia"/>
          <w:sz w:val="24"/>
          <w:szCs w:val="24"/>
        </w:rPr>
        <w:t>plasmids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, after Thymidine-Nocodazole </w:t>
      </w:r>
      <w:r w:rsidR="00A55941" w:rsidRPr="001C14F3">
        <w:rPr>
          <w:rFonts w:ascii="Times New Roman" w:hAnsi="Times New Roman" w:cs="Times New Roman"/>
          <w:sz w:val="24"/>
          <w:szCs w:val="24"/>
        </w:rPr>
        <w:lastRenderedPageBreak/>
        <w:t xml:space="preserve">treatment and release, mitotic spindle formation was assessed by Immunofluorescence by using pericentrin (centrioles; red) and </w:t>
      </w:r>
      <w:r w:rsidR="00A55941" w:rsidRPr="001C14F3">
        <w:rPr>
          <w:rFonts w:ascii="Times New Roman" w:hAnsi="Times New Roman" w:cs="Times New Roman"/>
          <w:sz w:val="24"/>
          <w:szCs w:val="24"/>
          <w:lang w:val="el-GR"/>
        </w:rPr>
        <w:t xml:space="preserve">α 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-tubulin (microtubules; green) antibodies at indicated time points.  </w:t>
      </w:r>
      <w:r w:rsidR="00A55941" w:rsidRPr="001C14F3">
        <w:rPr>
          <w:rFonts w:ascii="Times New Roman" w:hAnsi="Times New Roman" w:cs="Times New Roman"/>
          <w:i/>
          <w:iCs/>
          <w:sz w:val="24"/>
          <w:szCs w:val="24"/>
        </w:rPr>
        <w:t>Blue</w:t>
      </w:r>
      <w:r w:rsidR="00A55941" w:rsidRPr="001C14F3">
        <w:rPr>
          <w:rFonts w:ascii="Times New Roman" w:hAnsi="Times New Roman" w:cs="Times New Roman"/>
          <w:sz w:val="24"/>
          <w:szCs w:val="24"/>
        </w:rPr>
        <w:t xml:space="preserve">, cells were counterstained with DAPI.  The scale bar represents 20 μm.  </w:t>
      </w:r>
      <w:r w:rsidR="001D4161" w:rsidRPr="00622692">
        <w:rPr>
          <w:rFonts w:ascii="Times New Roman" w:hAnsi="Times New Roman" w:cs="Times New Roman"/>
          <w:sz w:val="24"/>
          <w:szCs w:val="24"/>
        </w:rPr>
        <w:t xml:space="preserve">(D). </w:t>
      </w:r>
      <w:r w:rsidR="00CA082B" w:rsidRPr="00622692">
        <w:rPr>
          <w:rFonts w:ascii="Times New Roman" w:hAnsi="Times New Roman" w:cs="Times New Roman"/>
          <w:sz w:val="24"/>
          <w:szCs w:val="24"/>
        </w:rPr>
        <w:t>ES-2 cells were transfected with Flag-NAC1</w:t>
      </w:r>
      <w:r w:rsidR="00CA082B" w:rsidRPr="00622692">
        <w:rPr>
          <w:rFonts w:ascii="Times New Roman" w:hAnsi="Times New Roman" w:cs="Times New Roman"/>
          <w:sz w:val="24"/>
          <w:szCs w:val="24"/>
          <w:vertAlign w:val="superscript"/>
        </w:rPr>
        <w:t xml:space="preserve">ΔNES </w:t>
      </w:r>
      <w:r w:rsidR="00CA082B" w:rsidRPr="00622692">
        <w:rPr>
          <w:rFonts w:ascii="Times New Roman" w:hAnsi="Times New Roman" w:cs="Times New Roman"/>
          <w:sz w:val="24"/>
          <w:szCs w:val="24"/>
        </w:rPr>
        <w:t xml:space="preserve">or Flag-NAC1 plasmids and synchronized to M phase by using “thymidine/nocodazole block”, phosphor-histone H3 proteins were examined by Western blot.  </w:t>
      </w:r>
      <w:r w:rsidR="001D4161" w:rsidRPr="00622692">
        <w:rPr>
          <w:rFonts w:ascii="Times New Roman" w:hAnsi="Times New Roman" w:cs="Times New Roman"/>
          <w:sz w:val="24"/>
          <w:szCs w:val="24"/>
        </w:rPr>
        <w:t xml:space="preserve">(E). </w:t>
      </w:r>
      <w:r w:rsidR="001D4161" w:rsidRPr="006226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82B" w:rsidRPr="00622692">
        <w:rPr>
          <w:rFonts w:ascii="Times New Roman" w:hAnsi="Times New Roman" w:cs="Times New Roman"/>
          <w:sz w:val="24"/>
          <w:szCs w:val="24"/>
        </w:rPr>
        <w:t>ES-2</w:t>
      </w:r>
      <w:r w:rsidR="0070625D" w:rsidRPr="00622692">
        <w:rPr>
          <w:rFonts w:ascii="Times New Roman" w:hAnsi="Times New Roman" w:cs="Times New Roman"/>
          <w:sz w:val="24"/>
          <w:szCs w:val="24"/>
        </w:rPr>
        <w:t xml:space="preserve"> cells were transfected with Flag-NAC1</w:t>
      </w:r>
      <w:r w:rsidR="0070625D" w:rsidRPr="00622692">
        <w:rPr>
          <w:rFonts w:ascii="Times New Roman" w:hAnsi="Times New Roman" w:cs="Times New Roman"/>
          <w:sz w:val="24"/>
          <w:szCs w:val="24"/>
          <w:vertAlign w:val="superscript"/>
        </w:rPr>
        <w:t>ΔNES</w:t>
      </w:r>
      <w:r w:rsidR="0070625D" w:rsidRPr="00622692">
        <w:rPr>
          <w:rFonts w:ascii="Times New Roman" w:hAnsi="Times New Roman" w:cs="Times New Roman"/>
          <w:sz w:val="24"/>
          <w:szCs w:val="24"/>
        </w:rPr>
        <w:t xml:space="preserve"> or Flag-NAC1 plasmids and synchronized to M phase by using “thymidine/nocodazole block”, then treated with 50 μg/ml cycloheximide (CHX) and harvested at different time points. Cyclin B1 proteins were examined by Western blot</w:t>
      </w:r>
      <w:r w:rsidR="00A55941" w:rsidRPr="00622692">
        <w:rPr>
          <w:rFonts w:ascii="Times New Roman" w:hAnsi="Times New Roman" w:cs="Times New Roman"/>
          <w:sz w:val="24"/>
          <w:szCs w:val="24"/>
        </w:rPr>
        <w:t xml:space="preserve">. *, </w:t>
      </w:r>
      <w:r w:rsidR="00A55941" w:rsidRPr="0062269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A55941" w:rsidRPr="00622692">
        <w:rPr>
          <w:rFonts w:ascii="Times New Roman" w:hAnsi="Times New Roman" w:cs="Times New Roman"/>
          <w:sz w:val="24"/>
          <w:szCs w:val="24"/>
        </w:rPr>
        <w:t xml:space="preserve">&lt; 0.05; **, </w:t>
      </w:r>
      <w:r w:rsidR="00A55941" w:rsidRPr="0062269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55941" w:rsidRPr="00622692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193FB035" w14:textId="77777777" w:rsidR="00F55223" w:rsidRPr="001D4161" w:rsidRDefault="00F55223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30D8C3" w14:textId="10875E89" w:rsidR="00F55223" w:rsidRPr="001C14F3" w:rsidRDefault="00F55223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14F3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230CCA" w:rsidRPr="001C14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CCA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Inhibition of </w:t>
      </w:r>
      <w:r w:rsidR="00146DE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230CCA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nuclear-exported NAC1 abolishes Cyclin B1 ubiquitination.  </w:t>
      </w:r>
      <w:r w:rsidR="00230CCA" w:rsidRPr="001C14F3">
        <w:rPr>
          <w:rFonts w:ascii="Times New Roman" w:hAnsi="Times New Roman" w:cs="Times New Roman"/>
          <w:sz w:val="24"/>
          <w:szCs w:val="24"/>
        </w:rPr>
        <w:t>HEK-293T cells were transfected with HA-Ub, M</w:t>
      </w:r>
      <w:r w:rsidR="00993A3A">
        <w:rPr>
          <w:rFonts w:ascii="Times New Roman" w:hAnsi="Times New Roman" w:cs="Times New Roman"/>
          <w:sz w:val="24"/>
          <w:szCs w:val="24"/>
        </w:rPr>
        <w:t>yc</w:t>
      </w:r>
      <w:r w:rsidR="00230CCA" w:rsidRPr="001C14F3">
        <w:rPr>
          <w:rFonts w:ascii="Times New Roman" w:hAnsi="Times New Roman" w:cs="Times New Roman"/>
          <w:sz w:val="24"/>
          <w:szCs w:val="24"/>
        </w:rPr>
        <w:t>-Cul3, Flag-Cyclin B1, and GFP-NAC1 or GFP-NAC1</w:t>
      </w:r>
      <w:r w:rsidR="00230CCA" w:rsidRPr="001C14F3">
        <w:rPr>
          <w:rFonts w:ascii="Times New Roman" w:hAnsi="Times New Roman" w:cs="Times New Roman"/>
          <w:sz w:val="24"/>
          <w:szCs w:val="24"/>
          <w:vertAlign w:val="superscript"/>
        </w:rPr>
        <w:t>ΔNES</w:t>
      </w:r>
      <w:r w:rsidR="00230CCA" w:rsidRPr="001C14F3">
        <w:rPr>
          <w:rFonts w:ascii="Times New Roman" w:hAnsi="Times New Roman" w:cs="Times New Roman"/>
          <w:sz w:val="24"/>
          <w:szCs w:val="24"/>
        </w:rPr>
        <w:t xml:space="preserve"> plasmids for 24</w:t>
      </w:r>
      <w:r w:rsidR="00AF1A5C">
        <w:rPr>
          <w:rFonts w:ascii="Times New Roman" w:hAnsi="Times New Roman" w:cs="Times New Roman"/>
          <w:sz w:val="24"/>
          <w:szCs w:val="24"/>
        </w:rPr>
        <w:t xml:space="preserve"> </w:t>
      </w:r>
      <w:r w:rsidR="00230CCA" w:rsidRPr="001C14F3">
        <w:rPr>
          <w:rFonts w:ascii="Times New Roman" w:hAnsi="Times New Roman" w:cs="Times New Roman"/>
          <w:sz w:val="24"/>
          <w:szCs w:val="24"/>
        </w:rPr>
        <w:t>h,</w:t>
      </w:r>
      <w:r w:rsidR="00A51928" w:rsidRPr="00A51928">
        <w:t xml:space="preserve"> </w:t>
      </w:r>
      <w:r w:rsidR="00A51928" w:rsidRPr="00A51928">
        <w:rPr>
          <w:rFonts w:ascii="Times New Roman" w:hAnsi="Times New Roman" w:cs="Times New Roman"/>
          <w:sz w:val="24"/>
          <w:szCs w:val="24"/>
        </w:rPr>
        <w:t xml:space="preserve">exposed to </w:t>
      </w:r>
      <w:r w:rsidR="00CA082B">
        <w:rPr>
          <w:rFonts w:ascii="Times New Roman" w:hAnsi="Times New Roman" w:cs="Times New Roman"/>
          <w:sz w:val="24"/>
          <w:szCs w:val="24"/>
        </w:rPr>
        <w:t>Docetaxel</w:t>
      </w:r>
      <w:r w:rsidR="00A51928" w:rsidRPr="00A51928">
        <w:rPr>
          <w:rFonts w:ascii="Times New Roman" w:hAnsi="Times New Roman" w:cs="Times New Roman"/>
          <w:sz w:val="24"/>
          <w:szCs w:val="24"/>
        </w:rPr>
        <w:t xml:space="preserve"> (1 μM) for 24 h, and then treated with 10 μM MG132 for another 6 h</w:t>
      </w:r>
      <w:r w:rsidR="00230CCA" w:rsidRPr="001C14F3">
        <w:rPr>
          <w:rFonts w:ascii="Times New Roman" w:hAnsi="Times New Roman" w:cs="Times New Roman"/>
          <w:sz w:val="24"/>
          <w:szCs w:val="24"/>
        </w:rPr>
        <w:t xml:space="preserve">.  Cell lysates were immunoprecipitated with an anti-Flag </w:t>
      </w:r>
      <w:r w:rsidR="00065416">
        <w:rPr>
          <w:rFonts w:ascii="Times New Roman" w:hAnsi="Times New Roman" w:cs="Times New Roman"/>
          <w:sz w:val="24"/>
          <w:szCs w:val="24"/>
        </w:rPr>
        <w:t>beads</w:t>
      </w:r>
      <w:r w:rsidR="00230CCA" w:rsidRPr="001C14F3">
        <w:rPr>
          <w:rFonts w:ascii="Times New Roman" w:hAnsi="Times New Roman" w:cs="Times New Roman"/>
          <w:sz w:val="24"/>
          <w:szCs w:val="24"/>
        </w:rPr>
        <w:t xml:space="preserve"> and then immunoblotted (IB) for HA.</w:t>
      </w:r>
    </w:p>
    <w:p w14:paraId="69AC3822" w14:textId="77777777" w:rsidR="00230CCA" w:rsidRPr="001C14F3" w:rsidRDefault="00230CCA" w:rsidP="00F55223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9756FF" w14:textId="5AADC47A" w:rsidR="00350DDA" w:rsidRDefault="00F55223" w:rsidP="00697F8F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Figure S4.  </w:t>
      </w:r>
      <w:r w:rsidR="006427F8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Inhibition of </w:t>
      </w:r>
      <w:r w:rsidR="00146DE4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6427F8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nuclear-exported NAC1 </w:t>
      </w:r>
      <w:r w:rsidR="00146DE4">
        <w:rPr>
          <w:rFonts w:ascii="Times New Roman" w:hAnsi="Times New Roman" w:cs="Times New Roman"/>
          <w:b/>
          <w:bCs/>
          <w:sz w:val="24"/>
          <w:szCs w:val="24"/>
        </w:rPr>
        <w:t>enhances</w:t>
      </w:r>
      <w:r w:rsidR="00146DE4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27F8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the cytotoxic activity of </w:t>
      </w:r>
      <w:r w:rsidR="00CA082B">
        <w:rPr>
          <w:rFonts w:ascii="Times New Roman" w:hAnsi="Times New Roman" w:cs="Times New Roman"/>
          <w:b/>
          <w:bCs/>
          <w:sz w:val="24"/>
          <w:szCs w:val="24"/>
        </w:rPr>
        <w:t>docetaxel</w:t>
      </w:r>
      <w:r w:rsidR="006427F8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27F8" w:rsidRPr="001C14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="006427F8" w:rsidRPr="001C14F3">
        <w:rPr>
          <w:rFonts w:ascii="Times New Roman" w:hAnsi="Times New Roman" w:cs="Times New Roman"/>
          <w:b/>
          <w:bCs/>
          <w:sz w:val="24"/>
          <w:szCs w:val="24"/>
        </w:rPr>
        <w:t>.  (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34BF8" w:rsidRPr="001C14F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6" w:name="_Hlk115188425"/>
      <w:r w:rsidR="00C34BF8" w:rsidRPr="001C14F3">
        <w:rPr>
          <w:rFonts w:ascii="Times New Roman" w:hAnsi="Times New Roman" w:cs="Times New Roman"/>
          <w:sz w:val="24"/>
          <w:szCs w:val="24"/>
        </w:rPr>
        <w:t>N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>AC1-shRNA</w:t>
      </w:r>
      <w:r w:rsidR="00C34BF8" w:rsidRPr="001C14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A2780 cells </w:t>
      </w:r>
      <w:bookmarkEnd w:id="6"/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>were transfected with shRNA-resistant NAC1, NAC1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L→A</w:t>
      </w:r>
      <w:r w:rsidR="001D549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>or GFP-NAC</w:t>
      </w:r>
      <w:r w:rsidR="00980F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ΔNES 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-expressing plasmids </w:t>
      </w:r>
      <w:r w:rsidR="00C34BF8" w:rsidRPr="00AF1A5C">
        <w:rPr>
          <w:rFonts w:ascii="Times New Roman" w:hAnsi="Times New Roman" w:cs="Times New Roman"/>
          <w:sz w:val="24"/>
          <w:szCs w:val="24"/>
        </w:rPr>
        <w:t xml:space="preserve">for </w:t>
      </w:r>
      <w:r w:rsidR="00A51928">
        <w:rPr>
          <w:rFonts w:ascii="Times New Roman" w:hAnsi="Times New Roman" w:cs="Times New Roman"/>
          <w:sz w:val="24"/>
          <w:szCs w:val="24"/>
        </w:rPr>
        <w:t xml:space="preserve">24 </w:t>
      </w:r>
      <w:r w:rsidR="00C34BF8" w:rsidRPr="00AF1A5C">
        <w:rPr>
          <w:rFonts w:ascii="Times New Roman" w:hAnsi="Times New Roman" w:cs="Times New Roman"/>
          <w:sz w:val="24"/>
          <w:szCs w:val="24"/>
        </w:rPr>
        <w:t>h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>, followed by treatment with</w:t>
      </w:r>
      <w:bookmarkStart w:id="7" w:name="_Hlk115188864"/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indicated concentrations of </w:t>
      </w:r>
      <w:r w:rsidR="00CA082B">
        <w:rPr>
          <w:rFonts w:ascii="Times New Roman" w:hAnsi="Times New Roman" w:cs="Times New Roman"/>
          <w:color w:val="000000" w:themeColor="text1"/>
          <w:sz w:val="24"/>
          <w:szCs w:val="24"/>
        </w:rPr>
        <w:t>docetaxel</w:t>
      </w:r>
      <w:bookmarkEnd w:id="7"/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D34E1E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C34BF8" w:rsidRPr="001C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h, cell viability was determined by MTT assay.</w:t>
      </w:r>
      <w:r w:rsidR="00C34BF8" w:rsidRPr="001C14F3">
        <w:rPr>
          <w:rFonts w:ascii="Times New Roman" w:hAnsi="Times New Roman" w:cs="Times New Roman"/>
          <w:sz w:val="24"/>
          <w:szCs w:val="24"/>
        </w:rPr>
        <w:t xml:space="preserve">  </w:t>
      </w:r>
      <w:r w:rsidR="00C34BF8" w:rsidRPr="001C14F3">
        <w:rPr>
          <w:rFonts w:ascii="Times New Roman" w:hAnsi="Times New Roman" w:cs="Times New Roman"/>
          <w:b/>
          <w:bCs/>
          <w:sz w:val="24"/>
          <w:szCs w:val="24"/>
        </w:rPr>
        <w:t>(B).</w:t>
      </w:r>
      <w:r w:rsidR="00C34BF8" w:rsidRPr="001C14F3">
        <w:rPr>
          <w:rFonts w:ascii="Times New Roman" w:hAnsi="Times New Roman" w:cs="Times New Roman"/>
          <w:sz w:val="24"/>
          <w:szCs w:val="24"/>
        </w:rPr>
        <w:t xml:space="preserve"> </w:t>
      </w:r>
      <w:r w:rsidRPr="001C14F3">
        <w:rPr>
          <w:rFonts w:ascii="Times New Roman" w:hAnsi="Times New Roman" w:cs="Times New Roman"/>
          <w:sz w:val="24"/>
          <w:szCs w:val="24"/>
        </w:rPr>
        <w:t>ES</w:t>
      </w:r>
      <w:r w:rsidR="00524A0C" w:rsidRPr="001C14F3">
        <w:rPr>
          <w:rFonts w:ascii="Times New Roman" w:hAnsi="Times New Roman" w:cs="Times New Roman"/>
          <w:sz w:val="24"/>
          <w:szCs w:val="24"/>
        </w:rPr>
        <w:t>-</w:t>
      </w:r>
      <w:r w:rsidRPr="001C14F3">
        <w:rPr>
          <w:rFonts w:ascii="Times New Roman" w:hAnsi="Times New Roman" w:cs="Times New Roman"/>
          <w:sz w:val="24"/>
          <w:szCs w:val="24"/>
        </w:rPr>
        <w:t>2 cells</w:t>
      </w:r>
      <w:r w:rsidR="00C34BF8" w:rsidRPr="001C14F3">
        <w:rPr>
          <w:rFonts w:ascii="Times New Roman" w:hAnsi="Times New Roman" w:cs="Times New Roman"/>
          <w:sz w:val="24"/>
          <w:szCs w:val="24"/>
        </w:rPr>
        <w:t xml:space="preserve"> (NAC1</w:t>
      </w:r>
      <w:r w:rsidR="008F6D10" w:rsidRPr="001C14F3">
        <w:rPr>
          <w:rFonts w:ascii="Times New Roman" w:hAnsi="Times New Roman" w:cs="Times New Roman"/>
          <w:sz w:val="24"/>
          <w:szCs w:val="24"/>
        </w:rPr>
        <w:t xml:space="preserve"> </w:t>
      </w:r>
      <w:r w:rsidR="008F6D10" w:rsidRPr="001C14F3">
        <w:rPr>
          <w:rFonts w:ascii="Times New Roman" w:hAnsi="Times New Roman" w:cs="Times New Roman" w:hint="eastAsia"/>
          <w:sz w:val="24"/>
          <w:szCs w:val="24"/>
        </w:rPr>
        <w:t>low</w:t>
      </w:r>
      <w:r w:rsidR="00C34BF8" w:rsidRPr="001C14F3">
        <w:rPr>
          <w:rFonts w:ascii="Times New Roman" w:hAnsi="Times New Roman" w:cs="Times New Roman"/>
          <w:sz w:val="24"/>
          <w:szCs w:val="24"/>
        </w:rPr>
        <w:t xml:space="preserve"> expression)</w:t>
      </w:r>
      <w:r w:rsidRPr="001C14F3">
        <w:rPr>
          <w:rFonts w:ascii="Times New Roman" w:hAnsi="Times New Roman" w:cs="Times New Roman"/>
          <w:sz w:val="24"/>
          <w:szCs w:val="24"/>
        </w:rPr>
        <w:t xml:space="preserve"> were </w:t>
      </w:r>
      <w:r w:rsidRPr="001C14F3">
        <w:rPr>
          <w:rFonts w:ascii="Times New Roman" w:hAnsi="Times New Roman" w:cs="Times New Roman"/>
          <w:sz w:val="24"/>
          <w:szCs w:val="24"/>
        </w:rPr>
        <w:lastRenderedPageBreak/>
        <w:t>transfected with Flag-NAC1, Flag-NAC1</w:t>
      </w:r>
      <w:r w:rsidRPr="001C14F3">
        <w:rPr>
          <w:rFonts w:ascii="Times New Roman" w:hAnsi="Times New Roman" w:cs="Times New Roman"/>
          <w:sz w:val="24"/>
          <w:szCs w:val="24"/>
          <w:vertAlign w:val="superscript"/>
        </w:rPr>
        <w:t>ΔNES</w:t>
      </w:r>
      <w:r w:rsidRPr="001C14F3">
        <w:rPr>
          <w:rFonts w:ascii="Times New Roman" w:hAnsi="Times New Roman" w:cs="Times New Roman"/>
          <w:sz w:val="24"/>
          <w:szCs w:val="24"/>
        </w:rPr>
        <w:t xml:space="preserve"> and Flag-NAC1</w:t>
      </w:r>
      <w:r w:rsidRPr="001C14F3">
        <w:rPr>
          <w:rFonts w:ascii="Times New Roman" w:hAnsi="Times New Roman" w:cs="Times New Roman"/>
          <w:sz w:val="24"/>
          <w:szCs w:val="24"/>
          <w:vertAlign w:val="superscript"/>
        </w:rPr>
        <w:t xml:space="preserve">L→A </w:t>
      </w:r>
      <w:r w:rsidRPr="001C14F3">
        <w:rPr>
          <w:rFonts w:ascii="Times New Roman" w:hAnsi="Times New Roman" w:cs="Times New Roman"/>
          <w:sz w:val="24"/>
          <w:szCs w:val="24"/>
        </w:rPr>
        <w:t>plasmid</w:t>
      </w:r>
      <w:r w:rsidR="005C57E3" w:rsidRPr="001C14F3">
        <w:rPr>
          <w:rFonts w:ascii="Times New Roman" w:hAnsi="Times New Roman" w:cs="Times New Roman"/>
          <w:sz w:val="24"/>
          <w:szCs w:val="24"/>
        </w:rPr>
        <w:t>s</w:t>
      </w:r>
      <w:r w:rsidRPr="001C14F3">
        <w:rPr>
          <w:rFonts w:ascii="Times New Roman" w:hAnsi="Times New Roman" w:cs="Times New Roman"/>
          <w:sz w:val="24"/>
          <w:szCs w:val="24"/>
        </w:rPr>
        <w:t xml:space="preserve"> for</w:t>
      </w:r>
      <w:r w:rsidR="005F0D0B">
        <w:rPr>
          <w:rFonts w:ascii="Times New Roman" w:hAnsi="Times New Roman" w:cs="Times New Roman"/>
          <w:sz w:val="24"/>
          <w:szCs w:val="24"/>
        </w:rPr>
        <w:t xml:space="preserve"> 24</w:t>
      </w:r>
      <w:r w:rsidRPr="001C14F3">
        <w:rPr>
          <w:rFonts w:ascii="Times New Roman" w:hAnsi="Times New Roman" w:cs="Times New Roman"/>
          <w:sz w:val="24"/>
          <w:szCs w:val="24"/>
        </w:rPr>
        <w:t xml:space="preserve">h, followed by treatment with </w:t>
      </w:r>
      <w:r w:rsidR="00CA082B">
        <w:rPr>
          <w:rFonts w:ascii="Times New Roman" w:hAnsi="Times New Roman" w:cs="Times New Roman"/>
          <w:sz w:val="24"/>
          <w:szCs w:val="24"/>
        </w:rPr>
        <w:t>docetaxel</w:t>
      </w:r>
      <w:r w:rsidRPr="001C14F3">
        <w:rPr>
          <w:rFonts w:ascii="Times New Roman" w:hAnsi="Times New Roman" w:cs="Times New Roman"/>
          <w:sz w:val="24"/>
          <w:szCs w:val="24"/>
        </w:rPr>
        <w:t xml:space="preserve"> for </w:t>
      </w:r>
      <w:r w:rsidR="00D34E1E" w:rsidRPr="001C14F3">
        <w:rPr>
          <w:rFonts w:ascii="Times New Roman" w:hAnsi="Times New Roman" w:cs="Times New Roman"/>
          <w:sz w:val="24"/>
          <w:szCs w:val="24"/>
        </w:rPr>
        <w:t>24</w:t>
      </w:r>
      <w:r w:rsidRPr="001C14F3">
        <w:rPr>
          <w:rFonts w:ascii="Times New Roman" w:hAnsi="Times New Roman" w:cs="Times New Roman"/>
          <w:sz w:val="24"/>
          <w:szCs w:val="24"/>
        </w:rPr>
        <w:t xml:space="preserve"> hours, cell viability was determined by MTT assay.  </w:t>
      </w:r>
      <w:r w:rsidR="00524A0C" w:rsidRPr="001C14F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>C-D</w:t>
      </w:r>
      <w:r w:rsidR="00524A0C" w:rsidRPr="001C14F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24A0C" w:rsidRPr="001C14F3">
        <w:rPr>
          <w:rFonts w:ascii="Times New Roman" w:hAnsi="Times New Roman" w:cs="Times New Roman"/>
          <w:sz w:val="24"/>
          <w:szCs w:val="24"/>
        </w:rPr>
        <w:t>NAC1-shRNA</w:t>
      </w:r>
      <w:r w:rsidR="00524A0C" w:rsidRPr="001C1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A0C" w:rsidRPr="001C14F3">
        <w:rPr>
          <w:rFonts w:ascii="Times New Roman" w:hAnsi="Times New Roman" w:cs="Times New Roman"/>
          <w:sz w:val="24"/>
          <w:szCs w:val="24"/>
        </w:rPr>
        <w:t xml:space="preserve">A2780 and ES-2 cells </w:t>
      </w:r>
      <w:bookmarkStart w:id="8" w:name="_Hlk115190440"/>
      <w:r w:rsidR="00524A0C" w:rsidRPr="001C14F3">
        <w:rPr>
          <w:rFonts w:ascii="Times New Roman" w:hAnsi="Times New Roman" w:cs="Times New Roman"/>
          <w:sz w:val="24"/>
          <w:szCs w:val="24"/>
        </w:rPr>
        <w:t>were subjected to treatment as described earlier.  Apoptosis was determined by Western blot analysis of cleaved-Caspase3 and cleaved-PARP.</w:t>
      </w:r>
      <w:bookmarkEnd w:id="8"/>
      <w:r w:rsidRPr="001C14F3">
        <w:rPr>
          <w:rFonts w:ascii="Times New Roman" w:hAnsi="Times New Roman" w:cs="Times New Roman"/>
          <w:sz w:val="24"/>
          <w:szCs w:val="24"/>
        </w:rPr>
        <w:t xml:space="preserve"> *,</w:t>
      </w:r>
      <w:r w:rsidRPr="001C14F3">
        <w:rPr>
          <w:rFonts w:ascii="Times New Roman" w:hAnsi="Times New Roman" w:cs="Times New Roman"/>
          <w:i/>
          <w:iCs/>
          <w:sz w:val="24"/>
          <w:szCs w:val="24"/>
        </w:rPr>
        <w:t xml:space="preserve"> p </w:t>
      </w:r>
      <w:r w:rsidRPr="001C14F3">
        <w:rPr>
          <w:rFonts w:ascii="Times New Roman" w:hAnsi="Times New Roman" w:cs="Times New Roman"/>
          <w:sz w:val="24"/>
          <w:szCs w:val="24"/>
        </w:rPr>
        <w:t xml:space="preserve">&lt; 0.05; **, </w:t>
      </w:r>
      <w:r w:rsidRPr="001C14F3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1C14F3">
        <w:rPr>
          <w:rFonts w:ascii="Times New Roman" w:hAnsi="Times New Roman" w:cs="Times New Roman"/>
          <w:sz w:val="24"/>
          <w:szCs w:val="24"/>
        </w:rPr>
        <w:t>&lt; 0.01.</w:t>
      </w:r>
    </w:p>
    <w:p w14:paraId="5D63E805" w14:textId="5CC8DFDB" w:rsidR="005E0DC1" w:rsidRDefault="005E0DC1" w:rsidP="00697F8F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CACC20" w14:textId="0DC29D6B" w:rsidR="005E0DC1" w:rsidRDefault="005E0DC1" w:rsidP="00A32E3C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0DC1">
        <w:rPr>
          <w:rFonts w:ascii="Times New Roman" w:hAnsi="Times New Roman" w:cs="Times New Roman"/>
          <w:b/>
          <w:bCs/>
          <w:sz w:val="24"/>
          <w:szCs w:val="24"/>
        </w:rPr>
        <w:t xml:space="preserve">Figure S5. Uncropped blots for experiments presented in the figures.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A32E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E0DC1">
        <w:rPr>
          <w:rFonts w:ascii="Times New Roman" w:hAnsi="Times New Roman" w:cs="Times New Roman"/>
          <w:sz w:val="24"/>
          <w:szCs w:val="24"/>
        </w:rPr>
        <w:t>Immunoblots of cropped blots as shown in Fig</w:t>
      </w:r>
      <w:r>
        <w:rPr>
          <w:rFonts w:ascii="Times New Roman" w:hAnsi="Times New Roman" w:cs="Times New Roman"/>
          <w:sz w:val="24"/>
          <w:szCs w:val="24"/>
        </w:rPr>
        <w:t>1C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>Immunoblots of cropped blots as shown in Fig. 1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32E3C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A9053D" w:rsidRPr="00A32E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2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1H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A32E3C">
        <w:rPr>
          <w:rFonts w:ascii="Times New Roman" w:hAnsi="Times New Roman" w:cs="Times New Roman"/>
          <w:sz w:val="24"/>
          <w:szCs w:val="24"/>
        </w:rPr>
        <w:t xml:space="preserve"> 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A32E3C">
        <w:rPr>
          <w:rFonts w:ascii="Times New Roman" w:hAnsi="Times New Roman" w:cs="Times New Roman"/>
          <w:sz w:val="24"/>
          <w:szCs w:val="24"/>
        </w:rPr>
        <w:t xml:space="preserve"> 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2E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A32E3C">
        <w:rPr>
          <w:rFonts w:ascii="Times New Roman" w:hAnsi="Times New Roman" w:cs="Times New Roman"/>
          <w:sz w:val="24"/>
          <w:szCs w:val="24"/>
        </w:rPr>
        <w:t xml:space="preserve"> 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3A.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>Immunoblots of cropped blots as shown in Fig. 3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3C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 xml:space="preserve">3D.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(J)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3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(K)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3F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(L)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 xml:space="preserve">4A.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(M)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4B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A32E3C">
        <w:rPr>
          <w:rFonts w:ascii="Times New Roman" w:hAnsi="Times New Roman" w:cs="Times New Roman"/>
          <w:sz w:val="24"/>
          <w:szCs w:val="24"/>
        </w:rPr>
        <w:t xml:space="preserve"> 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>(N)</w:t>
      </w:r>
      <w:r w:rsidR="00A9053D" w:rsidRPr="00A9053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05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>
        <w:rPr>
          <w:rFonts w:ascii="Times New Roman" w:hAnsi="Times New Roman" w:cs="Times New Roman"/>
          <w:sz w:val="24"/>
          <w:szCs w:val="24"/>
        </w:rPr>
        <w:t>4C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</w:p>
    <w:p w14:paraId="1A453844" w14:textId="6C8C4C10" w:rsidR="005E0DC1" w:rsidRDefault="005E0DC1" w:rsidP="005E0DC1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40BECF" w14:textId="51419DF2" w:rsidR="005E0DC1" w:rsidRPr="005E0DC1" w:rsidRDefault="005E0DC1" w:rsidP="0094579E">
      <w:pPr>
        <w:tabs>
          <w:tab w:val="left" w:pos="2208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E0DC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E0DC1">
        <w:rPr>
          <w:rFonts w:ascii="Times New Roman" w:hAnsi="Times New Roman" w:cs="Times New Roman"/>
          <w:b/>
          <w:bCs/>
          <w:sz w:val="24"/>
          <w:szCs w:val="24"/>
        </w:rPr>
        <w:t xml:space="preserve">. Uncropped blots for experiments presented in the figures.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</w:t>
      </w:r>
      <w:r w:rsidR="003E60B7">
        <w:rPr>
          <w:rFonts w:ascii="Times New Roman" w:hAnsi="Times New Roman" w:cs="Times New Roman"/>
          <w:sz w:val="24"/>
          <w:szCs w:val="24"/>
        </w:rPr>
        <w:t>. 4D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4E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5C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(D)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5D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</w:t>
      </w:r>
      <w:r w:rsidRPr="005E0DC1">
        <w:rPr>
          <w:rFonts w:ascii="Times New Roman" w:hAnsi="Times New Roman" w:cs="Times New Roman"/>
          <w:sz w:val="24"/>
          <w:szCs w:val="24"/>
        </w:rPr>
        <w:lastRenderedPageBreak/>
        <w:t xml:space="preserve">blots as shown in Fig. </w:t>
      </w:r>
      <w:r w:rsidR="003E60B7">
        <w:rPr>
          <w:rFonts w:ascii="Times New Roman" w:hAnsi="Times New Roman" w:cs="Times New Roman"/>
          <w:sz w:val="24"/>
          <w:szCs w:val="24"/>
        </w:rPr>
        <w:t>6B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A66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68A1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="0073174B" w:rsidRPr="00A668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668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6D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(G)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S1A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S1C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(I)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S2D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(J)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(K)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DC1">
        <w:rPr>
          <w:rFonts w:ascii="Times New Roman" w:hAnsi="Times New Roman" w:cs="Times New Roman"/>
          <w:sz w:val="24"/>
          <w:szCs w:val="24"/>
        </w:rPr>
        <w:t xml:space="preserve">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S3</w:t>
      </w:r>
      <w:r w:rsidRPr="005E0DC1">
        <w:rPr>
          <w:rFonts w:ascii="Times New Roman" w:hAnsi="Times New Roman" w:cs="Times New Roman"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(L)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5E0DC1">
        <w:rPr>
          <w:rFonts w:ascii="Times New Roman" w:hAnsi="Times New Roman" w:cs="Times New Roman"/>
          <w:sz w:val="24"/>
          <w:szCs w:val="24"/>
        </w:rPr>
        <w:t xml:space="preserve">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S4C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4BD3">
        <w:rPr>
          <w:rFonts w:ascii="Times New Roman" w:hAnsi="Times New Roman" w:cs="Times New Roman"/>
          <w:sz w:val="24"/>
          <w:szCs w:val="24"/>
        </w:rPr>
        <w:t xml:space="preserve"> </w:t>
      </w:r>
      <w:r w:rsidRPr="0073174B">
        <w:rPr>
          <w:rFonts w:ascii="Times New Roman" w:hAnsi="Times New Roman" w:cs="Times New Roman"/>
          <w:b/>
          <w:bCs/>
          <w:sz w:val="24"/>
          <w:szCs w:val="24"/>
        </w:rPr>
        <w:t>(M)</w:t>
      </w:r>
      <w:r w:rsidR="0073174B" w:rsidRPr="007317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0DC1">
        <w:rPr>
          <w:rFonts w:ascii="Times New Roman" w:hAnsi="Times New Roman" w:cs="Times New Roman"/>
          <w:sz w:val="24"/>
          <w:szCs w:val="24"/>
        </w:rPr>
        <w:t xml:space="preserve"> Immunoblots of cropped blots as shown in Fig. </w:t>
      </w:r>
      <w:r w:rsidR="003E60B7">
        <w:rPr>
          <w:rFonts w:ascii="Times New Roman" w:hAnsi="Times New Roman" w:cs="Times New Roman"/>
          <w:sz w:val="24"/>
          <w:szCs w:val="24"/>
        </w:rPr>
        <w:t>S4D</w:t>
      </w:r>
      <w:r w:rsidRPr="005E0DC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E0DC1" w:rsidRPr="005E0DC1" w:rsidSect="007A629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652B" w14:textId="77777777" w:rsidR="007705D5" w:rsidRDefault="007705D5" w:rsidP="008F6D10">
      <w:r>
        <w:separator/>
      </w:r>
    </w:p>
  </w:endnote>
  <w:endnote w:type="continuationSeparator" w:id="0">
    <w:p w14:paraId="04E32551" w14:textId="77777777" w:rsidR="007705D5" w:rsidRDefault="007705D5" w:rsidP="008F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9FB0" w14:textId="77777777" w:rsidR="007705D5" w:rsidRDefault="007705D5" w:rsidP="008F6D10">
      <w:r>
        <w:separator/>
      </w:r>
    </w:p>
  </w:footnote>
  <w:footnote w:type="continuationSeparator" w:id="0">
    <w:p w14:paraId="44997048" w14:textId="77777777" w:rsidR="007705D5" w:rsidRDefault="007705D5" w:rsidP="008F6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23"/>
    <w:rsid w:val="00007182"/>
    <w:rsid w:val="000257D2"/>
    <w:rsid w:val="000630C2"/>
    <w:rsid w:val="00065416"/>
    <w:rsid w:val="000B5118"/>
    <w:rsid w:val="00146DE4"/>
    <w:rsid w:val="00185721"/>
    <w:rsid w:val="001C14F3"/>
    <w:rsid w:val="001D4161"/>
    <w:rsid w:val="001D549C"/>
    <w:rsid w:val="001E416E"/>
    <w:rsid w:val="002116D0"/>
    <w:rsid w:val="00230847"/>
    <w:rsid w:val="00230CCA"/>
    <w:rsid w:val="00243C75"/>
    <w:rsid w:val="00251E65"/>
    <w:rsid w:val="0026554C"/>
    <w:rsid w:val="002A29FD"/>
    <w:rsid w:val="002E0CB0"/>
    <w:rsid w:val="003102FF"/>
    <w:rsid w:val="00320E96"/>
    <w:rsid w:val="00350DDA"/>
    <w:rsid w:val="003A53A0"/>
    <w:rsid w:val="003D30DE"/>
    <w:rsid w:val="003E60B7"/>
    <w:rsid w:val="003E73D2"/>
    <w:rsid w:val="003F77D6"/>
    <w:rsid w:val="004352CC"/>
    <w:rsid w:val="00514BD3"/>
    <w:rsid w:val="00524A0C"/>
    <w:rsid w:val="00590130"/>
    <w:rsid w:val="00596CAE"/>
    <w:rsid w:val="005C57E3"/>
    <w:rsid w:val="005E0DC1"/>
    <w:rsid w:val="005F0D0B"/>
    <w:rsid w:val="00611D16"/>
    <w:rsid w:val="00622692"/>
    <w:rsid w:val="006427F8"/>
    <w:rsid w:val="0066159E"/>
    <w:rsid w:val="00697F8F"/>
    <w:rsid w:val="006A3E83"/>
    <w:rsid w:val="0070625D"/>
    <w:rsid w:val="0073174B"/>
    <w:rsid w:val="00731837"/>
    <w:rsid w:val="007705D5"/>
    <w:rsid w:val="007A6297"/>
    <w:rsid w:val="007C4B92"/>
    <w:rsid w:val="007E4613"/>
    <w:rsid w:val="008162CC"/>
    <w:rsid w:val="00830B87"/>
    <w:rsid w:val="00863635"/>
    <w:rsid w:val="008830A4"/>
    <w:rsid w:val="008F6D10"/>
    <w:rsid w:val="00903D41"/>
    <w:rsid w:val="00906B07"/>
    <w:rsid w:val="00914B88"/>
    <w:rsid w:val="00921DA5"/>
    <w:rsid w:val="0094579E"/>
    <w:rsid w:val="0094605E"/>
    <w:rsid w:val="00977BDC"/>
    <w:rsid w:val="00980F97"/>
    <w:rsid w:val="00993A3A"/>
    <w:rsid w:val="009C73FA"/>
    <w:rsid w:val="00A0460B"/>
    <w:rsid w:val="00A32E3C"/>
    <w:rsid w:val="00A46E61"/>
    <w:rsid w:val="00A51928"/>
    <w:rsid w:val="00A55941"/>
    <w:rsid w:val="00A63FC5"/>
    <w:rsid w:val="00A668A1"/>
    <w:rsid w:val="00A9053D"/>
    <w:rsid w:val="00AF1A5C"/>
    <w:rsid w:val="00B51A07"/>
    <w:rsid w:val="00B74DA8"/>
    <w:rsid w:val="00B7555B"/>
    <w:rsid w:val="00C34BF8"/>
    <w:rsid w:val="00CA082B"/>
    <w:rsid w:val="00CD4422"/>
    <w:rsid w:val="00CE299E"/>
    <w:rsid w:val="00D1690E"/>
    <w:rsid w:val="00D34E1E"/>
    <w:rsid w:val="00D43224"/>
    <w:rsid w:val="00DE334F"/>
    <w:rsid w:val="00E34137"/>
    <w:rsid w:val="00E34B50"/>
    <w:rsid w:val="00F55223"/>
    <w:rsid w:val="00F76DB2"/>
    <w:rsid w:val="00FA3F6C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E2B99"/>
  <w15:chartTrackingRefBased/>
  <w15:docId w15:val="{4C20AF38-81A6-4583-BDAF-9C72017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D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D10"/>
    <w:rPr>
      <w:sz w:val="18"/>
      <w:szCs w:val="18"/>
    </w:rPr>
  </w:style>
  <w:style w:type="paragraph" w:styleId="a7">
    <w:name w:val="Revision"/>
    <w:hidden/>
    <w:uiPriority w:val="99"/>
    <w:semiHidden/>
    <w:rsid w:val="00146DE4"/>
  </w:style>
  <w:style w:type="character" w:styleId="a8">
    <w:name w:val="line number"/>
    <w:basedOn w:val="a0"/>
    <w:uiPriority w:val="99"/>
    <w:semiHidden/>
    <w:unhideWhenUsed/>
    <w:rsid w:val="0006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dong shunli</cp:lastModifiedBy>
  <cp:revision>60</cp:revision>
  <dcterms:created xsi:type="dcterms:W3CDTF">2022-09-28T00:10:00Z</dcterms:created>
  <dcterms:modified xsi:type="dcterms:W3CDTF">2022-11-21T02:01:00Z</dcterms:modified>
</cp:coreProperties>
</file>