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8FD4E" w14:textId="4EFE8AB0" w:rsidR="00843BF3" w:rsidRPr="003C05C0" w:rsidRDefault="00843BF3" w:rsidP="000E66BB">
      <w:pPr>
        <w:pStyle w:val="2"/>
        <w:numPr>
          <w:ilvl w:val="0"/>
          <w:numId w:val="0"/>
        </w:numPr>
        <w:spacing w:line="480" w:lineRule="auto"/>
        <w:jc w:val="both"/>
        <w:rPr>
          <w:sz w:val="32"/>
          <w:szCs w:val="32"/>
        </w:rPr>
      </w:pPr>
      <w:r w:rsidRPr="003C05C0">
        <w:rPr>
          <w:sz w:val="32"/>
          <w:szCs w:val="32"/>
        </w:rPr>
        <w:t xml:space="preserve">Supplementary </w:t>
      </w:r>
      <w:r w:rsidR="003C05C0" w:rsidRPr="003C05C0">
        <w:rPr>
          <w:sz w:val="32"/>
          <w:szCs w:val="32"/>
        </w:rPr>
        <w:t>Material</w:t>
      </w:r>
    </w:p>
    <w:p w14:paraId="5D91347E" w14:textId="58DDB198" w:rsidR="003C05C0" w:rsidRPr="003C05C0" w:rsidRDefault="003C05C0" w:rsidP="000E66BB">
      <w:pPr>
        <w:pStyle w:val="2"/>
        <w:numPr>
          <w:ilvl w:val="0"/>
          <w:numId w:val="0"/>
        </w:numPr>
        <w:spacing w:line="480" w:lineRule="auto"/>
        <w:ind w:left="567"/>
        <w:jc w:val="center"/>
      </w:pPr>
      <w:r w:rsidRPr="003C05C0">
        <w:rPr>
          <w:rFonts w:eastAsiaTheme="minorEastAsia"/>
          <w:bCs/>
          <w:noProof/>
          <w:color w:val="000000" w:themeColor="text1"/>
          <w:kern w:val="24"/>
        </w:rPr>
        <w:drawing>
          <wp:inline distT="0" distB="0" distL="0" distR="0" wp14:anchorId="23CA2514" wp14:editId="1CFD2B03">
            <wp:extent cx="2881630" cy="288163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63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922D7" w14:textId="340D0C33" w:rsidR="003C05C0" w:rsidRDefault="003C05C0" w:rsidP="000E66BB">
      <w:pPr>
        <w:spacing w:before="0" w:after="160" w:line="259" w:lineRule="auto"/>
        <w:jc w:val="both"/>
        <w:rPr>
          <w:rFonts w:cs="Times New Roman"/>
        </w:rPr>
      </w:pPr>
      <w:r w:rsidRPr="003C05C0">
        <w:rPr>
          <w:rFonts w:cs="Times New Roman"/>
          <w:b/>
          <w:szCs w:val="24"/>
        </w:rPr>
        <w:t xml:space="preserve">Fig. S1. Parkin expression in </w:t>
      </w:r>
      <w:proofErr w:type="spellStart"/>
      <w:r w:rsidRPr="003C05C0">
        <w:rPr>
          <w:rFonts w:cs="Times New Roman"/>
          <w:b/>
          <w:szCs w:val="24"/>
        </w:rPr>
        <w:t>mOCs</w:t>
      </w:r>
      <w:proofErr w:type="spellEnd"/>
      <w:r w:rsidRPr="003C05C0">
        <w:rPr>
          <w:rFonts w:cs="Times New Roman"/>
          <w:b/>
          <w:szCs w:val="24"/>
        </w:rPr>
        <w:t xml:space="preserve"> was colocalized with tubulin but not actin. </w:t>
      </w:r>
      <w:proofErr w:type="spellStart"/>
      <w:r w:rsidRPr="003C05C0">
        <w:rPr>
          <w:rFonts w:cs="Times New Roman"/>
          <w:bCs/>
          <w:szCs w:val="24"/>
        </w:rPr>
        <w:t>mOCs</w:t>
      </w:r>
      <w:proofErr w:type="spellEnd"/>
      <w:r w:rsidRPr="003C05C0">
        <w:rPr>
          <w:rFonts w:cs="Times New Roman"/>
          <w:bCs/>
          <w:szCs w:val="24"/>
        </w:rPr>
        <w:t xml:space="preserve"> from WT mice grown on glass coverslips were stained with phalloidin probe (for F-actin; red), Cy™3-conjugated antibodies (for β-tubulin; yellow), or/and FITC-conjugated antibodies </w:t>
      </w:r>
      <w:r w:rsidRPr="00A723F8">
        <w:rPr>
          <w:rFonts w:cs="Times New Roman"/>
          <w:bCs/>
          <w:szCs w:val="24"/>
        </w:rPr>
        <w:t>(for parkin; green), counterstained for nuclei (DAPI, blue), and observed by confocal microscopy.</w:t>
      </w:r>
    </w:p>
    <w:p w14:paraId="28794B25" w14:textId="77777777" w:rsidR="003C05C0" w:rsidRDefault="003C05C0" w:rsidP="000E66BB">
      <w:pPr>
        <w:spacing w:before="0" w:after="160" w:line="259" w:lineRule="auto"/>
        <w:jc w:val="both"/>
        <w:rPr>
          <w:rFonts w:cs="Times New Roman"/>
        </w:rPr>
      </w:pPr>
      <w:r>
        <w:rPr>
          <w:rFonts w:cs="Times New Roman"/>
        </w:rPr>
        <w:br w:type="page"/>
      </w:r>
    </w:p>
    <w:p w14:paraId="2C0292DE" w14:textId="51FE6BC5" w:rsidR="00843BF3" w:rsidRPr="003C05C0" w:rsidRDefault="00843BF3" w:rsidP="000E66BB">
      <w:pPr>
        <w:spacing w:before="0" w:after="200" w:line="480" w:lineRule="auto"/>
        <w:jc w:val="center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30800207" wp14:editId="39DA9152">
            <wp:extent cx="5728970" cy="2147570"/>
            <wp:effectExtent l="0" t="0" r="5080" b="508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90651" w14:textId="77777777" w:rsidR="00843BF3" w:rsidRPr="003C05C0" w:rsidRDefault="00843BF3" w:rsidP="000E66BB">
      <w:pPr>
        <w:spacing w:before="0" w:after="200" w:line="480" w:lineRule="auto"/>
        <w:jc w:val="both"/>
        <w:rPr>
          <w:rFonts w:cs="Times New Roman"/>
        </w:rPr>
      </w:pPr>
    </w:p>
    <w:p w14:paraId="3004500E" w14:textId="77777777" w:rsidR="00843BF3" w:rsidRPr="003C05C0" w:rsidRDefault="00843BF3" w:rsidP="000E66BB">
      <w:pPr>
        <w:spacing w:before="0" w:after="200" w:line="480" w:lineRule="auto"/>
        <w:jc w:val="both"/>
        <w:rPr>
          <w:rFonts w:cs="Times New Roman"/>
        </w:rPr>
      </w:pPr>
      <w:r w:rsidRPr="003C05C0">
        <w:rPr>
          <w:rFonts w:cs="Times New Roman"/>
          <w:b/>
          <w:szCs w:val="24"/>
        </w:rPr>
        <w:t xml:space="preserve">Fig. S2. Inflammatory cytokines reduce parkin expression. </w:t>
      </w:r>
      <w:r w:rsidRPr="003C05C0">
        <w:rPr>
          <w:rFonts w:cs="Times New Roman"/>
          <w:bCs/>
          <w:szCs w:val="24"/>
        </w:rPr>
        <w:t>(A, B) BMMs (A) and RANKL-primed OCs (B) were treated with inflammatory cytokines, such as TNF-</w:t>
      </w:r>
      <w:r w:rsidRPr="003C05C0">
        <w:rPr>
          <w:rFonts w:eastAsia="맑은 고딕" w:cs="Times New Roman"/>
          <w:bCs/>
          <w:szCs w:val="24"/>
        </w:rPr>
        <w:t>α</w:t>
      </w:r>
      <w:r w:rsidRPr="003C05C0">
        <w:rPr>
          <w:rFonts w:cs="Times New Roman"/>
          <w:bCs/>
          <w:szCs w:val="24"/>
        </w:rPr>
        <w:t xml:space="preserve"> (10 ng/ml) or IL-1β (10 ng/ml) for 48 h, and parkin protein expression was analyzed by western blot analysis. Densitometric quantification of parkin was compared to β-actin using ImageJ software. Data are represented as means ± SD. 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0.005, **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0.005, and ***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0.001 vs. buffer control.</w:t>
      </w:r>
    </w:p>
    <w:p w14:paraId="10146E9E" w14:textId="609BA1AE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3D8BC268" w14:textId="77777777" w:rsidR="00843BF3" w:rsidRPr="003C05C0" w:rsidRDefault="00843BF3" w:rsidP="000E66BB">
      <w:pPr>
        <w:spacing w:before="0" w:after="200" w:line="480" w:lineRule="auto"/>
        <w:jc w:val="center"/>
        <w:rPr>
          <w:rFonts w:cs="Times New Roman"/>
        </w:rPr>
      </w:pPr>
      <w:r w:rsidRPr="003C05C0">
        <w:rPr>
          <w:rFonts w:cs="Times New Roman"/>
          <w:b/>
          <w:noProof/>
          <w:color w:val="000000" w:themeColor="text1"/>
          <w:kern w:val="24"/>
        </w:rPr>
        <w:lastRenderedPageBreak/>
        <w:drawing>
          <wp:inline distT="0" distB="0" distL="0" distR="0" wp14:anchorId="5D7A2F35" wp14:editId="3371E344">
            <wp:extent cx="5725160" cy="2146935"/>
            <wp:effectExtent l="0" t="0" r="8890" b="571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DDDA2" w14:textId="77777777" w:rsidR="00843BF3" w:rsidRPr="003C05C0" w:rsidRDefault="00843BF3" w:rsidP="000E66BB">
      <w:pPr>
        <w:spacing w:before="0" w:after="200" w:line="480" w:lineRule="auto"/>
        <w:jc w:val="both"/>
        <w:rPr>
          <w:rFonts w:cs="Times New Roman"/>
        </w:rPr>
      </w:pPr>
    </w:p>
    <w:p w14:paraId="6A1C5F20" w14:textId="77777777" w:rsidR="00843BF3" w:rsidRPr="003C05C0" w:rsidRDefault="00843BF3" w:rsidP="000E66BB">
      <w:pPr>
        <w:spacing w:before="0" w:after="200" w:line="480" w:lineRule="auto"/>
        <w:jc w:val="both"/>
        <w:rPr>
          <w:rFonts w:cs="Times New Roman"/>
          <w:bCs/>
          <w:szCs w:val="24"/>
        </w:rPr>
      </w:pPr>
      <w:r w:rsidRPr="003C05C0">
        <w:rPr>
          <w:rFonts w:cs="Times New Roman"/>
          <w:b/>
          <w:szCs w:val="24"/>
        </w:rPr>
        <w:t xml:space="preserve">Fig. S3. Depletion of parkin enhances IL-1β-induced OC activity. </w:t>
      </w:r>
      <w:r w:rsidRPr="003C05C0">
        <w:rPr>
          <w:rFonts w:cs="Times New Roman"/>
          <w:bCs/>
          <w:szCs w:val="24"/>
        </w:rPr>
        <w:t xml:space="preserve">(A-C) Depletion of parkin does not affect differentiation but increases OC activity. BMMs from WT or </w:t>
      </w:r>
      <w:r w:rsidRPr="003C05C0">
        <w:rPr>
          <w:rFonts w:cs="Times New Roman"/>
          <w:bCs/>
          <w:i/>
          <w:iCs/>
          <w:szCs w:val="24"/>
        </w:rPr>
        <w:t>Parkin</w:t>
      </w:r>
      <w:r w:rsidRPr="003C05C0">
        <w:rPr>
          <w:rFonts w:cs="Times New Roman"/>
          <w:bCs/>
          <w:szCs w:val="24"/>
          <w:vertAlign w:val="superscript"/>
        </w:rPr>
        <w:t>-/-</w:t>
      </w:r>
      <w:r w:rsidRPr="003C05C0">
        <w:rPr>
          <w:rFonts w:cs="Times New Roman"/>
          <w:bCs/>
          <w:szCs w:val="24"/>
        </w:rPr>
        <w:t xml:space="preserve"> mice in osteoclastogenic media were treated with IL-1β, fixed, and TRAP-stained. The (A) numbers of TRAP</w:t>
      </w:r>
      <w:r w:rsidRPr="003C05C0">
        <w:rPr>
          <w:rFonts w:cs="Times New Roman"/>
          <w:bCs/>
          <w:szCs w:val="24"/>
          <w:vertAlign w:val="superscript"/>
        </w:rPr>
        <w:t>+</w:t>
      </w:r>
      <w:r w:rsidRPr="003C05C0">
        <w:rPr>
          <w:rFonts w:cs="Times New Roman"/>
          <w:bCs/>
          <w:szCs w:val="24"/>
        </w:rPr>
        <w:t xml:space="preserve"> MNCs (≥3 nuclei), (B) TRAP</w:t>
      </w:r>
      <w:r w:rsidRPr="003C05C0">
        <w:rPr>
          <w:rFonts w:cs="Times New Roman"/>
          <w:bCs/>
          <w:szCs w:val="24"/>
          <w:vertAlign w:val="superscript"/>
        </w:rPr>
        <w:t>+</w:t>
      </w:r>
      <w:r w:rsidRPr="003C05C0">
        <w:rPr>
          <w:rFonts w:cs="Times New Roman"/>
          <w:bCs/>
          <w:szCs w:val="24"/>
        </w:rPr>
        <w:t xml:space="preserve"> MNCs with actin rings, and (C) the area of TRAP</w:t>
      </w:r>
      <w:r w:rsidRPr="003C05C0">
        <w:rPr>
          <w:rFonts w:cs="Times New Roman"/>
          <w:bCs/>
          <w:szCs w:val="24"/>
          <w:vertAlign w:val="superscript"/>
        </w:rPr>
        <w:t>+</w:t>
      </w:r>
      <w:r w:rsidRPr="003C05C0">
        <w:rPr>
          <w:rFonts w:cs="Times New Roman"/>
          <w:bCs/>
          <w:szCs w:val="24"/>
        </w:rPr>
        <w:t xml:space="preserve"> MNCs were quantified under a light microscope. Data are the mean ± SD; 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0.05, **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0.005, and ***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 xml:space="preserve"> &lt; 0.001 between the indicated groups. </w:t>
      </w:r>
      <w:r w:rsidRPr="003C05C0">
        <w:rPr>
          <w:rFonts w:cs="Times New Roman"/>
          <w:bCs/>
          <w:i/>
          <w:iCs/>
          <w:szCs w:val="24"/>
        </w:rPr>
        <w:t>P</w:t>
      </w:r>
      <w:r w:rsidRPr="003C05C0">
        <w:rPr>
          <w:rFonts w:cs="Times New Roman"/>
          <w:bCs/>
          <w:szCs w:val="24"/>
        </w:rPr>
        <w:t>-values were calculated by Tukey's test for multiple comparisons.</w:t>
      </w:r>
    </w:p>
    <w:p w14:paraId="4D968519" w14:textId="550A6911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75EE304A" w14:textId="77777777" w:rsidR="00843BF3" w:rsidRPr="003C05C0" w:rsidRDefault="00843BF3" w:rsidP="000E66BB">
      <w:pPr>
        <w:tabs>
          <w:tab w:val="left" w:pos="2478"/>
        </w:tabs>
        <w:spacing w:line="480" w:lineRule="auto"/>
        <w:jc w:val="both"/>
        <w:rPr>
          <w:rFonts w:cs="Times New Roman"/>
          <w:bCs/>
          <w:color w:val="000000" w:themeColor="text1"/>
          <w:szCs w:val="24"/>
        </w:rPr>
      </w:pPr>
      <w:r w:rsidRPr="003C05C0">
        <w:rPr>
          <w:rFonts w:cs="Times New Roman"/>
          <w:b/>
          <w:color w:val="000000" w:themeColor="text1"/>
          <w:szCs w:val="24"/>
        </w:rPr>
        <w:lastRenderedPageBreak/>
        <w:t>Table S1.</w:t>
      </w:r>
      <w:r w:rsidRPr="003C05C0">
        <w:rPr>
          <w:rFonts w:cs="Times New Roman"/>
          <w:bCs/>
          <w:color w:val="000000" w:themeColor="text1"/>
          <w:szCs w:val="24"/>
        </w:rPr>
        <w:t xml:space="preserve"> Primer information for cloning of parkin-deletion mutants.</w:t>
      </w:r>
    </w:p>
    <w:tbl>
      <w:tblPr>
        <w:tblW w:w="92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678"/>
        <w:gridCol w:w="5610"/>
        <w:gridCol w:w="1158"/>
      </w:tblGrid>
      <w:tr w:rsidR="00843BF3" w:rsidRPr="003C05C0" w14:paraId="3B3B24E9" w14:textId="77777777" w:rsidTr="00403D0C">
        <w:trPr>
          <w:trHeight w:val="36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DBF8942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Gene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480184EA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Oligo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D54D9F9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Amplicon size (bp)</w:t>
            </w:r>
          </w:p>
        </w:tc>
      </w:tr>
      <w:tr w:rsidR="00843BF3" w:rsidRPr="003C05C0" w14:paraId="574628EA" w14:textId="77777777" w:rsidTr="00403D0C">
        <w:trPr>
          <w:trHeight w:val="348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3D76F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 xml:space="preserve">Mt1 of 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parkin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A088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Parkin_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R1-F</w:t>
            </w: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47C3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5'-TTGCGGCCGCGAATTCAatgatagtgtttgtcaggttcaactcc-3'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68F32E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672</w:t>
            </w:r>
          </w:p>
        </w:tc>
      </w:tr>
      <w:tr w:rsidR="00843BF3" w:rsidRPr="003C05C0" w14:paraId="24A40062" w14:textId="77777777" w:rsidTr="00403D0C">
        <w:trPr>
          <w:trHeight w:val="348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C86DA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3DF9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Mt1_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RV-R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5F10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5'-TCGACTGGTACCGATATCctatgaggttgggtgtgctcc-3'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67A7F9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</w:tr>
      <w:tr w:rsidR="00843BF3" w:rsidRPr="003C05C0" w14:paraId="7687A15D" w14:textId="77777777" w:rsidTr="00403D0C">
        <w:trPr>
          <w:trHeight w:val="348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82FF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 xml:space="preserve">Mt2 of 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parkin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150D8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Parkin_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R1-F</w:t>
            </w: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750FF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5'-TTGCGGCCGCGAATTCAatgatagtgtttgtcaggttcaactcc-3'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7B415F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951</w:t>
            </w:r>
          </w:p>
        </w:tc>
      </w:tr>
      <w:tr w:rsidR="00843BF3" w:rsidRPr="003C05C0" w14:paraId="2898FE30" w14:textId="77777777" w:rsidTr="00403D0C">
        <w:trPr>
          <w:trHeight w:val="348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467468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C8AEE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Mt2_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RV-R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9B70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5'-TCGACTGGTACCGATATCctactgctcttctccaaggatcctg-3'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49DC66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</w:tr>
      <w:tr w:rsidR="00843BF3" w:rsidRPr="003C05C0" w14:paraId="0D90A2E0" w14:textId="77777777" w:rsidTr="00403D0C">
        <w:trPr>
          <w:trHeight w:val="348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35B5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 xml:space="preserve">Mt3 of 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parkin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5120F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Parkin_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R1-F</w:t>
            </w: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290DB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5'-TTGCGGCCGCGAATTCAatgatagtgtttgtcaggttcaactcc-3'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4BFF5E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1236</w:t>
            </w:r>
          </w:p>
        </w:tc>
      </w:tr>
      <w:tr w:rsidR="00843BF3" w:rsidRPr="003C05C0" w14:paraId="33847994" w14:textId="77777777" w:rsidTr="00403D0C">
        <w:trPr>
          <w:trHeight w:val="348"/>
        </w:trPr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52A2B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F6F57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Mt4_</w:t>
            </w:r>
            <w:r w:rsidRPr="003C05C0">
              <w:rPr>
                <w:rFonts w:eastAsia="맑은 고딕" w:cs="Times New Roman"/>
                <w:i/>
                <w:iCs/>
                <w:color w:val="000000"/>
                <w:szCs w:val="24"/>
              </w:rPr>
              <w:t>Eco</w:t>
            </w:r>
            <w:r w:rsidRPr="003C05C0">
              <w:rPr>
                <w:rFonts w:eastAsia="맑은 고딕" w:cs="Times New Roman"/>
                <w:color w:val="000000"/>
                <w:szCs w:val="24"/>
              </w:rPr>
              <w:t>RV-R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F2D87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  <w:r w:rsidRPr="003C05C0">
              <w:rPr>
                <w:rFonts w:eastAsia="맑은 고딕" w:cs="Times New Roman"/>
                <w:color w:val="000000"/>
                <w:szCs w:val="24"/>
              </w:rPr>
              <w:t>5'-TCGACTGGTACCGATATCctaggcctcctcccagcg-3'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D27FF9" w14:textId="77777777" w:rsidR="00843BF3" w:rsidRPr="003C05C0" w:rsidRDefault="00843BF3" w:rsidP="00403D0C">
            <w:pPr>
              <w:spacing w:after="0" w:line="480" w:lineRule="auto"/>
              <w:jc w:val="center"/>
              <w:rPr>
                <w:rFonts w:eastAsia="맑은 고딕" w:cs="Times New Roman"/>
                <w:color w:val="000000"/>
                <w:szCs w:val="24"/>
              </w:rPr>
            </w:pPr>
          </w:p>
        </w:tc>
      </w:tr>
    </w:tbl>
    <w:p w14:paraId="0B6DA192" w14:textId="17733A66" w:rsidR="00843BF3" w:rsidRPr="003C05C0" w:rsidRDefault="00843BF3" w:rsidP="00403D0C">
      <w:pPr>
        <w:spacing w:line="480" w:lineRule="auto"/>
        <w:jc w:val="center"/>
        <w:rPr>
          <w:rFonts w:cs="Times New Roman"/>
        </w:rPr>
      </w:pPr>
    </w:p>
    <w:p w14:paraId="3A941653" w14:textId="77777777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567C36D7" w14:textId="77777777" w:rsidR="00843BF3" w:rsidRPr="003C05C0" w:rsidRDefault="00843BF3" w:rsidP="000E66BB">
      <w:pPr>
        <w:spacing w:before="0" w:after="200" w:line="480" w:lineRule="auto"/>
        <w:jc w:val="both"/>
        <w:rPr>
          <w:rFonts w:cs="Times New Roman"/>
          <w:bCs/>
        </w:rPr>
      </w:pPr>
    </w:p>
    <w:p w14:paraId="7650CBD1" w14:textId="77777777" w:rsidR="00843BF3" w:rsidRPr="003C05C0" w:rsidRDefault="00843BF3" w:rsidP="000E66BB">
      <w:pPr>
        <w:spacing w:before="240"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5696067F" wp14:editId="54841A51">
            <wp:extent cx="5212715" cy="4901565"/>
            <wp:effectExtent l="0" t="0" r="698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490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A7F87B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Cs w:val="24"/>
        </w:rPr>
      </w:pPr>
      <w:r w:rsidRPr="003C05C0">
        <w:rPr>
          <w:rFonts w:eastAsia="굴림" w:cs="Times New Roman"/>
          <w:b/>
          <w:bCs/>
          <w:szCs w:val="24"/>
        </w:rPr>
        <w:t>Figure 1C. Full gel image of western blot</w:t>
      </w:r>
    </w:p>
    <w:p w14:paraId="0AF43B5D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i/>
          <w:iCs/>
          <w:sz w:val="22"/>
        </w:rPr>
      </w:pPr>
    </w:p>
    <w:p w14:paraId="74DE83CD" w14:textId="111401E0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2E45E19A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4D0EA6E1" wp14:editId="4624D96F">
            <wp:extent cx="2993390" cy="4493260"/>
            <wp:effectExtent l="0" t="0" r="0" b="2540"/>
            <wp:docPr id="8" name="그림 8" descr="텍스트, 잭, 전자기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텍스트, 잭, 전자기기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449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EC8D30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Cs w:val="24"/>
        </w:rPr>
      </w:pPr>
      <w:r w:rsidRPr="003C05C0">
        <w:rPr>
          <w:rFonts w:eastAsia="굴림" w:cs="Times New Roman"/>
          <w:b/>
          <w:bCs/>
          <w:szCs w:val="24"/>
        </w:rPr>
        <w:t>Figure 1D and 1E. Full gel image of western blot</w:t>
      </w:r>
    </w:p>
    <w:p w14:paraId="12F145C7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72230A74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662D7CD3" wp14:editId="7A1A9918">
            <wp:extent cx="6743065" cy="2737485"/>
            <wp:effectExtent l="0" t="0" r="635" b="571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065" cy="2737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54EDA4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Cs w:val="24"/>
        </w:rPr>
      </w:pPr>
      <w:r w:rsidRPr="003C05C0">
        <w:rPr>
          <w:rFonts w:eastAsia="굴림" w:cs="Times New Roman"/>
          <w:b/>
          <w:bCs/>
          <w:szCs w:val="24"/>
        </w:rPr>
        <w:t>Figure 1F. Full gel image of western blot</w:t>
      </w:r>
    </w:p>
    <w:p w14:paraId="4798BB07" w14:textId="72097F3A" w:rsidR="00E77BE5" w:rsidRPr="003C05C0" w:rsidRDefault="00E77BE5" w:rsidP="000E66BB">
      <w:pPr>
        <w:spacing w:line="480" w:lineRule="auto"/>
        <w:jc w:val="both"/>
        <w:rPr>
          <w:rFonts w:cs="Times New Roman"/>
        </w:rPr>
      </w:pPr>
    </w:p>
    <w:p w14:paraId="7162D565" w14:textId="77A1714F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</w:p>
    <w:p w14:paraId="0EAC77BD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3424363D" wp14:editId="6C4192C8">
            <wp:extent cx="6306791" cy="1100178"/>
            <wp:effectExtent l="0" t="0" r="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314" cy="11020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7A4E8D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Cs w:val="24"/>
        </w:rPr>
      </w:pPr>
      <w:r w:rsidRPr="003C05C0">
        <w:rPr>
          <w:rFonts w:eastAsia="굴림" w:cs="Times New Roman"/>
          <w:b/>
          <w:bCs/>
          <w:szCs w:val="24"/>
        </w:rPr>
        <w:t>Figure 3B. Full gel image of western blot</w:t>
      </w:r>
    </w:p>
    <w:p w14:paraId="0784DA04" w14:textId="73EC5025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5CFF3C09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i/>
          <w:iCs/>
          <w:sz w:val="22"/>
        </w:rPr>
      </w:pPr>
      <w:r w:rsidRPr="003C05C0">
        <w:rPr>
          <w:rFonts w:eastAsia="굴림" w:cs="Times New Roman"/>
          <w:b/>
          <w:bCs/>
          <w:i/>
          <w:iCs/>
          <w:noProof/>
          <w:sz w:val="22"/>
        </w:rPr>
        <w:lastRenderedPageBreak/>
        <w:drawing>
          <wp:inline distT="0" distB="0" distL="0" distR="0" wp14:anchorId="4377BB98" wp14:editId="02B0B6BE">
            <wp:extent cx="6548825" cy="2533825"/>
            <wp:effectExtent l="0" t="0" r="0" b="0"/>
            <wp:docPr id="12" name="그림 12" descr="텍스트, 다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 descr="텍스트, 다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239" cy="2544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AF05A1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Cs w:val="24"/>
        </w:rPr>
      </w:pPr>
      <w:r w:rsidRPr="003C05C0">
        <w:rPr>
          <w:rFonts w:eastAsia="굴림" w:cs="Times New Roman"/>
          <w:b/>
          <w:bCs/>
          <w:szCs w:val="24"/>
        </w:rPr>
        <w:t>Figure 3D. Full gel image of western blot</w:t>
      </w:r>
    </w:p>
    <w:p w14:paraId="06A82337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i/>
          <w:iCs/>
          <w:sz w:val="22"/>
        </w:rPr>
      </w:pPr>
    </w:p>
    <w:p w14:paraId="7B5BA408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6A3ACA43" wp14:editId="6C6E51CA">
            <wp:extent cx="5046876" cy="1905213"/>
            <wp:effectExtent l="0" t="0" r="1905" b="0"/>
            <wp:docPr id="5" name="그림 5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922" cy="1907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B0C9CF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>Figure 3E. Full gel image of western blot</w:t>
      </w:r>
    </w:p>
    <w:p w14:paraId="4BCB9AD2" w14:textId="56FA0324" w:rsidR="00843BF3" w:rsidRPr="003C05C0" w:rsidRDefault="00843BF3" w:rsidP="000E66BB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</w:rPr>
        <w:br w:type="page"/>
      </w:r>
    </w:p>
    <w:p w14:paraId="54D9B808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2B47E8DE" wp14:editId="00BD5602">
            <wp:extent cx="6203523" cy="1704043"/>
            <wp:effectExtent l="0" t="0" r="6985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801" cy="1708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5F514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>Figure 4B. Full gel image of western blot</w:t>
      </w:r>
    </w:p>
    <w:p w14:paraId="5057632E" w14:textId="27B92223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</w:p>
    <w:p w14:paraId="5A1701A6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0985C8BA" wp14:editId="6C7242E9">
            <wp:extent cx="6208395" cy="1610360"/>
            <wp:effectExtent l="0" t="0" r="1905" b="8890"/>
            <wp:docPr id="14" name="그림 14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1610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A7200F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>Figure 4C. Full gel image of western blot</w:t>
      </w:r>
    </w:p>
    <w:p w14:paraId="045F60F3" w14:textId="66B8B156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</w:p>
    <w:p w14:paraId="5935761F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1ACA0D2A" wp14:editId="5467D135">
            <wp:extent cx="5145405" cy="314579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145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017A9F" w14:textId="43ACE743" w:rsidR="00843BF3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>Figure 4D. Full gel image of western blot</w:t>
      </w:r>
    </w:p>
    <w:p w14:paraId="5B30BB79" w14:textId="77777777" w:rsidR="0085171D" w:rsidRPr="003C05C0" w:rsidRDefault="0085171D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</w:p>
    <w:p w14:paraId="443381CE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4AB22C40" wp14:editId="30586C6A">
            <wp:extent cx="6491254" cy="1545007"/>
            <wp:effectExtent l="0" t="0" r="5080" b="0"/>
            <wp:docPr id="17" name="그림 17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7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4533" cy="1550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07A0D8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>Figure 7</w:t>
      </w:r>
      <w:r w:rsidRPr="003C05C0">
        <w:rPr>
          <w:rFonts w:eastAsia="굴림" w:cs="Times New Roman"/>
          <w:b/>
          <w:bCs/>
          <w:sz w:val="22"/>
          <w:lang w:eastAsia="ko-KR"/>
        </w:rPr>
        <w:t>A</w:t>
      </w:r>
      <w:r w:rsidRPr="003C05C0">
        <w:rPr>
          <w:rFonts w:eastAsia="굴림" w:cs="Times New Roman"/>
          <w:b/>
          <w:bCs/>
          <w:sz w:val="22"/>
        </w:rPr>
        <w:t>. Full gel image of western blot</w:t>
      </w:r>
    </w:p>
    <w:p w14:paraId="56781E76" w14:textId="728864D4" w:rsidR="00843BF3" w:rsidRDefault="00843BF3" w:rsidP="000E66BB">
      <w:pPr>
        <w:spacing w:line="480" w:lineRule="auto"/>
        <w:jc w:val="both"/>
        <w:rPr>
          <w:rFonts w:cs="Times New Roman"/>
        </w:rPr>
      </w:pPr>
    </w:p>
    <w:p w14:paraId="75910283" w14:textId="571A5233" w:rsidR="0085171D" w:rsidRDefault="0085171D" w:rsidP="000E66BB">
      <w:pPr>
        <w:spacing w:line="480" w:lineRule="auto"/>
        <w:jc w:val="both"/>
        <w:rPr>
          <w:rFonts w:cs="Times New Roman"/>
        </w:rPr>
      </w:pPr>
    </w:p>
    <w:p w14:paraId="27D05D0C" w14:textId="7F8E6C1F" w:rsidR="0085171D" w:rsidRDefault="0085171D" w:rsidP="000E66BB">
      <w:pPr>
        <w:spacing w:line="480" w:lineRule="auto"/>
        <w:jc w:val="both"/>
        <w:rPr>
          <w:rFonts w:cs="Times New Roman"/>
        </w:rPr>
      </w:pPr>
    </w:p>
    <w:p w14:paraId="15D6EE81" w14:textId="77777777" w:rsidR="0085171D" w:rsidRPr="003C05C0" w:rsidRDefault="0085171D" w:rsidP="000E66BB">
      <w:pPr>
        <w:spacing w:line="480" w:lineRule="auto"/>
        <w:jc w:val="both"/>
        <w:rPr>
          <w:rFonts w:cs="Times New Roman"/>
        </w:rPr>
      </w:pPr>
    </w:p>
    <w:p w14:paraId="2A3524D2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4529E543" wp14:editId="734D0F68">
            <wp:extent cx="5973445" cy="1609782"/>
            <wp:effectExtent l="0" t="0" r="8255" b="952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195" cy="1613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F3800" w14:textId="37A44EE9" w:rsidR="0085171D" w:rsidRDefault="00843BF3" w:rsidP="0085171D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 xml:space="preserve">Figure </w:t>
      </w:r>
      <w:r w:rsidRPr="003C05C0">
        <w:rPr>
          <w:rFonts w:eastAsia="굴림" w:cs="Times New Roman"/>
          <w:b/>
          <w:bCs/>
          <w:sz w:val="22"/>
          <w:lang w:eastAsia="ko-KR"/>
        </w:rPr>
        <w:t>7C</w:t>
      </w:r>
      <w:r w:rsidRPr="003C05C0">
        <w:rPr>
          <w:rFonts w:eastAsia="굴림" w:cs="Times New Roman"/>
          <w:b/>
          <w:bCs/>
          <w:sz w:val="22"/>
        </w:rPr>
        <w:t>. Full gel image of western blot</w:t>
      </w:r>
    </w:p>
    <w:p w14:paraId="3574249A" w14:textId="77777777" w:rsidR="0085171D" w:rsidRDefault="0085171D" w:rsidP="0085171D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</w:p>
    <w:p w14:paraId="36F21C7D" w14:textId="73995142" w:rsidR="00843BF3" w:rsidRPr="003C05C0" w:rsidRDefault="00843BF3" w:rsidP="0085171D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59DE49AD" wp14:editId="3FBD5008">
            <wp:extent cx="6420323" cy="3622093"/>
            <wp:effectExtent l="0" t="0" r="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962" cy="362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3BAB39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 xml:space="preserve">Figure </w:t>
      </w:r>
      <w:r w:rsidRPr="003C05C0">
        <w:rPr>
          <w:rFonts w:eastAsia="굴림" w:cs="Times New Roman"/>
          <w:b/>
          <w:bCs/>
          <w:sz w:val="22"/>
          <w:lang w:eastAsia="ko-KR"/>
        </w:rPr>
        <w:t>7D</w:t>
      </w:r>
      <w:r w:rsidRPr="003C05C0">
        <w:rPr>
          <w:rFonts w:eastAsia="굴림" w:cs="Times New Roman"/>
          <w:b/>
          <w:bCs/>
          <w:sz w:val="22"/>
        </w:rPr>
        <w:t>. Full gel image of western blot</w:t>
      </w:r>
    </w:p>
    <w:p w14:paraId="69246BF1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</w:p>
    <w:p w14:paraId="354DEC45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lastRenderedPageBreak/>
        <w:drawing>
          <wp:inline distT="0" distB="0" distL="0" distR="0" wp14:anchorId="5CB4291B" wp14:editId="0699E7B9">
            <wp:extent cx="6100748" cy="1659376"/>
            <wp:effectExtent l="0" t="0" r="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356" cy="16638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6DF1B4" w14:textId="21976E51" w:rsidR="00843BF3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 xml:space="preserve">Figure </w:t>
      </w:r>
      <w:r w:rsidRPr="003C05C0">
        <w:rPr>
          <w:rFonts w:eastAsia="굴림" w:cs="Times New Roman"/>
          <w:b/>
          <w:bCs/>
          <w:sz w:val="22"/>
          <w:lang w:eastAsia="ko-KR"/>
        </w:rPr>
        <w:t>7</w:t>
      </w:r>
      <w:r w:rsidRPr="003C05C0">
        <w:rPr>
          <w:rFonts w:eastAsia="굴림" w:cs="Times New Roman"/>
          <w:b/>
          <w:bCs/>
          <w:sz w:val="22"/>
        </w:rPr>
        <w:t>E. Full gel image of western blot</w:t>
      </w:r>
    </w:p>
    <w:p w14:paraId="496FDC43" w14:textId="77777777" w:rsidR="00132258" w:rsidRPr="003C05C0" w:rsidRDefault="00132258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</w:p>
    <w:p w14:paraId="38180B8A" w14:textId="3F9711EC" w:rsidR="00843BF3" w:rsidRPr="003C05C0" w:rsidRDefault="00843BF3" w:rsidP="00132258">
      <w:pPr>
        <w:spacing w:before="0" w:after="160" w:line="480" w:lineRule="auto"/>
        <w:jc w:val="both"/>
        <w:rPr>
          <w:rFonts w:cs="Times New Roman"/>
        </w:rPr>
      </w:pPr>
      <w:r w:rsidRPr="003C05C0">
        <w:rPr>
          <w:rFonts w:cs="Times New Roman"/>
          <w:noProof/>
        </w:rPr>
        <w:drawing>
          <wp:inline distT="0" distB="0" distL="0" distR="0" wp14:anchorId="6F197F42" wp14:editId="4033F62C">
            <wp:extent cx="5998153" cy="1984805"/>
            <wp:effectExtent l="0" t="0" r="3175" b="0"/>
            <wp:docPr id="21" name="그림 21" descr="텍스트, 시계, 다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 descr="텍스트, 시계, 다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746" cy="19893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7F7E35" w14:textId="77777777" w:rsidR="00843BF3" w:rsidRPr="003C05C0" w:rsidRDefault="00843BF3" w:rsidP="000E66BB">
      <w:pPr>
        <w:spacing w:line="480" w:lineRule="auto"/>
        <w:jc w:val="both"/>
        <w:rPr>
          <w:rFonts w:eastAsia="굴림" w:cs="Times New Roman"/>
          <w:b/>
          <w:bCs/>
          <w:sz w:val="22"/>
        </w:rPr>
      </w:pPr>
      <w:r w:rsidRPr="003C05C0">
        <w:rPr>
          <w:rFonts w:eastAsia="굴림" w:cs="Times New Roman"/>
          <w:b/>
          <w:bCs/>
          <w:sz w:val="22"/>
        </w:rPr>
        <w:t xml:space="preserve">Figure </w:t>
      </w:r>
      <w:r w:rsidRPr="003C05C0">
        <w:rPr>
          <w:rFonts w:eastAsia="굴림" w:cs="Times New Roman"/>
          <w:b/>
          <w:bCs/>
          <w:sz w:val="22"/>
          <w:lang w:eastAsia="ko-KR"/>
        </w:rPr>
        <w:t>7G</w:t>
      </w:r>
      <w:r w:rsidRPr="003C05C0">
        <w:rPr>
          <w:rFonts w:eastAsia="굴림" w:cs="Times New Roman"/>
          <w:b/>
          <w:bCs/>
          <w:sz w:val="22"/>
        </w:rPr>
        <w:t>. Full gel image of western blot</w:t>
      </w:r>
    </w:p>
    <w:p w14:paraId="558DE095" w14:textId="77777777" w:rsidR="00843BF3" w:rsidRPr="003C05C0" w:rsidRDefault="00843BF3" w:rsidP="000E66BB">
      <w:pPr>
        <w:spacing w:line="480" w:lineRule="auto"/>
        <w:jc w:val="both"/>
        <w:rPr>
          <w:rFonts w:cs="Times New Roman"/>
        </w:rPr>
      </w:pPr>
    </w:p>
    <w:sectPr w:rsidR="00843BF3" w:rsidRPr="003C05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19199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BF3"/>
    <w:rsid w:val="000E66BB"/>
    <w:rsid w:val="00132258"/>
    <w:rsid w:val="00194A06"/>
    <w:rsid w:val="003C05C0"/>
    <w:rsid w:val="00403D0C"/>
    <w:rsid w:val="00843BF3"/>
    <w:rsid w:val="0085171D"/>
    <w:rsid w:val="00E7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8B2BD"/>
  <w15:chartTrackingRefBased/>
  <w15:docId w15:val="{A01DDF7B-39A4-4587-952E-56A63C93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5C0"/>
    <w:pPr>
      <w:spacing w:before="120" w:after="240" w:line="240" w:lineRule="auto"/>
      <w:jc w:val="left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0"/>
    <w:next w:val="a"/>
    <w:link w:val="1Char"/>
    <w:uiPriority w:val="2"/>
    <w:qFormat/>
    <w:rsid w:val="00843BF3"/>
    <w:pPr>
      <w:numPr>
        <w:numId w:val="1"/>
      </w:numPr>
      <w:spacing w:before="240"/>
      <w:ind w:leftChars="0"/>
      <w:outlineLvl w:val="0"/>
    </w:pPr>
    <w:rPr>
      <w:rFonts w:eastAsia="Cambria" w:cs="Times New Roman"/>
      <w:b/>
      <w:szCs w:val="24"/>
    </w:rPr>
  </w:style>
  <w:style w:type="paragraph" w:styleId="2">
    <w:name w:val="heading 2"/>
    <w:basedOn w:val="1"/>
    <w:next w:val="a"/>
    <w:link w:val="2Char"/>
    <w:uiPriority w:val="2"/>
    <w:qFormat/>
    <w:rsid w:val="00843BF3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Char"/>
    <w:uiPriority w:val="2"/>
    <w:qFormat/>
    <w:rsid w:val="00843BF3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"/>
    <w:link w:val="4Char"/>
    <w:uiPriority w:val="2"/>
    <w:qFormat/>
    <w:rsid w:val="00843BF3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Char"/>
    <w:uiPriority w:val="2"/>
    <w:qFormat/>
    <w:rsid w:val="00843BF3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843BF3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제목 2 Char"/>
    <w:basedOn w:val="a1"/>
    <w:link w:val="2"/>
    <w:uiPriority w:val="2"/>
    <w:rsid w:val="00843BF3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제목 3 Char"/>
    <w:basedOn w:val="a1"/>
    <w:link w:val="3"/>
    <w:uiPriority w:val="2"/>
    <w:rsid w:val="00843BF3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제목 4 Char"/>
    <w:basedOn w:val="a1"/>
    <w:link w:val="4"/>
    <w:uiPriority w:val="2"/>
    <w:rsid w:val="00843BF3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제목 5 Char"/>
    <w:basedOn w:val="a1"/>
    <w:link w:val="5"/>
    <w:uiPriority w:val="2"/>
    <w:rsid w:val="00843BF3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843BF3"/>
    <w:pPr>
      <w:numPr>
        <w:numId w:val="1"/>
      </w:numPr>
    </w:pPr>
  </w:style>
  <w:style w:type="paragraph" w:customStyle="1" w:styleId="SupplementaryMaterial">
    <w:name w:val="Supplementary Material"/>
    <w:basedOn w:val="a4"/>
    <w:next w:val="a4"/>
    <w:qFormat/>
    <w:rsid w:val="00843BF3"/>
    <w:pPr>
      <w:suppressLineNumbers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0">
    <w:name w:val="List Paragraph"/>
    <w:basedOn w:val="a"/>
    <w:uiPriority w:val="34"/>
    <w:qFormat/>
    <w:rsid w:val="00843BF3"/>
    <w:pPr>
      <w:ind w:leftChars="400" w:left="800"/>
    </w:pPr>
  </w:style>
  <w:style w:type="paragraph" w:styleId="a4">
    <w:name w:val="Title"/>
    <w:basedOn w:val="a"/>
    <w:next w:val="a"/>
    <w:link w:val="Char"/>
    <w:uiPriority w:val="10"/>
    <w:qFormat/>
    <w:rsid w:val="00843BF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1"/>
    <w:link w:val="a4"/>
    <w:uiPriority w:val="10"/>
    <w:rsid w:val="00843BF3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png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김지은</dc:creator>
  <cp:keywords/>
  <dc:description/>
  <cp:lastModifiedBy>김지은</cp:lastModifiedBy>
  <cp:revision>7</cp:revision>
  <dcterms:created xsi:type="dcterms:W3CDTF">2022-11-23T02:19:00Z</dcterms:created>
  <dcterms:modified xsi:type="dcterms:W3CDTF">2022-11-23T02:26:00Z</dcterms:modified>
</cp:coreProperties>
</file>