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FE074" w14:textId="77777777" w:rsidR="00E62354" w:rsidRPr="00E62354" w:rsidRDefault="00E62354" w:rsidP="00E62354">
      <w:pPr>
        <w:spacing w:line="480" w:lineRule="auto"/>
        <w:ind w:left="360"/>
        <w:jc w:val="both"/>
        <w:rPr>
          <w:rFonts w:ascii="Times New Roman" w:hAnsi="Times New Roman" w:cs="Times New Roman"/>
          <w:color w:val="000000" w:themeColor="text1"/>
          <w:sz w:val="22"/>
          <w:szCs w:val="22"/>
        </w:rPr>
      </w:pPr>
      <w:r w:rsidRPr="00E62354">
        <w:rPr>
          <w:rFonts w:ascii="Times New Roman" w:hAnsi="Times New Roman" w:cs="Times New Roman"/>
          <w:color w:val="000000" w:themeColor="text1"/>
          <w:sz w:val="22"/>
          <w:szCs w:val="22"/>
        </w:rPr>
        <w:t>Annexure 1</w:t>
      </w:r>
    </w:p>
    <w:p w14:paraId="5B527F6E" w14:textId="77777777" w:rsidR="00E62354" w:rsidRPr="00E62354" w:rsidRDefault="00E62354" w:rsidP="00E62354">
      <w:pPr>
        <w:spacing w:line="480" w:lineRule="auto"/>
        <w:ind w:left="360"/>
        <w:jc w:val="both"/>
        <w:rPr>
          <w:rFonts w:ascii="Times New Roman" w:hAnsi="Times New Roman" w:cs="Times New Roman"/>
          <w:color w:val="000000" w:themeColor="text1"/>
          <w:sz w:val="22"/>
          <w:szCs w:val="22"/>
        </w:rPr>
      </w:pPr>
      <w:r w:rsidRPr="00E62354">
        <w:rPr>
          <w:rFonts w:ascii="Times New Roman" w:hAnsi="Times New Roman" w:cs="Times New Roman"/>
          <w:color w:val="000000" w:themeColor="text1"/>
          <w:sz w:val="22"/>
          <w:szCs w:val="22"/>
        </w:rPr>
        <w:t xml:space="preserve">Search Strategy for Ultrasound directed Distal radius fracture M&amp;R </w:t>
      </w:r>
    </w:p>
    <w:p w14:paraId="06EF8F22" w14:textId="77777777" w:rsidR="00E62354" w:rsidRPr="00E62354" w:rsidRDefault="00E62354" w:rsidP="00E62354">
      <w:pPr>
        <w:pStyle w:val="Heading3"/>
        <w:numPr>
          <w:ilvl w:val="0"/>
          <w:numId w:val="6"/>
        </w:numPr>
        <w:tabs>
          <w:tab w:val="num" w:pos="360"/>
        </w:tabs>
        <w:spacing w:line="480" w:lineRule="auto"/>
        <w:jc w:val="both"/>
        <w:rPr>
          <w:rFonts w:ascii="Times New Roman" w:eastAsia="Times New Roman" w:hAnsi="Times New Roman" w:cs="Times New Roman"/>
          <w:b/>
          <w:bCs/>
          <w:color w:val="000000" w:themeColor="text1"/>
          <w:sz w:val="22"/>
          <w:szCs w:val="22"/>
          <w:lang w:val="en-US"/>
        </w:rPr>
      </w:pPr>
      <w:r w:rsidRPr="00E62354">
        <w:rPr>
          <w:rFonts w:ascii="Times New Roman" w:eastAsia="Times New Roman" w:hAnsi="Times New Roman" w:cs="Times New Roman"/>
          <w:b/>
          <w:bCs/>
          <w:color w:val="000000" w:themeColor="text1"/>
          <w:sz w:val="22"/>
          <w:szCs w:val="22"/>
          <w:lang w:val="en-US"/>
        </w:rPr>
        <w:t>Cochrane central search strategy</w:t>
      </w:r>
    </w:p>
    <w:p w14:paraId="2F52BB9B" w14:textId="77777777" w:rsidR="00E62354" w:rsidRPr="00E62354" w:rsidRDefault="00E62354" w:rsidP="00E62354">
      <w:pPr>
        <w:pStyle w:val="Heading3"/>
        <w:spacing w:line="480" w:lineRule="auto"/>
        <w:jc w:val="both"/>
        <w:rPr>
          <w:rFonts w:ascii="Times New Roman" w:eastAsia="Times New Roman" w:hAnsi="Times New Roman" w:cs="Times New Roman"/>
          <w:color w:val="000000" w:themeColor="text1"/>
          <w:sz w:val="22"/>
          <w:szCs w:val="22"/>
          <w:lang w:val="en-US"/>
        </w:rPr>
      </w:pPr>
      <w:r w:rsidRPr="00E62354">
        <w:rPr>
          <w:rFonts w:ascii="Times New Roman" w:eastAsia="Times New Roman" w:hAnsi="Times New Roman" w:cs="Times New Roman"/>
          <w:color w:val="000000" w:themeColor="text1"/>
          <w:sz w:val="22"/>
          <w:szCs w:val="22"/>
          <w:lang w:val="en-US"/>
        </w:rPr>
        <w:t xml:space="preserve">The Cochrane library was searched on 27/08/20212 for Mesh terms ‘radius fractures and ‘ultrasonography’. The search yielded 8 records. Screening of titles identified 5 potentially eligible studies. [#1 </w:t>
      </w:r>
      <w:proofErr w:type="spellStart"/>
      <w:r w:rsidRPr="00E62354">
        <w:rPr>
          <w:rFonts w:ascii="Times New Roman" w:eastAsia="Times New Roman" w:hAnsi="Times New Roman" w:cs="Times New Roman"/>
          <w:color w:val="000000" w:themeColor="text1"/>
          <w:sz w:val="22"/>
          <w:szCs w:val="22"/>
          <w:lang w:val="en-US"/>
        </w:rPr>
        <w:t>MeSH</w:t>
      </w:r>
      <w:proofErr w:type="spellEnd"/>
      <w:r w:rsidRPr="00E62354">
        <w:rPr>
          <w:rFonts w:ascii="Times New Roman" w:eastAsia="Times New Roman" w:hAnsi="Times New Roman" w:cs="Times New Roman"/>
          <w:color w:val="000000" w:themeColor="text1"/>
          <w:sz w:val="22"/>
          <w:szCs w:val="22"/>
          <w:lang w:val="en-US"/>
        </w:rPr>
        <w:t xml:space="preserve"> descriptor: [Radius Fractures] explode all trees and #2 </w:t>
      </w:r>
      <w:proofErr w:type="spellStart"/>
      <w:r w:rsidRPr="00E62354">
        <w:rPr>
          <w:rFonts w:ascii="Times New Roman" w:eastAsia="Times New Roman" w:hAnsi="Times New Roman" w:cs="Times New Roman"/>
          <w:color w:val="000000" w:themeColor="text1"/>
          <w:sz w:val="22"/>
          <w:szCs w:val="22"/>
          <w:lang w:val="en-US"/>
        </w:rPr>
        <w:t>MeSH</w:t>
      </w:r>
      <w:proofErr w:type="spellEnd"/>
      <w:r w:rsidRPr="00E62354">
        <w:rPr>
          <w:rFonts w:ascii="Times New Roman" w:eastAsia="Times New Roman" w:hAnsi="Times New Roman" w:cs="Times New Roman"/>
          <w:color w:val="000000" w:themeColor="text1"/>
          <w:sz w:val="22"/>
          <w:szCs w:val="22"/>
          <w:lang w:val="en-US"/>
        </w:rPr>
        <w:t xml:space="preserve"> descriptor: [Ultrasonography] explode all trees.] </w:t>
      </w:r>
    </w:p>
    <w:p w14:paraId="13F40240" w14:textId="77777777" w:rsidR="00E62354" w:rsidRPr="00E62354" w:rsidRDefault="00E62354" w:rsidP="00E62354">
      <w:pPr>
        <w:pStyle w:val="ListParagraph"/>
        <w:numPr>
          <w:ilvl w:val="0"/>
          <w:numId w:val="6"/>
        </w:numPr>
        <w:spacing w:line="480" w:lineRule="auto"/>
        <w:jc w:val="both"/>
        <w:rPr>
          <w:rFonts w:ascii="Times New Roman" w:eastAsia="Times New Roman" w:hAnsi="Times New Roman" w:cs="Times New Roman"/>
          <w:color w:val="000000" w:themeColor="text1"/>
          <w:sz w:val="22"/>
          <w:szCs w:val="22"/>
          <w:lang w:val="en-US"/>
        </w:rPr>
      </w:pPr>
      <w:r w:rsidRPr="00E62354">
        <w:rPr>
          <w:rFonts w:ascii="Times New Roman" w:hAnsi="Times New Roman" w:cs="Times New Roman"/>
          <w:b/>
          <w:bCs/>
          <w:color w:val="000000" w:themeColor="text1"/>
          <w:sz w:val="22"/>
          <w:szCs w:val="22"/>
        </w:rPr>
        <w:t>CINAHL search strategy:</w:t>
      </w:r>
    </w:p>
    <w:p w14:paraId="13071C08" w14:textId="77777777" w:rsidR="00E62354" w:rsidRPr="00E62354" w:rsidRDefault="00E62354" w:rsidP="00E62354">
      <w:pPr>
        <w:spacing w:line="480" w:lineRule="auto"/>
        <w:ind w:left="360"/>
        <w:jc w:val="both"/>
        <w:rPr>
          <w:rFonts w:ascii="Times New Roman" w:eastAsia="Times New Roman" w:hAnsi="Times New Roman" w:cs="Times New Roman"/>
          <w:color w:val="000000" w:themeColor="text1"/>
          <w:sz w:val="22"/>
          <w:szCs w:val="22"/>
          <w:lang w:val="en-US"/>
        </w:rPr>
      </w:pPr>
      <w:r w:rsidRPr="00E62354">
        <w:rPr>
          <w:rFonts w:ascii="Times New Roman" w:hAnsi="Times New Roman" w:cs="Times New Roman"/>
          <w:color w:val="000000" w:themeColor="text1"/>
          <w:sz w:val="22"/>
          <w:szCs w:val="22"/>
        </w:rPr>
        <w:t>We searched CINAHL through EBSCO HDAS.nice.UK on 21/08/2022 with CINAHL subject headings ‘ultrasonography’ and ‘radius fractures’ and obtained 24 results. Screening of the titles identified 5 potentially eligible studies.</w:t>
      </w:r>
    </w:p>
    <w:p w14:paraId="12CB1D06" w14:textId="77777777" w:rsidR="00E62354" w:rsidRPr="00E62354" w:rsidRDefault="00E62354" w:rsidP="00E62354">
      <w:pPr>
        <w:pStyle w:val="ListParagraph"/>
        <w:numPr>
          <w:ilvl w:val="0"/>
          <w:numId w:val="6"/>
        </w:numPr>
        <w:spacing w:line="480" w:lineRule="auto"/>
        <w:jc w:val="both"/>
        <w:rPr>
          <w:rFonts w:ascii="Times New Roman" w:eastAsia="Times New Roman" w:hAnsi="Times New Roman" w:cs="Times New Roman"/>
          <w:color w:val="000000" w:themeColor="text1"/>
          <w:sz w:val="22"/>
          <w:szCs w:val="22"/>
          <w:lang w:val="en-US"/>
        </w:rPr>
      </w:pPr>
      <w:r w:rsidRPr="00E62354">
        <w:rPr>
          <w:rFonts w:ascii="Times New Roman" w:eastAsia="Times New Roman" w:hAnsi="Times New Roman" w:cs="Times New Roman"/>
          <w:color w:val="000000" w:themeColor="text1"/>
          <w:sz w:val="22"/>
          <w:szCs w:val="22"/>
          <w:lang w:val="en-US"/>
        </w:rPr>
        <w:t xml:space="preserve"> </w:t>
      </w:r>
      <w:r w:rsidRPr="00E62354">
        <w:rPr>
          <w:rFonts w:ascii="Times New Roman" w:eastAsia="Times New Roman" w:hAnsi="Times New Roman" w:cs="Times New Roman"/>
          <w:b/>
          <w:bCs/>
          <w:color w:val="000000" w:themeColor="text1"/>
          <w:sz w:val="22"/>
          <w:szCs w:val="22"/>
          <w:lang w:val="en-US"/>
        </w:rPr>
        <w:t>DOAJ search strategy:</w:t>
      </w:r>
    </w:p>
    <w:p w14:paraId="152538E9" w14:textId="77777777" w:rsidR="00E62354" w:rsidRPr="00E62354" w:rsidRDefault="00E62354" w:rsidP="00E62354">
      <w:pPr>
        <w:spacing w:line="480" w:lineRule="auto"/>
        <w:jc w:val="both"/>
        <w:rPr>
          <w:rFonts w:ascii="Times New Roman" w:hAnsi="Times New Roman" w:cs="Times New Roman"/>
          <w:color w:val="000000" w:themeColor="text1"/>
          <w:sz w:val="22"/>
          <w:szCs w:val="22"/>
        </w:rPr>
      </w:pPr>
      <w:r w:rsidRPr="00E62354">
        <w:rPr>
          <w:rFonts w:ascii="Times New Roman" w:eastAsia="Calibri" w:hAnsi="Times New Roman" w:cs="Times New Roman"/>
          <w:color w:val="000000" w:themeColor="text1"/>
          <w:sz w:val="22"/>
          <w:szCs w:val="22"/>
          <w:lang w:val="en-US"/>
        </w:rPr>
        <w:t xml:space="preserve">We searched Directory of open access journals (DOAJ) on 19/08/2022 for broad terms ‘Radius’ and ‘Ultrasound’ in all subjects and which yielded 142 results. Screening of titles identified 3 potentially eligible studies. </w:t>
      </w:r>
    </w:p>
    <w:p w14:paraId="5005124B" w14:textId="77777777" w:rsidR="00E62354" w:rsidRPr="00E62354" w:rsidRDefault="00E62354" w:rsidP="00E62354">
      <w:pPr>
        <w:pStyle w:val="ListParagraph"/>
        <w:numPr>
          <w:ilvl w:val="0"/>
          <w:numId w:val="6"/>
        </w:numPr>
        <w:spacing w:line="480" w:lineRule="auto"/>
        <w:jc w:val="both"/>
        <w:rPr>
          <w:rFonts w:ascii="Times New Roman" w:eastAsia="Calibri" w:hAnsi="Times New Roman" w:cs="Times New Roman"/>
          <w:b/>
          <w:bCs/>
          <w:color w:val="000000" w:themeColor="text1"/>
          <w:sz w:val="22"/>
          <w:szCs w:val="22"/>
          <w:lang w:val="en-US"/>
        </w:rPr>
      </w:pPr>
      <w:r w:rsidRPr="00E62354">
        <w:rPr>
          <w:rFonts w:ascii="Times New Roman" w:eastAsia="Calibri" w:hAnsi="Times New Roman" w:cs="Times New Roman"/>
          <w:b/>
          <w:bCs/>
          <w:color w:val="000000" w:themeColor="text1"/>
          <w:sz w:val="22"/>
          <w:szCs w:val="22"/>
          <w:lang w:val="en-US"/>
        </w:rPr>
        <w:t xml:space="preserve">Embase search strategy: </w:t>
      </w:r>
    </w:p>
    <w:p w14:paraId="6D9BA44E" w14:textId="77777777" w:rsidR="00E62354" w:rsidRPr="00E62354" w:rsidRDefault="00E62354" w:rsidP="00E62354">
      <w:pPr>
        <w:spacing w:line="480" w:lineRule="auto"/>
        <w:jc w:val="both"/>
        <w:rPr>
          <w:rFonts w:ascii="Times New Roman" w:hAnsi="Times New Roman" w:cs="Times New Roman"/>
          <w:color w:val="000000" w:themeColor="text1"/>
          <w:sz w:val="22"/>
          <w:szCs w:val="22"/>
          <w:lang w:val="en-US"/>
        </w:rPr>
      </w:pPr>
      <w:r w:rsidRPr="00E62354">
        <w:rPr>
          <w:rFonts w:ascii="Times New Roman" w:hAnsi="Times New Roman" w:cs="Times New Roman"/>
          <w:color w:val="000000" w:themeColor="text1"/>
          <w:sz w:val="22"/>
          <w:szCs w:val="22"/>
          <w:lang w:val="en-US"/>
        </w:rPr>
        <w:t>We searched EMBASE through HDAS.nice.uk (</w:t>
      </w:r>
      <w:proofErr w:type="spellStart"/>
      <w:r w:rsidRPr="00E62354">
        <w:rPr>
          <w:rFonts w:ascii="Times New Roman" w:hAnsi="Times New Roman" w:cs="Times New Roman"/>
          <w:color w:val="000000" w:themeColor="text1"/>
          <w:sz w:val="22"/>
          <w:szCs w:val="22"/>
          <w:lang w:val="en-US"/>
        </w:rPr>
        <w:t>ovid</w:t>
      </w:r>
      <w:proofErr w:type="spellEnd"/>
      <w:r w:rsidRPr="00E62354">
        <w:rPr>
          <w:rFonts w:ascii="Times New Roman" w:hAnsi="Times New Roman" w:cs="Times New Roman"/>
          <w:color w:val="000000" w:themeColor="text1"/>
          <w:sz w:val="22"/>
          <w:szCs w:val="22"/>
          <w:lang w:val="en-US"/>
        </w:rPr>
        <w:t xml:space="preserve">) on 22/08/2022 through multi-field search using terms ‘radius’ and ‘fracture’ or ‘radius fracture’ or ‘fracture radius’ or ‘distal radius’ and ‘ultrasonography’ in all fields which yielded 183 results. Screening of the titles identified 7 potentially eligible studies </w:t>
      </w:r>
    </w:p>
    <w:p w14:paraId="06FB351B" w14:textId="77777777" w:rsidR="00E62354" w:rsidRPr="00E62354" w:rsidRDefault="00E62354" w:rsidP="00E62354">
      <w:pPr>
        <w:pStyle w:val="ListParagraph"/>
        <w:numPr>
          <w:ilvl w:val="0"/>
          <w:numId w:val="6"/>
        </w:numPr>
        <w:spacing w:line="480" w:lineRule="auto"/>
        <w:jc w:val="both"/>
        <w:rPr>
          <w:rFonts w:ascii="Times New Roman" w:hAnsi="Times New Roman" w:cs="Times New Roman"/>
          <w:b/>
          <w:bCs/>
          <w:color w:val="000000" w:themeColor="text1"/>
          <w:sz w:val="22"/>
          <w:szCs w:val="22"/>
          <w:lang w:val="en-US"/>
        </w:rPr>
      </w:pPr>
      <w:r w:rsidRPr="00E62354">
        <w:rPr>
          <w:rFonts w:ascii="Times New Roman" w:hAnsi="Times New Roman" w:cs="Times New Roman"/>
          <w:b/>
          <w:bCs/>
          <w:color w:val="000000" w:themeColor="text1"/>
          <w:sz w:val="22"/>
          <w:szCs w:val="22"/>
          <w:lang w:val="en-US"/>
        </w:rPr>
        <w:t>Medline search strategy:</w:t>
      </w:r>
    </w:p>
    <w:p w14:paraId="6E310E85" w14:textId="77777777" w:rsidR="00E62354" w:rsidRPr="00E62354" w:rsidRDefault="00E62354" w:rsidP="00E62354">
      <w:pPr>
        <w:spacing w:line="480" w:lineRule="auto"/>
        <w:jc w:val="both"/>
        <w:rPr>
          <w:rFonts w:ascii="Times New Roman" w:hAnsi="Times New Roman" w:cs="Times New Roman"/>
          <w:color w:val="000000" w:themeColor="text1"/>
          <w:sz w:val="22"/>
          <w:szCs w:val="22"/>
          <w:lang w:val="en-US"/>
        </w:rPr>
      </w:pPr>
      <w:r w:rsidRPr="00E62354">
        <w:rPr>
          <w:rFonts w:ascii="Times New Roman" w:hAnsi="Times New Roman" w:cs="Times New Roman"/>
          <w:color w:val="000000" w:themeColor="text1"/>
          <w:sz w:val="22"/>
          <w:szCs w:val="22"/>
          <w:lang w:val="en-US"/>
        </w:rPr>
        <w:t>We searched Medline through EBSCO (HDAS.nice.UK) on 21/08/2022 with Mesh terms ‘ultrasonography’ (Major and unexpanded) and ‘radius fracture’ (Major unexpanded) and obtained 21 results. We screened the titles extracted 4 potentially eligible studies.</w:t>
      </w:r>
    </w:p>
    <w:p w14:paraId="6B06E99E" w14:textId="77777777" w:rsidR="00E62354" w:rsidRPr="00E62354" w:rsidRDefault="00E62354" w:rsidP="00E62354">
      <w:pPr>
        <w:pStyle w:val="ListParagraph"/>
        <w:numPr>
          <w:ilvl w:val="0"/>
          <w:numId w:val="6"/>
        </w:numPr>
        <w:spacing w:line="480" w:lineRule="auto"/>
        <w:jc w:val="both"/>
        <w:rPr>
          <w:rFonts w:ascii="Times New Roman" w:eastAsia="Calibri" w:hAnsi="Times New Roman" w:cs="Times New Roman"/>
          <w:b/>
          <w:bCs/>
          <w:color w:val="000000" w:themeColor="text1"/>
          <w:sz w:val="22"/>
          <w:szCs w:val="22"/>
          <w:lang w:val="en-US"/>
        </w:rPr>
      </w:pPr>
      <w:proofErr w:type="spellStart"/>
      <w:r w:rsidRPr="00E62354">
        <w:rPr>
          <w:rFonts w:ascii="Times New Roman" w:eastAsia="Calibri" w:hAnsi="Times New Roman" w:cs="Times New Roman"/>
          <w:b/>
          <w:bCs/>
          <w:color w:val="000000" w:themeColor="text1"/>
          <w:sz w:val="22"/>
          <w:szCs w:val="22"/>
          <w:lang w:val="en-US"/>
        </w:rPr>
        <w:t>Pubmed</w:t>
      </w:r>
      <w:proofErr w:type="spellEnd"/>
      <w:r w:rsidRPr="00E62354">
        <w:rPr>
          <w:rFonts w:ascii="Times New Roman" w:eastAsia="Calibri" w:hAnsi="Times New Roman" w:cs="Times New Roman"/>
          <w:b/>
          <w:bCs/>
          <w:color w:val="000000" w:themeColor="text1"/>
          <w:sz w:val="22"/>
          <w:szCs w:val="22"/>
          <w:lang w:val="en-US"/>
        </w:rPr>
        <w:t xml:space="preserve"> search strategy:</w:t>
      </w:r>
    </w:p>
    <w:p w14:paraId="033D426C" w14:textId="77777777" w:rsidR="00E62354" w:rsidRPr="00E62354" w:rsidRDefault="00E62354" w:rsidP="00E62354">
      <w:pPr>
        <w:spacing w:line="480" w:lineRule="auto"/>
        <w:jc w:val="both"/>
        <w:rPr>
          <w:rFonts w:ascii="Times New Roman" w:hAnsi="Times New Roman" w:cs="Times New Roman"/>
          <w:color w:val="000000" w:themeColor="text1"/>
          <w:sz w:val="22"/>
          <w:szCs w:val="22"/>
          <w:lang w:val="en-US"/>
        </w:rPr>
      </w:pPr>
      <w:r w:rsidRPr="00E62354">
        <w:rPr>
          <w:rFonts w:ascii="Times New Roman" w:hAnsi="Times New Roman" w:cs="Times New Roman"/>
          <w:color w:val="000000" w:themeColor="text1"/>
          <w:sz w:val="22"/>
          <w:szCs w:val="22"/>
          <w:lang w:val="en-US"/>
        </w:rPr>
        <w:t xml:space="preserve">We searched PubMed on 21/08/2022 with Mesh terms ‘radius’ and ‘bone fracture’ or ‘fracture radius’ or ‘fractures radius’ and ‘ultrasonography’ without any filters and obtained 190 results. Screening of </w:t>
      </w:r>
      <w:r w:rsidRPr="00E62354">
        <w:rPr>
          <w:rFonts w:ascii="Times New Roman" w:hAnsi="Times New Roman" w:cs="Times New Roman"/>
          <w:color w:val="000000" w:themeColor="text1"/>
          <w:sz w:val="22"/>
          <w:szCs w:val="22"/>
          <w:lang w:val="en-US"/>
        </w:rPr>
        <w:lastRenderedPageBreak/>
        <w:t>the titles yielded 12 potentially eligible studies meeting the inclusion criteria. [((((radius[</w:t>
      </w:r>
      <w:proofErr w:type="spellStart"/>
      <w:r w:rsidRPr="00E62354">
        <w:rPr>
          <w:rFonts w:ascii="Times New Roman" w:hAnsi="Times New Roman" w:cs="Times New Roman"/>
          <w:color w:val="000000" w:themeColor="text1"/>
          <w:sz w:val="22"/>
          <w:szCs w:val="22"/>
          <w:lang w:val="en-US"/>
        </w:rPr>
        <w:t>MeSH</w:t>
      </w:r>
      <w:proofErr w:type="spellEnd"/>
      <w:r w:rsidRPr="00E62354">
        <w:rPr>
          <w:rFonts w:ascii="Times New Roman" w:hAnsi="Times New Roman" w:cs="Times New Roman"/>
          <w:color w:val="000000" w:themeColor="text1"/>
          <w:sz w:val="22"/>
          <w:szCs w:val="22"/>
          <w:lang w:val="en-US"/>
        </w:rPr>
        <w:t xml:space="preserve"> Terms]) AND (bone fracture[</w:t>
      </w:r>
      <w:proofErr w:type="spellStart"/>
      <w:r w:rsidRPr="00E62354">
        <w:rPr>
          <w:rFonts w:ascii="Times New Roman" w:hAnsi="Times New Roman" w:cs="Times New Roman"/>
          <w:color w:val="000000" w:themeColor="text1"/>
          <w:sz w:val="22"/>
          <w:szCs w:val="22"/>
          <w:lang w:val="en-US"/>
        </w:rPr>
        <w:t>MeSH</w:t>
      </w:r>
      <w:proofErr w:type="spellEnd"/>
      <w:r w:rsidRPr="00E62354">
        <w:rPr>
          <w:rFonts w:ascii="Times New Roman" w:hAnsi="Times New Roman" w:cs="Times New Roman"/>
          <w:color w:val="000000" w:themeColor="text1"/>
          <w:sz w:val="22"/>
          <w:szCs w:val="22"/>
          <w:lang w:val="en-US"/>
        </w:rPr>
        <w:t xml:space="preserve"> Terms])) OR (fracture, radius[</w:t>
      </w:r>
      <w:proofErr w:type="spellStart"/>
      <w:r w:rsidRPr="00E62354">
        <w:rPr>
          <w:rFonts w:ascii="Times New Roman" w:hAnsi="Times New Roman" w:cs="Times New Roman"/>
          <w:color w:val="000000" w:themeColor="text1"/>
          <w:sz w:val="22"/>
          <w:szCs w:val="22"/>
          <w:lang w:val="en-US"/>
        </w:rPr>
        <w:t>MeSH</w:t>
      </w:r>
      <w:proofErr w:type="spellEnd"/>
      <w:r w:rsidRPr="00E62354">
        <w:rPr>
          <w:rFonts w:ascii="Times New Roman" w:hAnsi="Times New Roman" w:cs="Times New Roman"/>
          <w:color w:val="000000" w:themeColor="text1"/>
          <w:sz w:val="22"/>
          <w:szCs w:val="22"/>
          <w:lang w:val="en-US"/>
        </w:rPr>
        <w:t xml:space="preserve"> Terms])) OR (fractures, radius[</w:t>
      </w:r>
      <w:proofErr w:type="spellStart"/>
      <w:r w:rsidRPr="00E62354">
        <w:rPr>
          <w:rFonts w:ascii="Times New Roman" w:hAnsi="Times New Roman" w:cs="Times New Roman"/>
          <w:color w:val="000000" w:themeColor="text1"/>
          <w:sz w:val="22"/>
          <w:szCs w:val="22"/>
          <w:lang w:val="en-US"/>
        </w:rPr>
        <w:t>MeSH</w:t>
      </w:r>
      <w:proofErr w:type="spellEnd"/>
      <w:r w:rsidRPr="00E62354">
        <w:rPr>
          <w:rFonts w:ascii="Times New Roman" w:hAnsi="Times New Roman" w:cs="Times New Roman"/>
          <w:color w:val="000000" w:themeColor="text1"/>
          <w:sz w:val="22"/>
          <w:szCs w:val="22"/>
          <w:lang w:val="en-US"/>
        </w:rPr>
        <w:t xml:space="preserve"> Terms])) AND ("ultrasonography"[</w:t>
      </w:r>
      <w:proofErr w:type="spellStart"/>
      <w:r w:rsidRPr="00E62354">
        <w:rPr>
          <w:rFonts w:ascii="Times New Roman" w:hAnsi="Times New Roman" w:cs="Times New Roman"/>
          <w:color w:val="000000" w:themeColor="text1"/>
          <w:sz w:val="22"/>
          <w:szCs w:val="22"/>
          <w:lang w:val="en-US"/>
        </w:rPr>
        <w:t>MeSH</w:t>
      </w:r>
      <w:proofErr w:type="spellEnd"/>
      <w:r w:rsidRPr="00E62354">
        <w:rPr>
          <w:rFonts w:ascii="Times New Roman" w:hAnsi="Times New Roman" w:cs="Times New Roman"/>
          <w:color w:val="000000" w:themeColor="text1"/>
          <w:sz w:val="22"/>
          <w:szCs w:val="22"/>
          <w:lang w:val="en-US"/>
        </w:rPr>
        <w:t xml:space="preserve"> Terms])]</w:t>
      </w:r>
    </w:p>
    <w:p w14:paraId="6029CBA0" w14:textId="77777777" w:rsidR="00E62354" w:rsidRPr="00E62354" w:rsidRDefault="00E62354" w:rsidP="00E62354">
      <w:pPr>
        <w:pStyle w:val="ListParagraph"/>
        <w:numPr>
          <w:ilvl w:val="0"/>
          <w:numId w:val="6"/>
        </w:numPr>
        <w:spacing w:line="480" w:lineRule="auto"/>
        <w:jc w:val="both"/>
        <w:rPr>
          <w:rFonts w:ascii="Times New Roman" w:eastAsia="Times New Roman" w:hAnsi="Times New Roman" w:cs="Times New Roman"/>
          <w:b/>
          <w:bCs/>
          <w:color w:val="000000" w:themeColor="text1"/>
          <w:sz w:val="22"/>
          <w:szCs w:val="22"/>
          <w:lang w:val="en-US"/>
        </w:rPr>
      </w:pPr>
      <w:proofErr w:type="spellStart"/>
      <w:r w:rsidRPr="00E62354">
        <w:rPr>
          <w:rFonts w:ascii="Times New Roman" w:eastAsia="Times New Roman" w:hAnsi="Times New Roman" w:cs="Times New Roman"/>
          <w:b/>
          <w:bCs/>
          <w:color w:val="000000" w:themeColor="text1"/>
          <w:sz w:val="22"/>
          <w:szCs w:val="22"/>
          <w:lang w:val="en-US"/>
        </w:rPr>
        <w:t>Proquest</w:t>
      </w:r>
      <w:proofErr w:type="spellEnd"/>
      <w:r w:rsidRPr="00E62354">
        <w:rPr>
          <w:rFonts w:ascii="Times New Roman" w:eastAsia="Times New Roman" w:hAnsi="Times New Roman" w:cs="Times New Roman"/>
          <w:b/>
          <w:bCs/>
          <w:color w:val="000000" w:themeColor="text1"/>
          <w:sz w:val="22"/>
          <w:szCs w:val="22"/>
          <w:lang w:val="en-US"/>
        </w:rPr>
        <w:t xml:space="preserve"> search strategy:</w:t>
      </w:r>
    </w:p>
    <w:p w14:paraId="3E75A147" w14:textId="77777777" w:rsidR="00E62354" w:rsidRPr="00E62354" w:rsidRDefault="00E62354" w:rsidP="00E62354">
      <w:pPr>
        <w:spacing w:line="480" w:lineRule="auto"/>
        <w:jc w:val="both"/>
        <w:rPr>
          <w:rFonts w:ascii="Times New Roman" w:eastAsia="Times New Roman" w:hAnsi="Times New Roman" w:cs="Times New Roman"/>
          <w:color w:val="000000" w:themeColor="text1"/>
          <w:sz w:val="22"/>
          <w:szCs w:val="22"/>
          <w:lang w:val="en-US"/>
        </w:rPr>
      </w:pPr>
      <w:r w:rsidRPr="00E62354">
        <w:rPr>
          <w:rFonts w:ascii="Times New Roman" w:eastAsia="Times New Roman" w:hAnsi="Times New Roman" w:cs="Times New Roman"/>
          <w:color w:val="000000" w:themeColor="text1"/>
          <w:sz w:val="22"/>
          <w:szCs w:val="22"/>
          <w:lang w:val="en-US"/>
        </w:rPr>
        <w:t xml:space="preserve">We searched </w:t>
      </w:r>
      <w:proofErr w:type="spellStart"/>
      <w:r w:rsidRPr="00E62354">
        <w:rPr>
          <w:rFonts w:ascii="Times New Roman" w:eastAsia="Times New Roman" w:hAnsi="Times New Roman" w:cs="Times New Roman"/>
          <w:color w:val="000000" w:themeColor="text1"/>
          <w:sz w:val="22"/>
          <w:szCs w:val="22"/>
          <w:lang w:val="en-US"/>
        </w:rPr>
        <w:t>Proquest</w:t>
      </w:r>
      <w:proofErr w:type="spellEnd"/>
      <w:r w:rsidRPr="00E62354">
        <w:rPr>
          <w:rFonts w:ascii="Times New Roman" w:eastAsia="Times New Roman" w:hAnsi="Times New Roman" w:cs="Times New Roman"/>
          <w:color w:val="000000" w:themeColor="text1"/>
          <w:sz w:val="22"/>
          <w:szCs w:val="22"/>
          <w:lang w:val="en-US"/>
        </w:rPr>
        <w:t xml:space="preserve"> on 21/08/2022 using Mesh terms MESH.EXACT("Radius Fractures") AND MESH.EXACT("Ultrasonography") and obtained 96 results. Screening the titles identified 6 potentially eligible studies.</w:t>
      </w:r>
    </w:p>
    <w:p w14:paraId="41B8FDB4" w14:textId="77777777" w:rsidR="00E62354" w:rsidRPr="00E62354" w:rsidRDefault="00E62354" w:rsidP="00E62354">
      <w:pPr>
        <w:pStyle w:val="Heading2"/>
        <w:numPr>
          <w:ilvl w:val="0"/>
          <w:numId w:val="6"/>
        </w:numPr>
        <w:tabs>
          <w:tab w:val="num" w:pos="360"/>
        </w:tabs>
        <w:spacing w:line="480" w:lineRule="auto"/>
        <w:jc w:val="both"/>
        <w:rPr>
          <w:rFonts w:ascii="Times New Roman" w:eastAsia="Calibri" w:hAnsi="Times New Roman" w:cs="Times New Roman"/>
          <w:b/>
          <w:bCs/>
          <w:color w:val="000000" w:themeColor="text1"/>
          <w:sz w:val="22"/>
          <w:szCs w:val="22"/>
          <w:lang w:val="en-US"/>
        </w:rPr>
      </w:pPr>
      <w:r w:rsidRPr="00E62354">
        <w:rPr>
          <w:rFonts w:ascii="Times New Roman" w:eastAsia="Calibri" w:hAnsi="Times New Roman" w:cs="Times New Roman"/>
          <w:b/>
          <w:bCs/>
          <w:color w:val="000000" w:themeColor="text1"/>
          <w:sz w:val="22"/>
          <w:szCs w:val="22"/>
          <w:lang w:val="en-US"/>
        </w:rPr>
        <w:t>Scopus search strategy:</w:t>
      </w:r>
    </w:p>
    <w:p w14:paraId="70E9C538" w14:textId="77777777" w:rsidR="00E62354" w:rsidRPr="00E62354" w:rsidRDefault="00E62354" w:rsidP="00E62354">
      <w:pPr>
        <w:pStyle w:val="Heading2"/>
        <w:spacing w:line="480" w:lineRule="auto"/>
        <w:jc w:val="both"/>
        <w:rPr>
          <w:rFonts w:ascii="Times New Roman" w:eastAsia="Calibri" w:hAnsi="Times New Roman" w:cs="Times New Roman"/>
          <w:color w:val="000000" w:themeColor="text1"/>
          <w:sz w:val="22"/>
          <w:szCs w:val="22"/>
          <w:lang w:val="en-US"/>
        </w:rPr>
      </w:pPr>
      <w:r w:rsidRPr="00E62354">
        <w:rPr>
          <w:rFonts w:ascii="Times New Roman" w:eastAsia="Calibri" w:hAnsi="Times New Roman" w:cs="Times New Roman"/>
          <w:color w:val="000000" w:themeColor="text1"/>
          <w:sz w:val="22"/>
          <w:szCs w:val="22"/>
          <w:lang w:val="en-US"/>
        </w:rPr>
        <w:t>We conducted a Scopus advanced search in title abstract and keywords on 21/08/2022 with terms ‘ultrasonography’ or ‘ultrasound’ or ‘sonography’ and ‘radius’ or ‘radial’ and ‘fracture’ limited to subject area Medicine, journal, conference proceedings and English language. We searched document type article with keyword ‘human’ and ‘humans. We obtained 3268 results. Screening of the titles yielded 14 potentially eligible studies. [ j ultrasonography OR ultrasound  OR  sonography  AND  radius  OR  radial  AND  fracture  AND  ( LIMIT-TO ( DOCTYPE ,  "</w:t>
      </w:r>
      <w:proofErr w:type="spellStart"/>
      <w:r w:rsidRPr="00E62354">
        <w:rPr>
          <w:rFonts w:ascii="Times New Roman" w:eastAsia="Calibri" w:hAnsi="Times New Roman" w:cs="Times New Roman"/>
          <w:color w:val="000000" w:themeColor="text1"/>
          <w:sz w:val="22"/>
          <w:szCs w:val="22"/>
          <w:lang w:val="en-US"/>
        </w:rPr>
        <w:t>ar</w:t>
      </w:r>
      <w:proofErr w:type="spellEnd"/>
      <w:r w:rsidRPr="00E62354">
        <w:rPr>
          <w:rFonts w:ascii="Times New Roman" w:eastAsia="Calibri" w:hAnsi="Times New Roman" w:cs="Times New Roman"/>
          <w:color w:val="000000" w:themeColor="text1"/>
          <w:sz w:val="22"/>
          <w:szCs w:val="22"/>
          <w:lang w:val="en-US"/>
        </w:rPr>
        <w:t>" ) )  AND  ( LIMIT-TO ( SUBJAREA ,  "MEDI" ) )  AND  ( LIMIT-TO ( EXACTKEYWORD ,  "Human" )  OR  LIMIT-TO ( EXACTKEYWORD ,  "Humans" ) )  AND  ( LIMIT-TO ( LANGUAGE ,  "English" ) )  AND  ( LIMIT-TO ( SRCTYPE ,  "j" )  OR  LIMIT-TO ( SRCTYPE ,  "p" ) )]</w:t>
      </w:r>
    </w:p>
    <w:p w14:paraId="497687BA" w14:textId="3B75E5F2" w:rsidR="01DE6FA6" w:rsidRPr="00C16F2B" w:rsidRDefault="01DE6FA6" w:rsidP="005923E6">
      <w:pPr>
        <w:spacing w:line="480" w:lineRule="auto"/>
        <w:jc w:val="both"/>
        <w:rPr>
          <w:rFonts w:ascii="Times New Roman" w:hAnsi="Times New Roman" w:cs="Times New Roman"/>
          <w:sz w:val="22"/>
          <w:szCs w:val="22"/>
          <w:lang w:val="en-US"/>
        </w:rPr>
      </w:pPr>
    </w:p>
    <w:p w14:paraId="76BFDBD2" w14:textId="307B2B13" w:rsidR="01DE6FA6" w:rsidRPr="00C16F2B" w:rsidRDefault="01DE6FA6" w:rsidP="005923E6">
      <w:pPr>
        <w:spacing w:line="480" w:lineRule="auto"/>
        <w:jc w:val="both"/>
        <w:rPr>
          <w:rFonts w:ascii="Times New Roman" w:hAnsi="Times New Roman" w:cs="Times New Roman"/>
          <w:sz w:val="22"/>
          <w:szCs w:val="22"/>
        </w:rPr>
      </w:pPr>
    </w:p>
    <w:p w14:paraId="34FCECCC" w14:textId="16756E37" w:rsidR="01DE6FA6" w:rsidRPr="00C16F2B" w:rsidRDefault="01DE6FA6" w:rsidP="005923E6">
      <w:pPr>
        <w:spacing w:line="480" w:lineRule="auto"/>
        <w:jc w:val="both"/>
        <w:rPr>
          <w:rFonts w:ascii="Times New Roman" w:hAnsi="Times New Roman" w:cs="Times New Roman"/>
          <w:sz w:val="22"/>
          <w:szCs w:val="22"/>
          <w:lang w:val="en-US"/>
        </w:rPr>
      </w:pPr>
    </w:p>
    <w:sectPr w:rsidR="01DE6FA6" w:rsidRPr="00C16F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0156E"/>
    <w:multiLevelType w:val="hybridMultilevel"/>
    <w:tmpl w:val="6D140B7C"/>
    <w:lvl w:ilvl="0" w:tplc="4334ABF6">
      <w:start w:val="1"/>
      <w:numFmt w:val="decimal"/>
      <w:lvlText w:val="%1."/>
      <w:lvlJc w:val="left"/>
      <w:pPr>
        <w:ind w:left="720" w:hanging="360"/>
      </w:pPr>
      <w:rPr>
        <w:rFonts w:hint="default"/>
        <w:color w:val="1F3763" w:themeColor="accent1" w:themeShade="7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8AEB0E"/>
    <w:multiLevelType w:val="hybridMultilevel"/>
    <w:tmpl w:val="F86A9920"/>
    <w:lvl w:ilvl="0" w:tplc="D0A4A22C">
      <w:start w:val="1"/>
      <w:numFmt w:val="bullet"/>
      <w:lvlText w:val=""/>
      <w:lvlJc w:val="left"/>
      <w:pPr>
        <w:ind w:left="720" w:hanging="360"/>
      </w:pPr>
      <w:rPr>
        <w:rFonts w:ascii="Symbol" w:hAnsi="Symbol" w:hint="default"/>
      </w:rPr>
    </w:lvl>
    <w:lvl w:ilvl="1" w:tplc="DC2871A2">
      <w:start w:val="1"/>
      <w:numFmt w:val="bullet"/>
      <w:lvlText w:val="o"/>
      <w:lvlJc w:val="left"/>
      <w:pPr>
        <w:ind w:left="1440" w:hanging="360"/>
      </w:pPr>
      <w:rPr>
        <w:rFonts w:ascii="Courier New" w:hAnsi="Courier New" w:hint="default"/>
      </w:rPr>
    </w:lvl>
    <w:lvl w:ilvl="2" w:tplc="EC4A61B0">
      <w:start w:val="1"/>
      <w:numFmt w:val="bullet"/>
      <w:lvlText w:val=""/>
      <w:lvlJc w:val="left"/>
      <w:pPr>
        <w:ind w:left="2160" w:hanging="360"/>
      </w:pPr>
      <w:rPr>
        <w:rFonts w:ascii="Wingdings" w:hAnsi="Wingdings" w:hint="default"/>
      </w:rPr>
    </w:lvl>
    <w:lvl w:ilvl="3" w:tplc="FA7E5548">
      <w:start w:val="1"/>
      <w:numFmt w:val="bullet"/>
      <w:lvlText w:val=""/>
      <w:lvlJc w:val="left"/>
      <w:pPr>
        <w:ind w:left="2880" w:hanging="360"/>
      </w:pPr>
      <w:rPr>
        <w:rFonts w:ascii="Symbol" w:hAnsi="Symbol" w:hint="default"/>
      </w:rPr>
    </w:lvl>
    <w:lvl w:ilvl="4" w:tplc="01821094">
      <w:start w:val="1"/>
      <w:numFmt w:val="bullet"/>
      <w:lvlText w:val="o"/>
      <w:lvlJc w:val="left"/>
      <w:pPr>
        <w:ind w:left="3600" w:hanging="360"/>
      </w:pPr>
      <w:rPr>
        <w:rFonts w:ascii="Courier New" w:hAnsi="Courier New" w:hint="default"/>
      </w:rPr>
    </w:lvl>
    <w:lvl w:ilvl="5" w:tplc="6600929C">
      <w:start w:val="1"/>
      <w:numFmt w:val="bullet"/>
      <w:lvlText w:val=""/>
      <w:lvlJc w:val="left"/>
      <w:pPr>
        <w:ind w:left="4320" w:hanging="360"/>
      </w:pPr>
      <w:rPr>
        <w:rFonts w:ascii="Wingdings" w:hAnsi="Wingdings" w:hint="default"/>
      </w:rPr>
    </w:lvl>
    <w:lvl w:ilvl="6" w:tplc="E8187080">
      <w:start w:val="1"/>
      <w:numFmt w:val="bullet"/>
      <w:lvlText w:val=""/>
      <w:lvlJc w:val="left"/>
      <w:pPr>
        <w:ind w:left="5040" w:hanging="360"/>
      </w:pPr>
      <w:rPr>
        <w:rFonts w:ascii="Symbol" w:hAnsi="Symbol" w:hint="default"/>
      </w:rPr>
    </w:lvl>
    <w:lvl w:ilvl="7" w:tplc="3E8E1E10">
      <w:start w:val="1"/>
      <w:numFmt w:val="bullet"/>
      <w:lvlText w:val="o"/>
      <w:lvlJc w:val="left"/>
      <w:pPr>
        <w:ind w:left="5760" w:hanging="360"/>
      </w:pPr>
      <w:rPr>
        <w:rFonts w:ascii="Courier New" w:hAnsi="Courier New" w:hint="default"/>
      </w:rPr>
    </w:lvl>
    <w:lvl w:ilvl="8" w:tplc="C8D8973E">
      <w:start w:val="1"/>
      <w:numFmt w:val="bullet"/>
      <w:lvlText w:val=""/>
      <w:lvlJc w:val="left"/>
      <w:pPr>
        <w:ind w:left="6480" w:hanging="360"/>
      </w:pPr>
      <w:rPr>
        <w:rFonts w:ascii="Wingdings" w:hAnsi="Wingdings" w:hint="default"/>
      </w:rPr>
    </w:lvl>
  </w:abstractNum>
  <w:abstractNum w:abstractNumId="2" w15:restartNumberingAfterBreak="0">
    <w:nsid w:val="180E9AB0"/>
    <w:multiLevelType w:val="hybridMultilevel"/>
    <w:tmpl w:val="3DE01C18"/>
    <w:lvl w:ilvl="0" w:tplc="0AE44AFE">
      <w:start w:val="1"/>
      <w:numFmt w:val="decimal"/>
      <w:lvlText w:val="%1."/>
      <w:lvlJc w:val="left"/>
      <w:pPr>
        <w:ind w:left="720" w:hanging="360"/>
      </w:pPr>
    </w:lvl>
    <w:lvl w:ilvl="1" w:tplc="6FDCD648">
      <w:start w:val="1"/>
      <w:numFmt w:val="lowerLetter"/>
      <w:lvlText w:val="%2."/>
      <w:lvlJc w:val="left"/>
      <w:pPr>
        <w:ind w:left="1440" w:hanging="360"/>
      </w:pPr>
    </w:lvl>
    <w:lvl w:ilvl="2" w:tplc="29AE48EA">
      <w:start w:val="1"/>
      <w:numFmt w:val="lowerRoman"/>
      <w:lvlText w:val="%3."/>
      <w:lvlJc w:val="right"/>
      <w:pPr>
        <w:ind w:left="2160" w:hanging="180"/>
      </w:pPr>
    </w:lvl>
    <w:lvl w:ilvl="3" w:tplc="B846FAFC">
      <w:start w:val="1"/>
      <w:numFmt w:val="decimal"/>
      <w:lvlText w:val="%4."/>
      <w:lvlJc w:val="left"/>
      <w:pPr>
        <w:ind w:left="2880" w:hanging="360"/>
      </w:pPr>
    </w:lvl>
    <w:lvl w:ilvl="4" w:tplc="2E304B56">
      <w:start w:val="1"/>
      <w:numFmt w:val="lowerLetter"/>
      <w:lvlText w:val="%5."/>
      <w:lvlJc w:val="left"/>
      <w:pPr>
        <w:ind w:left="3600" w:hanging="360"/>
      </w:pPr>
    </w:lvl>
    <w:lvl w:ilvl="5" w:tplc="7D1051CE">
      <w:start w:val="1"/>
      <w:numFmt w:val="lowerRoman"/>
      <w:lvlText w:val="%6."/>
      <w:lvlJc w:val="right"/>
      <w:pPr>
        <w:ind w:left="4320" w:hanging="180"/>
      </w:pPr>
    </w:lvl>
    <w:lvl w:ilvl="6" w:tplc="9B42DFC6">
      <w:start w:val="1"/>
      <w:numFmt w:val="decimal"/>
      <w:lvlText w:val="%7."/>
      <w:lvlJc w:val="left"/>
      <w:pPr>
        <w:ind w:left="5040" w:hanging="360"/>
      </w:pPr>
    </w:lvl>
    <w:lvl w:ilvl="7" w:tplc="4DE4902C">
      <w:start w:val="1"/>
      <w:numFmt w:val="lowerLetter"/>
      <w:lvlText w:val="%8."/>
      <w:lvlJc w:val="left"/>
      <w:pPr>
        <w:ind w:left="5760" w:hanging="360"/>
      </w:pPr>
    </w:lvl>
    <w:lvl w:ilvl="8" w:tplc="7AD6E204">
      <w:start w:val="1"/>
      <w:numFmt w:val="lowerRoman"/>
      <w:lvlText w:val="%9."/>
      <w:lvlJc w:val="right"/>
      <w:pPr>
        <w:ind w:left="6480" w:hanging="180"/>
      </w:pPr>
    </w:lvl>
  </w:abstractNum>
  <w:abstractNum w:abstractNumId="3" w15:restartNumberingAfterBreak="0">
    <w:nsid w:val="4536B1A0"/>
    <w:multiLevelType w:val="hybridMultilevel"/>
    <w:tmpl w:val="130C0D6A"/>
    <w:lvl w:ilvl="0" w:tplc="F0220FE2">
      <w:start w:val="1"/>
      <w:numFmt w:val="decimal"/>
      <w:lvlText w:val="%1."/>
      <w:lvlJc w:val="left"/>
      <w:pPr>
        <w:ind w:left="720" w:hanging="360"/>
      </w:pPr>
    </w:lvl>
    <w:lvl w:ilvl="1" w:tplc="ADC2756C">
      <w:start w:val="1"/>
      <w:numFmt w:val="lowerLetter"/>
      <w:lvlText w:val="%2."/>
      <w:lvlJc w:val="left"/>
      <w:pPr>
        <w:ind w:left="1440" w:hanging="360"/>
      </w:pPr>
    </w:lvl>
    <w:lvl w:ilvl="2" w:tplc="419C848A">
      <w:start w:val="1"/>
      <w:numFmt w:val="lowerRoman"/>
      <w:lvlText w:val="%3."/>
      <w:lvlJc w:val="right"/>
      <w:pPr>
        <w:ind w:left="2160" w:hanging="180"/>
      </w:pPr>
    </w:lvl>
    <w:lvl w:ilvl="3" w:tplc="246454A0">
      <w:start w:val="1"/>
      <w:numFmt w:val="decimal"/>
      <w:lvlText w:val="%4."/>
      <w:lvlJc w:val="left"/>
      <w:pPr>
        <w:ind w:left="2880" w:hanging="360"/>
      </w:pPr>
    </w:lvl>
    <w:lvl w:ilvl="4" w:tplc="041A93F4">
      <w:start w:val="1"/>
      <w:numFmt w:val="lowerLetter"/>
      <w:lvlText w:val="%5."/>
      <w:lvlJc w:val="left"/>
      <w:pPr>
        <w:ind w:left="3600" w:hanging="360"/>
      </w:pPr>
    </w:lvl>
    <w:lvl w:ilvl="5" w:tplc="9C060552">
      <w:start w:val="1"/>
      <w:numFmt w:val="lowerRoman"/>
      <w:lvlText w:val="%6."/>
      <w:lvlJc w:val="right"/>
      <w:pPr>
        <w:ind w:left="4320" w:hanging="180"/>
      </w:pPr>
    </w:lvl>
    <w:lvl w:ilvl="6" w:tplc="71DA480C">
      <w:start w:val="1"/>
      <w:numFmt w:val="decimal"/>
      <w:lvlText w:val="%7."/>
      <w:lvlJc w:val="left"/>
      <w:pPr>
        <w:ind w:left="5040" w:hanging="360"/>
      </w:pPr>
    </w:lvl>
    <w:lvl w:ilvl="7" w:tplc="6396C8D8">
      <w:start w:val="1"/>
      <w:numFmt w:val="lowerLetter"/>
      <w:lvlText w:val="%8."/>
      <w:lvlJc w:val="left"/>
      <w:pPr>
        <w:ind w:left="5760" w:hanging="360"/>
      </w:pPr>
    </w:lvl>
    <w:lvl w:ilvl="8" w:tplc="809ECCAC">
      <w:start w:val="1"/>
      <w:numFmt w:val="lowerRoman"/>
      <w:lvlText w:val="%9."/>
      <w:lvlJc w:val="right"/>
      <w:pPr>
        <w:ind w:left="6480" w:hanging="180"/>
      </w:pPr>
    </w:lvl>
  </w:abstractNum>
  <w:abstractNum w:abstractNumId="4" w15:restartNumberingAfterBreak="0">
    <w:nsid w:val="4EF7D2B4"/>
    <w:multiLevelType w:val="hybridMultilevel"/>
    <w:tmpl w:val="833861AC"/>
    <w:lvl w:ilvl="0" w:tplc="8CF4FC5E">
      <w:start w:val="1"/>
      <w:numFmt w:val="decimal"/>
      <w:lvlText w:val="%1."/>
      <w:lvlJc w:val="left"/>
      <w:pPr>
        <w:ind w:left="720" w:hanging="360"/>
      </w:pPr>
    </w:lvl>
    <w:lvl w:ilvl="1" w:tplc="2E9A3D92">
      <w:start w:val="1"/>
      <w:numFmt w:val="lowerLetter"/>
      <w:lvlText w:val="%2."/>
      <w:lvlJc w:val="left"/>
      <w:pPr>
        <w:ind w:left="1440" w:hanging="360"/>
      </w:pPr>
    </w:lvl>
    <w:lvl w:ilvl="2" w:tplc="9A7AB2F8">
      <w:start w:val="1"/>
      <w:numFmt w:val="lowerRoman"/>
      <w:lvlText w:val="%3."/>
      <w:lvlJc w:val="right"/>
      <w:pPr>
        <w:ind w:left="2160" w:hanging="180"/>
      </w:pPr>
    </w:lvl>
    <w:lvl w:ilvl="3" w:tplc="81A2B202">
      <w:start w:val="1"/>
      <w:numFmt w:val="decimal"/>
      <w:lvlText w:val="%4."/>
      <w:lvlJc w:val="left"/>
      <w:pPr>
        <w:ind w:left="2880" w:hanging="360"/>
      </w:pPr>
    </w:lvl>
    <w:lvl w:ilvl="4" w:tplc="9F2CF872">
      <w:start w:val="1"/>
      <w:numFmt w:val="lowerLetter"/>
      <w:lvlText w:val="%5."/>
      <w:lvlJc w:val="left"/>
      <w:pPr>
        <w:ind w:left="3600" w:hanging="360"/>
      </w:pPr>
    </w:lvl>
    <w:lvl w:ilvl="5" w:tplc="C30AF026">
      <w:start w:val="1"/>
      <w:numFmt w:val="lowerRoman"/>
      <w:lvlText w:val="%6."/>
      <w:lvlJc w:val="right"/>
      <w:pPr>
        <w:ind w:left="4320" w:hanging="180"/>
      </w:pPr>
    </w:lvl>
    <w:lvl w:ilvl="6" w:tplc="652252B4">
      <w:start w:val="1"/>
      <w:numFmt w:val="decimal"/>
      <w:lvlText w:val="%7."/>
      <w:lvlJc w:val="left"/>
      <w:pPr>
        <w:ind w:left="5040" w:hanging="360"/>
      </w:pPr>
    </w:lvl>
    <w:lvl w:ilvl="7" w:tplc="1854BB50">
      <w:start w:val="1"/>
      <w:numFmt w:val="lowerLetter"/>
      <w:lvlText w:val="%8."/>
      <w:lvlJc w:val="left"/>
      <w:pPr>
        <w:ind w:left="5760" w:hanging="360"/>
      </w:pPr>
    </w:lvl>
    <w:lvl w:ilvl="8" w:tplc="95880AEE">
      <w:start w:val="1"/>
      <w:numFmt w:val="lowerRoman"/>
      <w:lvlText w:val="%9."/>
      <w:lvlJc w:val="right"/>
      <w:pPr>
        <w:ind w:left="6480" w:hanging="180"/>
      </w:pPr>
    </w:lvl>
  </w:abstractNum>
  <w:abstractNum w:abstractNumId="5" w15:restartNumberingAfterBreak="0">
    <w:nsid w:val="603078C4"/>
    <w:multiLevelType w:val="hybridMultilevel"/>
    <w:tmpl w:val="56CC5DF6"/>
    <w:lvl w:ilvl="0" w:tplc="11A8AFBC">
      <w:start w:val="1"/>
      <w:numFmt w:val="decimal"/>
      <w:lvlText w:val="%1."/>
      <w:lvlJc w:val="left"/>
      <w:pPr>
        <w:ind w:left="720" w:hanging="360"/>
      </w:pPr>
    </w:lvl>
    <w:lvl w:ilvl="1" w:tplc="34C0129C">
      <w:start w:val="1"/>
      <w:numFmt w:val="lowerLetter"/>
      <w:lvlText w:val="%2."/>
      <w:lvlJc w:val="left"/>
      <w:pPr>
        <w:ind w:left="1440" w:hanging="360"/>
      </w:pPr>
    </w:lvl>
    <w:lvl w:ilvl="2" w:tplc="50B80856">
      <w:start w:val="1"/>
      <w:numFmt w:val="lowerRoman"/>
      <w:lvlText w:val="%3."/>
      <w:lvlJc w:val="right"/>
      <w:pPr>
        <w:ind w:left="2160" w:hanging="180"/>
      </w:pPr>
    </w:lvl>
    <w:lvl w:ilvl="3" w:tplc="0A0EFD04">
      <w:start w:val="1"/>
      <w:numFmt w:val="decimal"/>
      <w:lvlText w:val="%4."/>
      <w:lvlJc w:val="left"/>
      <w:pPr>
        <w:ind w:left="2880" w:hanging="360"/>
      </w:pPr>
    </w:lvl>
    <w:lvl w:ilvl="4" w:tplc="34368234">
      <w:start w:val="1"/>
      <w:numFmt w:val="lowerLetter"/>
      <w:lvlText w:val="%5."/>
      <w:lvlJc w:val="left"/>
      <w:pPr>
        <w:ind w:left="3600" w:hanging="360"/>
      </w:pPr>
    </w:lvl>
    <w:lvl w:ilvl="5" w:tplc="9AC880FA">
      <w:start w:val="1"/>
      <w:numFmt w:val="lowerRoman"/>
      <w:lvlText w:val="%6."/>
      <w:lvlJc w:val="right"/>
      <w:pPr>
        <w:ind w:left="4320" w:hanging="180"/>
      </w:pPr>
    </w:lvl>
    <w:lvl w:ilvl="6" w:tplc="5E62501E">
      <w:start w:val="1"/>
      <w:numFmt w:val="decimal"/>
      <w:lvlText w:val="%7."/>
      <w:lvlJc w:val="left"/>
      <w:pPr>
        <w:ind w:left="5040" w:hanging="360"/>
      </w:pPr>
    </w:lvl>
    <w:lvl w:ilvl="7" w:tplc="1EF28A16">
      <w:start w:val="1"/>
      <w:numFmt w:val="lowerLetter"/>
      <w:lvlText w:val="%8."/>
      <w:lvlJc w:val="left"/>
      <w:pPr>
        <w:ind w:left="5760" w:hanging="360"/>
      </w:pPr>
    </w:lvl>
    <w:lvl w:ilvl="8" w:tplc="100E6804">
      <w:start w:val="1"/>
      <w:numFmt w:val="lowerRoman"/>
      <w:lvlText w:val="%9."/>
      <w:lvlJc w:val="right"/>
      <w:pPr>
        <w:ind w:left="6480" w:hanging="180"/>
      </w:pPr>
    </w:lvl>
  </w:abstractNum>
  <w:num w:numId="1" w16cid:durableId="1489587653">
    <w:abstractNumId w:val="3"/>
  </w:num>
  <w:num w:numId="2" w16cid:durableId="875579868">
    <w:abstractNumId w:val="5"/>
  </w:num>
  <w:num w:numId="3" w16cid:durableId="1577326360">
    <w:abstractNumId w:val="2"/>
  </w:num>
  <w:num w:numId="4" w16cid:durableId="2060469094">
    <w:abstractNumId w:val="4"/>
  </w:num>
  <w:num w:numId="5" w16cid:durableId="1152527594">
    <w:abstractNumId w:val="1"/>
  </w:num>
  <w:num w:numId="6" w16cid:durableId="611547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226"/>
    <w:rsid w:val="0004469E"/>
    <w:rsid w:val="00086470"/>
    <w:rsid w:val="000920C1"/>
    <w:rsid w:val="000C1717"/>
    <w:rsid w:val="001B28C0"/>
    <w:rsid w:val="001F1112"/>
    <w:rsid w:val="00205FD3"/>
    <w:rsid w:val="002A3167"/>
    <w:rsid w:val="002B5A76"/>
    <w:rsid w:val="00307F75"/>
    <w:rsid w:val="00357EBA"/>
    <w:rsid w:val="003B3656"/>
    <w:rsid w:val="003C328F"/>
    <w:rsid w:val="003F7563"/>
    <w:rsid w:val="0041575D"/>
    <w:rsid w:val="00422ECC"/>
    <w:rsid w:val="00432670"/>
    <w:rsid w:val="00443862"/>
    <w:rsid w:val="0048230F"/>
    <w:rsid w:val="00491C25"/>
    <w:rsid w:val="00511A86"/>
    <w:rsid w:val="005468DC"/>
    <w:rsid w:val="00567489"/>
    <w:rsid w:val="00590FD6"/>
    <w:rsid w:val="005923E6"/>
    <w:rsid w:val="005D2FC3"/>
    <w:rsid w:val="005E41B4"/>
    <w:rsid w:val="005F2F64"/>
    <w:rsid w:val="00614A81"/>
    <w:rsid w:val="0064421B"/>
    <w:rsid w:val="006504A4"/>
    <w:rsid w:val="0067641E"/>
    <w:rsid w:val="00681409"/>
    <w:rsid w:val="006A7C9A"/>
    <w:rsid w:val="006C75DB"/>
    <w:rsid w:val="006D7860"/>
    <w:rsid w:val="006F0624"/>
    <w:rsid w:val="007546EF"/>
    <w:rsid w:val="00773474"/>
    <w:rsid w:val="007D1F05"/>
    <w:rsid w:val="007E4165"/>
    <w:rsid w:val="00862B3C"/>
    <w:rsid w:val="008A5569"/>
    <w:rsid w:val="008A5EC5"/>
    <w:rsid w:val="008F1887"/>
    <w:rsid w:val="009133E2"/>
    <w:rsid w:val="00946A59"/>
    <w:rsid w:val="00975DB1"/>
    <w:rsid w:val="009C6EA8"/>
    <w:rsid w:val="00A36F61"/>
    <w:rsid w:val="00A37135"/>
    <w:rsid w:val="00A435E8"/>
    <w:rsid w:val="00A84228"/>
    <w:rsid w:val="00AC5E55"/>
    <w:rsid w:val="00AF2226"/>
    <w:rsid w:val="00B16E69"/>
    <w:rsid w:val="00B4701F"/>
    <w:rsid w:val="00B72318"/>
    <w:rsid w:val="00B81553"/>
    <w:rsid w:val="00B85F19"/>
    <w:rsid w:val="00B95504"/>
    <w:rsid w:val="00BB45A8"/>
    <w:rsid w:val="00BC2963"/>
    <w:rsid w:val="00C12849"/>
    <w:rsid w:val="00C16F2B"/>
    <w:rsid w:val="00C31069"/>
    <w:rsid w:val="00C82DE3"/>
    <w:rsid w:val="00C83F30"/>
    <w:rsid w:val="00CF6152"/>
    <w:rsid w:val="00D36D39"/>
    <w:rsid w:val="00D41E58"/>
    <w:rsid w:val="00D80700"/>
    <w:rsid w:val="00D82FBE"/>
    <w:rsid w:val="00E05B46"/>
    <w:rsid w:val="00E061C3"/>
    <w:rsid w:val="00E357AD"/>
    <w:rsid w:val="00E35F1A"/>
    <w:rsid w:val="00E4656E"/>
    <w:rsid w:val="00E62354"/>
    <w:rsid w:val="00EA38E0"/>
    <w:rsid w:val="00EB39BF"/>
    <w:rsid w:val="00F002E9"/>
    <w:rsid w:val="00FB4D0A"/>
    <w:rsid w:val="01DE6FA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E3B47"/>
  <w15:chartTrackingRefBased/>
  <w15:docId w15:val="{251BBD9D-00A6-4F4D-9A9C-59513E3B9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F5496" w:themeColor="accent1" w:themeShade="BF"/>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6C75DB"/>
  </w:style>
  <w:style w:type="character" w:styleId="CommentReference">
    <w:name w:val="annotation reference"/>
    <w:basedOn w:val="DefaultParagraphFont"/>
    <w:uiPriority w:val="99"/>
    <w:semiHidden/>
    <w:unhideWhenUsed/>
    <w:rsid w:val="00681409"/>
    <w:rPr>
      <w:sz w:val="16"/>
      <w:szCs w:val="16"/>
    </w:rPr>
  </w:style>
  <w:style w:type="paragraph" w:styleId="CommentText">
    <w:name w:val="annotation text"/>
    <w:basedOn w:val="Normal"/>
    <w:link w:val="CommentTextChar"/>
    <w:uiPriority w:val="99"/>
    <w:semiHidden/>
    <w:unhideWhenUsed/>
    <w:rsid w:val="00681409"/>
    <w:rPr>
      <w:sz w:val="20"/>
      <w:szCs w:val="20"/>
    </w:rPr>
  </w:style>
  <w:style w:type="character" w:customStyle="1" w:styleId="CommentTextChar">
    <w:name w:val="Comment Text Char"/>
    <w:basedOn w:val="DefaultParagraphFont"/>
    <w:link w:val="CommentText"/>
    <w:uiPriority w:val="99"/>
    <w:semiHidden/>
    <w:rsid w:val="00681409"/>
    <w:rPr>
      <w:sz w:val="20"/>
      <w:szCs w:val="20"/>
    </w:rPr>
  </w:style>
  <w:style w:type="paragraph" w:styleId="CommentSubject">
    <w:name w:val="annotation subject"/>
    <w:basedOn w:val="CommentText"/>
    <w:next w:val="CommentText"/>
    <w:link w:val="CommentSubjectChar"/>
    <w:uiPriority w:val="99"/>
    <w:semiHidden/>
    <w:unhideWhenUsed/>
    <w:rsid w:val="00681409"/>
    <w:rPr>
      <w:b/>
      <w:bCs/>
    </w:rPr>
  </w:style>
  <w:style w:type="character" w:customStyle="1" w:styleId="CommentSubjectChar">
    <w:name w:val="Comment Subject Char"/>
    <w:basedOn w:val="CommentTextChar"/>
    <w:link w:val="CommentSubject"/>
    <w:uiPriority w:val="99"/>
    <w:semiHidden/>
    <w:rsid w:val="00681409"/>
    <w:rPr>
      <w:b/>
      <w:bCs/>
      <w:sz w:val="20"/>
      <w:szCs w:val="20"/>
    </w:rPr>
  </w:style>
  <w:style w:type="character" w:styleId="FollowedHyperlink">
    <w:name w:val="FollowedHyperlink"/>
    <w:basedOn w:val="DefaultParagraphFont"/>
    <w:uiPriority w:val="99"/>
    <w:semiHidden/>
    <w:unhideWhenUsed/>
    <w:rsid w:val="00A84228"/>
    <w:rPr>
      <w:color w:val="954F72" w:themeColor="followedHyperlink"/>
      <w:u w:val="single"/>
    </w:rPr>
  </w:style>
  <w:style w:type="character" w:styleId="UnresolvedMention">
    <w:name w:val="Unresolved Mention"/>
    <w:basedOn w:val="DefaultParagraphFont"/>
    <w:uiPriority w:val="99"/>
    <w:semiHidden/>
    <w:unhideWhenUsed/>
    <w:rsid w:val="00A435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E696C0-B379-4D5B-87FC-C07ED6BD6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459</Words>
  <Characters>2620</Characters>
  <Application>Microsoft Office Word</Application>
  <DocSecurity>0</DocSecurity>
  <Lines>21</Lines>
  <Paragraphs>6</Paragraphs>
  <ScaleCrop>false</ScaleCrop>
  <Company/>
  <LinksUpToDate>false</LinksUpToDate>
  <CharactersWithSpaces>3073</CharactersWithSpaces>
  <SharedDoc>false</SharedDoc>
  <HLinks>
    <vt:vector size="12" baseType="variant">
      <vt:variant>
        <vt:i4>3866735</vt:i4>
      </vt:variant>
      <vt:variant>
        <vt:i4>3</vt:i4>
      </vt:variant>
      <vt:variant>
        <vt:i4>0</vt:i4>
      </vt:variant>
      <vt:variant>
        <vt:i4>5</vt:i4>
      </vt:variant>
      <vt:variant>
        <vt:lpwstr>https://clinicaltrials.gov/show/NCT02353065</vt:lpwstr>
      </vt:variant>
      <vt:variant>
        <vt:lpwstr/>
      </vt:variant>
      <vt:variant>
        <vt:i4>3539054</vt:i4>
      </vt:variant>
      <vt:variant>
        <vt:i4>0</vt:i4>
      </vt:variant>
      <vt:variant>
        <vt:i4>0</vt:i4>
      </vt:variant>
      <vt:variant>
        <vt:i4>5</vt:i4>
      </vt:variant>
      <vt:variant>
        <vt:lpwstr>https://clinicaltrials.gov/show/NCT02962206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sandeep nema</dc:creator>
  <cp:keywords/>
  <dc:description/>
  <cp:lastModifiedBy>sandeep nema</cp:lastModifiedBy>
  <cp:revision>2</cp:revision>
  <dcterms:created xsi:type="dcterms:W3CDTF">2022-11-19T11:59:00Z</dcterms:created>
  <dcterms:modified xsi:type="dcterms:W3CDTF">2022-11-19T11:59:00Z</dcterms:modified>
</cp:coreProperties>
</file>