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Times New Roman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30"/>
          <w:szCs w:val="30"/>
          <w:highlight w:val="none"/>
          <w:lang w:val="en-US" w:eastAsia="zh-CN"/>
        </w:rPr>
        <w:t>Supplementary Material A</w:t>
      </w:r>
    </w:p>
    <w:p>
      <w:pPr>
        <w:ind w:firstLine="420" w:firstLineChars="200"/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Supplementary Material A shows the results of one-way ANOVA for each microstate parameter between neutral and smoke group at delta, alpha and beta bands.</w:t>
      </w:r>
    </w:p>
    <w:p>
      <w:pPr>
        <w:ind w:firstLine="420" w:firstLineChars="200"/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A.1 shows the comparison results of each microstate MD at each frequency band. There is no significant difference between neutral and smoke group.</w:t>
      </w: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A.1 MD of each microstate at each frequency band</w:t>
      </w:r>
    </w:p>
    <w:tbl>
      <w:tblPr>
        <w:tblStyle w:val="2"/>
        <w:tblW w:w="709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39"/>
        <w:gridCol w:w="988"/>
        <w:gridCol w:w="1015"/>
        <w:gridCol w:w="803"/>
        <w:gridCol w:w="803"/>
        <w:gridCol w:w="80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4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Subjects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Microstates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neuro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smoke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F value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η</w:t>
            </w:r>
            <w:r>
              <w:rPr>
                <w:rFonts w:hint="eastAsia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 [0.1~4Hz]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127.66±10.97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131.01±14.50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0.678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112.04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0.17634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125.50±7.63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127.18±7.83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0.470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28.29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0.27774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123.63±9.19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126.21±6.37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1.065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66.54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0.20296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127.82±23.78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125.16±7.34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70.55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0.32972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130.38±34.43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121.22±5.64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1.381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840.19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0.12762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 [8~12Hz]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108.60±6.93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105.67±5.46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2.209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85.97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0.07383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101.13±6.60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104.07±3.83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2.996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86.32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0.06739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100.27±6.50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102.84±5.59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1.800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66.15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0.09931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97.52±4.45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97.24±6.64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0.026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0.814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0.43348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96.73±5.82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95.94±4.41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0.232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6.20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0.32464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 [12~30Hz]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87.81±6.92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83.90±16.97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0.911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153.10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0.19098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80.62±5.13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80.14±14.76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0.019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2.28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0.44395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80.50±3.65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76.48±14.88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1.378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161.60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0.13253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76.90±5.42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76.24±15.44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0.032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4.26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0.42295</w:t>
            </w:r>
          </w:p>
        </w:tc>
      </w:tr>
    </w:tbl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A.2 shows the comparison results of each microstate OPS at each frequency band. D5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 xml:space="preserve"> at delta band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 xml:space="preserve">in neutral group is higher than those in smoke group 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=1.59±0.30;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=1.44±0.20), A2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at alpha band in neutral group is lower than those in smoke group, while A5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is higher than those in smoke group (A2: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=2.03±0.22,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=2.14±0.15; A5: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1.81±0.22,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OPS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=1.70±0.15). </w:t>
      </w: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A.2 OPS of each microstate at each frequency band</w:t>
      </w:r>
    </w:p>
    <w:tbl>
      <w:tblPr>
        <w:tblStyle w:val="2"/>
        <w:tblW w:w="730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39"/>
        <w:gridCol w:w="909"/>
        <w:gridCol w:w="908"/>
        <w:gridCol w:w="936"/>
        <w:gridCol w:w="936"/>
        <w:gridCol w:w="93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54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Subjects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Microstates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neuro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smoke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F value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η</w:t>
            </w:r>
            <w:r>
              <w:rPr>
                <w:rFonts w:hint="eastAsia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 [0.1~4Hz]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1.62±0.39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1.63±0.40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0.011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0.46129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1.49±0.49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1.68±0.20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2.574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0.363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0.05431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1.45±0.42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1.59±0.16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1.954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0.196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0.09519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1.57±0.28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1.53±0.20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0.259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0.015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0.29133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1.59±0.30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1.44±0.20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3.613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0.231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0.00436*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 [8~12Hz]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2.20±0.20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2.21±0.17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0.013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0.44551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2.03±0.22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2.14±0.15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3.626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0.126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0.04725*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1.96±0.19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2.01±0.17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0.603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0.020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0.17077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1.85±0.18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1.79±0.15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1.684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0.048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0.07235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1.81±0.22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1.70±0.15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3.728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0.129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0.02972*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 [12~30Hz]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3.39±0.16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3.88±2.70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0.674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2.46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0.21021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3.11±0.45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3.81±2.58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1.411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4.85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0.12413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3.08±0.29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3.37±1.96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0.423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0.83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0.26763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2.65±0.34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3.13±2.13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0.971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2.27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0.17580</w:t>
            </w:r>
          </w:p>
        </w:tc>
      </w:tr>
    </w:tbl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A.3 shows the comparison results of each microstate TCR at each frequency band. D5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 xml:space="preserve"> at delta band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 xml:space="preserve">in neutral group is higher than those in smoke group 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=0.22±0.11;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=0.18±0.03), A2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at alpha band and B2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at beta band in neutral group is lower than those in smoke group (A2: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=0.21±0.03，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=0.22±0.02; B2: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=0.25±0.04,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TCR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=0.27±0.02).</w:t>
      </w: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A.3 TCR of each microstate at each frequency band</w:t>
      </w:r>
    </w:p>
    <w:tbl>
      <w:tblPr>
        <w:tblStyle w:val="2"/>
        <w:tblW w:w="730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39"/>
        <w:gridCol w:w="909"/>
        <w:gridCol w:w="908"/>
        <w:gridCol w:w="936"/>
        <w:gridCol w:w="936"/>
        <w:gridCol w:w="93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54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Subjects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Microstates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neuro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smoke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F value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η</w:t>
            </w:r>
            <w:r>
              <w:rPr>
                <w:rFonts w:hint="eastAsia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 [0.1~4Hz]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0.21±0.06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0.22±0.07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0.33170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0.19±0.07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0.21±0.03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2.276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0.08287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0.18±0.06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0.20±0.03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2.127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0.10447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0.21±0.09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0.19±0.03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0.440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0.26045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0.22±0.11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0.18±0.03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2.603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0.016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0.03856*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 [8~12Hz]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0.24±0.03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0.23±0.02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0.504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0.22850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0.21±0.03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0.22±0.02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4.214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0.03968*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0.20±0.03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0.21±0.02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1.341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0.08526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0.18±0.02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0.17±0.22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1.032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0.10422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0.18±0.03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0.16±0.02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2.616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0.06824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 [12~30Hz]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0.30±0.03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0.29±0.03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1.022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0.08877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0.25±0.04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0.27±0.02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3.517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0.02327*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0.25±0.03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0.23±0.03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2.669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0.06070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0.20±0.03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0.21±0.03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0.639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0.24544</w:t>
            </w:r>
          </w:p>
        </w:tc>
      </w:tr>
    </w:tbl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A.4 shows the comparison results of each microstate GEV at each frequency band. D5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GEV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 xml:space="preserve"> at delta band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 xml:space="preserve">in neutral group is higher than those in smoke group 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GEV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=7.75±2.49,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GEV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=6.64±1.81), A2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GEV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at alpha band and B2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GEV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at beta band in neutral group is lower than those in smoke group (A2: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GEV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=7.62±1.65, GEV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=8.62±1.65; B2: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GEV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neuro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=7.47±1.89, 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GEV</w:t>
      </w:r>
      <w:r>
        <w:rPr>
          <w:rFonts w:hint="eastAsia" w:ascii="Times New Roman" w:hAnsi="Times New Roman" w:eastAsia="宋体" w:cs="Times New Roman"/>
          <w:highlight w:val="none"/>
          <w:vertAlign w:val="subscript"/>
          <w:lang w:val="en-US" w:eastAsia="zh-CN"/>
        </w:rPr>
        <w:t>smoke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=8.67±3.53).</w:t>
      </w: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both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A.4 GEV of each microstate at frequency band</w:t>
      </w:r>
    </w:p>
    <w:tbl>
      <w:tblPr>
        <w:tblStyle w:val="2"/>
        <w:tblW w:w="730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39"/>
        <w:gridCol w:w="909"/>
        <w:gridCol w:w="908"/>
        <w:gridCol w:w="936"/>
        <w:gridCol w:w="936"/>
        <w:gridCol w:w="93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54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Subjects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Microstates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neuro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smoke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F value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η</w:t>
            </w:r>
            <w:r>
              <w:rPr>
                <w:rFonts w:hint="eastAsia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 [0.1~4Hz]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19.30±6.60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20.33±9.49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0.157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0.30099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11.77±2.33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12.54±3.79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0.606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0.21654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9.55±1.90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9.26±1.93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0.224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0.28415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9.19±3.66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8.27±1.96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0.975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0.14192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7.75±2.49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6.64±1.81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2.604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0.00509*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 [8~12Hz]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9.64±2.22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9.56±1.50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0.018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0.42914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7.62±1.65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8.62±1.65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3.673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0.03696*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7.18±1.90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7.41±1.47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0.187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0.25183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6.13±0.82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5.97±1.03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0.317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0.23322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5.69±1.69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5.16±0.90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1.503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0.11123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 [12~30Hz]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9.68±3.47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9.48±3.55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0.033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0.27022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7.47±1.89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8.67±3.53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1.778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0.02874*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6.60±1.17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6.35±1.39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0.371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0.20029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4.91±1.18</w:t>
            </w:r>
          </w:p>
        </w:tc>
        <w:tc>
          <w:tcPr>
            <w:tcW w:w="90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5.25±1.33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0.698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0.001</w:t>
            </w:r>
          </w:p>
        </w:tc>
        <w:tc>
          <w:tcPr>
            <w:tcW w:w="9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0.16015</w:t>
            </w:r>
          </w:p>
        </w:tc>
      </w:tr>
    </w:tbl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ind w:firstLine="420" w:firstLineChars="200"/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default" w:ascii="黑体" w:hAnsi="黑体" w:eastAsia="黑体" w:cs="Times New Roman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30"/>
          <w:szCs w:val="30"/>
          <w:highlight w:val="none"/>
          <w:lang w:val="en-US" w:eastAsia="zh-CN"/>
        </w:rPr>
        <w:t>Supplementary Material B</w:t>
      </w:r>
    </w:p>
    <w:p>
      <w:pPr>
        <w:ind w:firstLine="360" w:firstLineChars="200"/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highlight w:val="none"/>
          <w:lang w:val="en-US" w:eastAsia="zh-CN"/>
        </w:rPr>
        <w:t>Supplementary Material B shows the microstate parameters and comparison results at each frequency under traditional filtering method.</w:t>
      </w:r>
    </w:p>
    <w:p>
      <w:pPr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Table B.1 </w:t>
      </w:r>
      <w:r>
        <w:rPr>
          <w:rFonts w:hint="eastAsia" w:ascii="Times New Roman" w:hAnsi="Times New Roman" w:eastAsia="宋体" w:cs="Times New Roman"/>
          <w:sz w:val="18"/>
          <w:szCs w:val="18"/>
          <w:highlight w:val="none"/>
          <w:lang w:val="en-US" w:eastAsia="zh-CN"/>
        </w:rPr>
        <w:t>Microstate parameters at each frequency band under traditional filtering method</w:t>
      </w:r>
    </w:p>
    <w:tbl>
      <w:tblPr>
        <w:tblStyle w:val="2"/>
        <w:tblW w:w="835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873"/>
        <w:gridCol w:w="978"/>
        <w:gridCol w:w="1013"/>
        <w:gridCol w:w="836"/>
        <w:gridCol w:w="758"/>
        <w:gridCol w:w="765"/>
        <w:gridCol w:w="772"/>
        <w:gridCol w:w="855"/>
        <w:gridCol w:w="87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sz w:val="16"/>
                <w:szCs w:val="16"/>
                <w:highlight w:val="none"/>
                <w:lang w:val="en-US" w:eastAsia="zh-CN"/>
              </w:rPr>
              <w:t>Subjects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sz w:val="16"/>
                <w:szCs w:val="16"/>
                <w:highlight w:val="none"/>
                <w:lang w:val="en-US" w:eastAsia="zh-CN"/>
              </w:rPr>
              <w:t>Microstates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MD</w:t>
            </w:r>
          </w:p>
        </w:tc>
        <w:tc>
          <w:tcPr>
            <w:tcW w:w="1594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OPS</w:t>
            </w:r>
          </w:p>
        </w:tc>
        <w:tc>
          <w:tcPr>
            <w:tcW w:w="153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TCR</w:t>
            </w:r>
          </w:p>
        </w:tc>
        <w:tc>
          <w:tcPr>
            <w:tcW w:w="172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GEV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</w:p>
        </w:tc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neuro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smoke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neuro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smoke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neuro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smoke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neuro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smoke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93.23±25.21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94.34±35.01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2.61±1.01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1.89±1.03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0.24±0.10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0.18±0.11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10.16±6.11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9.17±8.28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79.23±26.29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102.46±39.99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2.24±0.90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2.08±0.85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0.19±0.09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0.21±0.09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7.83±6.93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9.08±7.45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96.02±29.12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100.66±47.05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2.16±0.87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2.19±1.11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0.21±0.12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0.22±0.13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6.04±6.53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6.60±4.35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93.66±38.21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89.61±59.04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2.00±0.86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1.77±0.90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0.19±0.12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0.18±0.14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3.83±2.10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3.54±3.00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93.42±62.21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103.91±56.26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1.84±0.72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1.97±0.87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0.16±0.10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0.21±0.16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2.57±1.70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3.81±2.68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Theta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T1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77.83±7.76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78.62±8.33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3.28±0.35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3.36±0.35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0.26±0.04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0.27±0.05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9.58±2.23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9.83±2.36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T2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73.93±6.99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72.89±6.36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2.96±0.42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2.92±0.40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0.21±0.04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7.63±1.66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7.33±1.61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T3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73.01±6.14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70.51±4.37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2.83±0.36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2.77±0.54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0.21±0.04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0.20±0.04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6.85±1.42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6.59±1.65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T4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70.04±7.38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68.49±6.71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2.51±0.37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2.41±0.32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0.17±0.03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5.53±1.14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5.21±1.12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T5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65.66±6.86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66.45±6.03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2.19±0.43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2.38±0.41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0.14±0.03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0.16±0.04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4.12±1.02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4.50±1.10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77.85±6.54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80.07±6.39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3.12±0.36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3.11±0.46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0.25±0.04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9.13±1.47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9.57±2.12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73.94±5.39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74.75±6.75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2.92±0.33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2.99±0.30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0.22±0.03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7.92±1.57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7.92±1.47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71.05±3.96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71.40±5.54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2.78±0.28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2.66±0.39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0.20±0.02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0.19±0.03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6.57±0.95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6.42±1.40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73.25±5.95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68.06±4.87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2.57±0.33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2.55±0.39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0.17±0.03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6.11±1.36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5.66±1.27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67.52±4.89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69.56±6.31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2.29±0.34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2.34±0.36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0.15±0.03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0.16±0.03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4.61±4.23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4.91±1.20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93.06±24.31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89.72±14.20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3.24±0.68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3.45±0.48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0.29±0.05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0.31±0.04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9.14±4.30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9.94±5.86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89.79±28.19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89.37±36.46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3.18±0.63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3.25±0.59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0.27±0.04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0.27±0.05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7.55±2.01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7.62±1.83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78.58±6.22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76.79±6.12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3.01±0.36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3.10±0.34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0.24±0.05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5.81±1.10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5.91±1.33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75.43±8.77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71.26±10.31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2.69±0.36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2.56±0.48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0.20±0.03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0.18±0.04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4.45±1.19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4.03±1.09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Gamma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G1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119.50±61.73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145.15±123.87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2.86±0.97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2.65±1.01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0.31±0.10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0.32±0.10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11.62±5.93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12.20±6.53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G2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121.96±155.53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106.96±107.01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2.69±0.74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2.77±0.84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0.26±0.11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0.26±0.12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7.40±3.72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6.75±2.62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G3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87.80±20.34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82.70±13.63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2.73±0.54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2.85±0.56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0.24±0.08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0.24±0.06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5.30±2.87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4.85±1.20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G4</w:t>
            </w:r>
          </w:p>
        </w:tc>
        <w:tc>
          <w:tcPr>
            <w:tcW w:w="97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102.31±106.54</w:t>
            </w:r>
          </w:p>
        </w:tc>
        <w:tc>
          <w:tcPr>
            <w:tcW w:w="101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77.82±12.59</w:t>
            </w:r>
          </w:p>
        </w:tc>
        <w:tc>
          <w:tcPr>
            <w:tcW w:w="836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2.32±0.82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2.40±0.57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0.19±0.06</w:t>
            </w:r>
          </w:p>
        </w:tc>
        <w:tc>
          <w:tcPr>
            <w:tcW w:w="772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0.19±0.06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3.50±1.17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3.53±1.21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B.2 MD of each microstate at each frequency band</w:t>
      </w:r>
    </w:p>
    <w:tbl>
      <w:tblPr>
        <w:tblStyle w:val="2"/>
        <w:tblW w:w="709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39"/>
        <w:gridCol w:w="988"/>
        <w:gridCol w:w="1015"/>
        <w:gridCol w:w="803"/>
        <w:gridCol w:w="803"/>
        <w:gridCol w:w="80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4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Subjects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Microstates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neuro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smoke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F value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η</w:t>
            </w:r>
            <w:r>
              <w:rPr>
                <w:rFonts w:hint="eastAsia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 [0.1~4Hz]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93.23±25.21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94.34±35.01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0.013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12.21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0.45929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79.23±26.29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102.46±39.99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4.711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5396.26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0.01530*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96.02±29.12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100.66±47.05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0.141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215.33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0.31820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93.66±38.21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89.61±59.04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0.066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163.92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0.39899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93.42±62.21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103.91±56.26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0.313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1100.48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0.30068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 [8~12Hz]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77.85±6.54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80.07±6.39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1.185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49.50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0.11335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73.94±5.39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74.75±6.75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0.173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6.45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0.28678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71.05±3.96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71.40±5.54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0.053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1.23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0.40718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73.25±5.95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68.06±4.87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9.097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268.75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0.00258*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67.52±4.89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69.56±6.31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1.308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41.62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0.13577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 [12~30Hz]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93.06±24.31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89.72±14.20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0.054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59.84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0.29893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89.79±28.19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89.37±36.46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0.377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14.34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0.47132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78.58±6.22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76.79±6.12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1.003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31.54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0.17716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75.43±8.77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71.26±10.31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6.71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0.01469*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B.3 OPS of each microstate at each frequency band</w:t>
      </w:r>
    </w:p>
    <w:tbl>
      <w:tblPr>
        <w:tblStyle w:val="2"/>
        <w:tblW w:w="709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39"/>
        <w:gridCol w:w="988"/>
        <w:gridCol w:w="1015"/>
        <w:gridCol w:w="803"/>
        <w:gridCol w:w="803"/>
        <w:gridCol w:w="80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4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Subjects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Microstates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neuro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smoke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F value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η</w:t>
            </w:r>
            <w:r>
              <w:rPr>
                <w:rFonts w:hint="eastAsia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 [0.1~4Hz]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2.61±1.01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1.89±1.03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5.087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5.31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0.00893*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2.24±0.90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2.08±0.85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0.356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0.25153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2.16±0.87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2.19±1.11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0.45705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2.00±0.86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1.77±0.90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0.694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0.54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0.17897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1.84±0.72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1.97±0.87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0.250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0.33820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 [8~12Hz]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3.12±0.36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3.11±0.46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0.46335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2.92±0.33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2.99±0.30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0.407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0.17967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2.78±0.28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2.66±0.39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1.251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0.07707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2.57±0.33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2.55±0.39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0.023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0.44113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2.29±0.34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2.34±0.36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0.200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0.33031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 [12~30Hz]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3.24±0.68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3.45±0.48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0.15171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3.18±0.63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3.25±0.59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0.280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0.31095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3.01±0.36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3.10±0.34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0.294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0.21135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2.69±0.36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2.56±0.48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1.270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0.15952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B.4 TCR of each microstate at each frequency band</w:t>
      </w:r>
    </w:p>
    <w:tbl>
      <w:tblPr>
        <w:tblStyle w:val="2"/>
        <w:tblW w:w="709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39"/>
        <w:gridCol w:w="988"/>
        <w:gridCol w:w="1015"/>
        <w:gridCol w:w="803"/>
        <w:gridCol w:w="803"/>
        <w:gridCol w:w="80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4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Subjects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Microstates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neuro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smoke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F value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η</w:t>
            </w:r>
            <w:r>
              <w:rPr>
                <w:rFonts w:hint="eastAsia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 [0.1~4Hz]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0.24±0.10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0.18±0.11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3.327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0.038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0.03406*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0.19±0.09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0.21±0.09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0.413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0.22450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0.21±0.12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0.22±0.13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0.111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0.34923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0.19±0.12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0.18±0.14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0.122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0.36542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0.16±0.10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0.21±0.16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1.096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0.19016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 [8~12Hz]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0.24±0.03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0.25±0.04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0.285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0.27205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0.22±0.03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0.22±0.03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0.508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0.14278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0.20±0.02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0.590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0.18853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0.19±0.03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0.17±0.03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2.080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0.05964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0.15±0.03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0.16±0.03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0.746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0.19058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 [12~30Hz]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0.29±0.05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0.31±0.04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0.097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0.09634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0.27±0.04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0.27±0.05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0.460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0.45747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0.24±0.03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0.24±0.05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0.849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0.42331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0.20±0.03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0.18±0.04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0.680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0.04239*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Table B.5 GEV of each microstate at each frequency band</w:t>
      </w:r>
    </w:p>
    <w:tbl>
      <w:tblPr>
        <w:tblStyle w:val="2"/>
        <w:tblW w:w="709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39"/>
        <w:gridCol w:w="988"/>
        <w:gridCol w:w="1015"/>
        <w:gridCol w:w="803"/>
        <w:gridCol w:w="803"/>
        <w:gridCol w:w="80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4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Subjects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napToGrid/>
                <w:highlight w:val="none"/>
                <w:lang w:val="en-US" w:eastAsia="zh-CN"/>
              </w:rPr>
              <w:t>Microstates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neuro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smoke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F value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η</w:t>
            </w:r>
            <w:r>
              <w:rPr>
                <w:rFonts w:hint="eastAsia" w:ascii="Times New Roman" w:hAnsi="Times New Roman" w:eastAsia="AdvOTf0bf83d5 . I + 03" w:cs="Times New Roman"/>
                <w:b/>
                <w:bCs/>
                <w:color w:val="000000"/>
                <w:kern w:val="0"/>
                <w:sz w:val="19"/>
                <w:szCs w:val="19"/>
                <w:highlight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Delta [0.1~4Hz]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10.16±6.11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9.17±8.28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0.33034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7.83±6.93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9.08±7.45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0.18847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6.04±6.53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6.60±4.35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0.36582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3.83±2.10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3.54±3.00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0.124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0.35943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D5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2.57±1.70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3.81±2.68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3.046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0.06707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Alpha [8~12Hz]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9.13±1.47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9.57±2.12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0.582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0.16804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7.92±1.57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7.92±1.47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0.49745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6.57±0.95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6.42±1.40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0.155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0.32873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6.11±1.36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5.66±1.27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1.167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0.08996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A5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4.61±4.23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4.91±1.20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0.612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0.18240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Beta [12~30Hz]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B1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9.14±4.30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9.94±5.86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0.029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0.08857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7.55±2.01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7.62±1.83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0.204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0.44519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B3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5.81±1.10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5.91±1.33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0.144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0.13253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5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napToGrid w:val="0"/>
                <w:color w:val="00000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B4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4.45±1.19</w:t>
            </w:r>
          </w:p>
        </w:tc>
        <w:tc>
          <w:tcPr>
            <w:tcW w:w="1015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4.03±1.09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0.052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0.001</w:t>
            </w:r>
          </w:p>
        </w:tc>
        <w:tc>
          <w:tcPr>
            <w:tcW w:w="803" w:type="dxa"/>
            <w:shd w:val="clear" w:color="auto" w:fill="auto"/>
            <w:vAlign w:val="center"/>
          </w:tcPr>
          <w:p>
            <w:pPr>
              <w:pStyle w:val="4"/>
              <w:spacing w:line="240" w:lineRule="auto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lang w:val="en-US" w:eastAsia="zh-CN"/>
              </w:rPr>
              <w:t>0.42295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dvOTf0bf83d5 . I + 03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OWU3NzUyY2Y0N2YxNDhmMWIwYTc3ZGI3MWI2ZjkifQ=="/>
  </w:docVars>
  <w:rsids>
    <w:rsidRoot w:val="00000000"/>
    <w:rsid w:val="1BC3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2022-11-23T07:10:58Z</dcterms:created>
  <dc:creator>pc</dc:creator>
  <cp:lastModifiedBy>鲲鹏展翅</cp:lastModifiedBy>
  <dcterms:modified xsi:type="dcterms:W3CDTF">2022-11-23T07:12:24Z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C3251724F99A4D9BB3B0DB8AD177E946</vt:lpwstr>
  </property>
</Properties>
</file>