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left"/>
        <w:rPr>
          <w:rFonts w:eastAsiaTheme="minorEastAsia"/>
          <w:b w:val="0"/>
          <w:bCs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Additional file 2</w:t>
      </w:r>
      <w:r>
        <w:rPr>
          <w:rFonts w:hint="eastAsia" w:ascii="Times New Roman" w:hAnsi="Times New Roman" w:cs="Times New Roman"/>
          <w:b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 xml:space="preserve">: 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>Table S1</w:t>
      </w:r>
      <w:r>
        <w:rPr>
          <w:rFonts w:eastAsiaTheme="minorEastAsia"/>
          <w:b w:val="0"/>
          <w:bCs/>
        </w:rPr>
        <w:t xml:space="preserve">. </w:t>
      </w:r>
      <w:r>
        <w:rPr>
          <w:rFonts w:hint="eastAsia" w:eastAsiaTheme="minorEastAsia"/>
          <w:b w:val="0"/>
          <w:bCs/>
          <w:lang w:val="en-US" w:eastAsia="zh-CN"/>
        </w:rPr>
        <w:t>Samples newly sequenced</w:t>
      </w:r>
      <w:bookmarkStart w:id="0" w:name="_GoBack"/>
      <w:bookmarkEnd w:id="0"/>
      <w:r>
        <w:rPr>
          <w:rFonts w:hint="eastAsia" w:eastAsiaTheme="minorEastAsia"/>
          <w:b w:val="0"/>
          <w:bCs/>
          <w:lang w:val="en-US" w:eastAsia="zh-CN"/>
        </w:rPr>
        <w:t xml:space="preserve"> in the study, with voucher and source information, and GenBank accessions.</w:t>
      </w:r>
    </w:p>
    <w:tbl>
      <w:tblPr>
        <w:tblStyle w:val="3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22"/>
        <w:gridCol w:w="3030"/>
        <w:gridCol w:w="2444"/>
        <w:gridCol w:w="49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3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Species</w:t>
            </w:r>
          </w:p>
        </w:tc>
        <w:tc>
          <w:tcPr>
            <w:tcW w:w="1069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 w:val="21"/>
                <w:szCs w:val="21"/>
                <w:lang w:bidi="ar"/>
              </w:rPr>
              <w:t>GenBank Accession</w:t>
            </w:r>
          </w:p>
        </w:tc>
        <w:tc>
          <w:tcPr>
            <w:tcW w:w="862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 w:val="21"/>
                <w:szCs w:val="21"/>
                <w:lang w:bidi="ar"/>
              </w:rPr>
              <w:t>Voucher</w:t>
            </w:r>
          </w:p>
        </w:tc>
        <w:tc>
          <w:tcPr>
            <w:tcW w:w="1754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 w:val="21"/>
                <w:szCs w:val="21"/>
                <w:lang w:bidi="ar"/>
              </w:rPr>
              <w:t>Locality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3" w:type="pct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i/>
                <w:iCs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i/>
                <w:iCs/>
                <w:sz w:val="21"/>
                <w:szCs w:val="21"/>
                <w:vertAlign w:val="baseline"/>
              </w:rPr>
              <w:t>Lilium amabile</w:t>
            </w:r>
          </w:p>
        </w:tc>
        <w:tc>
          <w:tcPr>
            <w:tcW w:w="1069" w:type="pct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OP784235</w:t>
            </w:r>
          </w:p>
        </w:tc>
        <w:tc>
          <w:tcPr>
            <w:tcW w:w="862" w:type="pct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sz w:val="21"/>
                <w:szCs w:val="21"/>
                <w:vertAlign w:val="baseline"/>
              </w:rPr>
              <w:t>AHC2019016</w:t>
            </w:r>
          </w:p>
        </w:tc>
        <w:tc>
          <w:tcPr>
            <w:tcW w:w="1754" w:type="pct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sz w:val="21"/>
                <w:szCs w:val="21"/>
                <w:vertAlign w:val="baseline"/>
              </w:rPr>
              <w:t>Panshi, Jilin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3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i/>
                <w:iCs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i/>
                <w:iCs/>
                <w:sz w:val="21"/>
                <w:szCs w:val="21"/>
                <w:vertAlign w:val="baseline"/>
              </w:rPr>
              <w:t>Lilium brownii</w:t>
            </w:r>
          </w:p>
        </w:tc>
        <w:tc>
          <w:tcPr>
            <w:tcW w:w="1069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OP784240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sz w:val="21"/>
                <w:szCs w:val="21"/>
                <w:vertAlign w:val="baseline"/>
              </w:rPr>
              <w:t>Ji et Wang</w:t>
            </w:r>
            <w:r>
              <w:rPr>
                <w:rFonts w:hint="default" w:ascii="Times New Roman" w:hAnsi="Times New Roman" w:cs="Times New Roman" w:eastAsiaTheme="minorEastAsia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 w:eastAsiaTheme="minorEastAsia"/>
                <w:b w:val="0"/>
                <w:bCs/>
                <w:sz w:val="21"/>
                <w:szCs w:val="21"/>
                <w:vertAlign w:val="baseline"/>
              </w:rPr>
              <w:t>9</w:t>
            </w:r>
          </w:p>
        </w:tc>
        <w:tc>
          <w:tcPr>
            <w:tcW w:w="1754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sz w:val="21"/>
                <w:szCs w:val="21"/>
                <w:vertAlign w:val="baseline"/>
              </w:rPr>
              <w:t>Tengchong, Yunnan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3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i/>
                <w:iCs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i/>
                <w:iCs/>
                <w:sz w:val="21"/>
                <w:szCs w:val="21"/>
                <w:vertAlign w:val="baseline"/>
              </w:rPr>
              <w:t>Lilium callosum</w:t>
            </w:r>
          </w:p>
        </w:tc>
        <w:tc>
          <w:tcPr>
            <w:tcW w:w="1069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OP784236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sz w:val="21"/>
                <w:szCs w:val="21"/>
                <w:vertAlign w:val="baseline"/>
              </w:rPr>
              <w:t>AHC2019017</w:t>
            </w:r>
          </w:p>
        </w:tc>
        <w:tc>
          <w:tcPr>
            <w:tcW w:w="1754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sz w:val="21"/>
                <w:szCs w:val="21"/>
                <w:vertAlign w:val="baseline"/>
              </w:rPr>
              <w:t>Panshi, Jilin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3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i/>
                <w:iCs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i/>
                <w:iCs/>
                <w:sz w:val="21"/>
                <w:szCs w:val="21"/>
                <w:vertAlign w:val="baseline"/>
              </w:rPr>
              <w:t>Lilium cernuum</w:t>
            </w:r>
          </w:p>
        </w:tc>
        <w:tc>
          <w:tcPr>
            <w:tcW w:w="1069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OP784238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sz w:val="21"/>
                <w:szCs w:val="21"/>
                <w:vertAlign w:val="baseline"/>
              </w:rPr>
              <w:t>AHC2019020</w:t>
            </w:r>
          </w:p>
        </w:tc>
        <w:tc>
          <w:tcPr>
            <w:tcW w:w="1754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sz w:val="21"/>
                <w:szCs w:val="21"/>
                <w:vertAlign w:val="baseline"/>
              </w:rPr>
              <w:t>Panshi, Jilin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3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i/>
                <w:iCs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i/>
                <w:iCs/>
                <w:sz w:val="21"/>
                <w:szCs w:val="21"/>
                <w:vertAlign w:val="baseline"/>
              </w:rPr>
              <w:t>Lilium concolor </w:t>
            </w:r>
            <w:r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iCs w:val="0"/>
                <w:sz w:val="21"/>
                <w:szCs w:val="21"/>
                <w:vertAlign w:val="baseline"/>
              </w:rPr>
              <w:t>var.</w:t>
            </w:r>
            <w:r>
              <w:rPr>
                <w:rFonts w:hint="default" w:ascii="Times New Roman" w:hAnsi="Times New Roman" w:cs="Times New Roman" w:eastAsiaTheme="minorEastAsia"/>
                <w:b w:val="0"/>
                <w:bCs/>
                <w:i/>
                <w:iCs/>
                <w:sz w:val="21"/>
                <w:szCs w:val="21"/>
                <w:vertAlign w:val="baseline"/>
              </w:rPr>
              <w:t> partheneion</w:t>
            </w:r>
          </w:p>
        </w:tc>
        <w:tc>
          <w:tcPr>
            <w:tcW w:w="1069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OP784245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sz w:val="21"/>
                <w:szCs w:val="21"/>
                <w:vertAlign w:val="baseline"/>
              </w:rPr>
              <w:t>Caow5450</w:t>
            </w:r>
          </w:p>
        </w:tc>
        <w:tc>
          <w:tcPr>
            <w:tcW w:w="1754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sz w:val="21"/>
                <w:szCs w:val="21"/>
                <w:vertAlign w:val="baseline"/>
              </w:rPr>
              <w:t>DanDong, Liaoning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3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i/>
                <w:iCs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i/>
                <w:iCs/>
                <w:sz w:val="21"/>
                <w:szCs w:val="21"/>
                <w:vertAlign w:val="baseline"/>
              </w:rPr>
              <w:t>Lilium distichum</w:t>
            </w:r>
          </w:p>
        </w:tc>
        <w:tc>
          <w:tcPr>
            <w:tcW w:w="1069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OP784239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sz w:val="21"/>
                <w:szCs w:val="21"/>
                <w:vertAlign w:val="baseline"/>
              </w:rPr>
              <w:t>AHC2019021</w:t>
            </w:r>
          </w:p>
        </w:tc>
        <w:tc>
          <w:tcPr>
            <w:tcW w:w="1754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sz w:val="21"/>
                <w:szCs w:val="21"/>
                <w:vertAlign w:val="baseline"/>
              </w:rPr>
              <w:t>Panshi, Jilin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3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i/>
                <w:iCs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i/>
                <w:iCs/>
                <w:sz w:val="21"/>
                <w:szCs w:val="21"/>
                <w:vertAlign w:val="baseline"/>
              </w:rPr>
              <w:t>Lilium lancifolium</w:t>
            </w:r>
          </w:p>
        </w:tc>
        <w:tc>
          <w:tcPr>
            <w:tcW w:w="1069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OP784241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sz w:val="21"/>
                <w:szCs w:val="21"/>
                <w:vertAlign w:val="baseline"/>
              </w:rPr>
              <w:t>2020078</w:t>
            </w:r>
          </w:p>
        </w:tc>
        <w:tc>
          <w:tcPr>
            <w:tcW w:w="1754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sz w:val="21"/>
                <w:szCs w:val="21"/>
                <w:vertAlign w:val="baseline"/>
              </w:rPr>
              <w:t>Kunming, Yunnan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3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i/>
                <w:iCs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i/>
                <w:iCs/>
                <w:sz w:val="21"/>
                <w:szCs w:val="21"/>
                <w:vertAlign w:val="baseline"/>
              </w:rPr>
              <w:t>Lilium lankongense</w:t>
            </w:r>
          </w:p>
        </w:tc>
        <w:tc>
          <w:tcPr>
            <w:tcW w:w="1069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OP784243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sz w:val="21"/>
                <w:szCs w:val="21"/>
                <w:vertAlign w:val="baseline"/>
              </w:rPr>
              <w:t>2020092</w:t>
            </w:r>
          </w:p>
        </w:tc>
        <w:tc>
          <w:tcPr>
            <w:tcW w:w="1754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sz w:val="21"/>
                <w:szCs w:val="21"/>
                <w:vertAlign w:val="baseline"/>
              </w:rPr>
              <w:t>Diqing Tibetan Autonomous Prefecture, Yunnan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3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i/>
                <w:iCs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i/>
                <w:iCs/>
                <w:sz w:val="21"/>
                <w:szCs w:val="21"/>
                <w:vertAlign w:val="baseline"/>
              </w:rPr>
              <w:t xml:space="preserve">Lilium leichtlinii </w:t>
            </w:r>
            <w:r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iCs w:val="0"/>
                <w:sz w:val="21"/>
                <w:szCs w:val="21"/>
                <w:vertAlign w:val="baseline"/>
              </w:rPr>
              <w:t>var.</w:t>
            </w:r>
            <w:r>
              <w:rPr>
                <w:rFonts w:hint="default" w:ascii="Times New Roman" w:hAnsi="Times New Roman" w:cs="Times New Roman" w:eastAsiaTheme="minorEastAsia"/>
                <w:b w:val="0"/>
                <w:bCs/>
                <w:i/>
                <w:iCs/>
                <w:sz w:val="21"/>
                <w:szCs w:val="21"/>
                <w:vertAlign w:val="baseline"/>
              </w:rPr>
              <w:t xml:space="preserve"> maximowiczii</w:t>
            </w:r>
          </w:p>
        </w:tc>
        <w:tc>
          <w:tcPr>
            <w:tcW w:w="1069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OP756529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sz w:val="21"/>
                <w:szCs w:val="21"/>
                <w:vertAlign w:val="baseline"/>
              </w:rPr>
              <w:t>AHC2019012</w:t>
            </w:r>
          </w:p>
        </w:tc>
        <w:tc>
          <w:tcPr>
            <w:tcW w:w="1754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sz w:val="21"/>
                <w:szCs w:val="21"/>
                <w:vertAlign w:val="baseline"/>
              </w:rPr>
              <w:t>Panshi, Jilin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3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i/>
                <w:iCs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i/>
                <w:iCs/>
                <w:sz w:val="21"/>
                <w:szCs w:val="21"/>
                <w:vertAlign w:val="baseline"/>
              </w:rPr>
              <w:t>Lilium leucanthum</w:t>
            </w:r>
          </w:p>
        </w:tc>
        <w:tc>
          <w:tcPr>
            <w:tcW w:w="1069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OP784242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sz w:val="21"/>
                <w:szCs w:val="21"/>
                <w:vertAlign w:val="baseline"/>
              </w:rPr>
              <w:t>2020091</w:t>
            </w:r>
          </w:p>
        </w:tc>
        <w:tc>
          <w:tcPr>
            <w:tcW w:w="1754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sz w:val="21"/>
                <w:szCs w:val="21"/>
                <w:vertAlign w:val="baseline"/>
              </w:rPr>
              <w:t>Shiyan, Hubei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3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i/>
                <w:iCs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i/>
                <w:iCs/>
                <w:sz w:val="21"/>
                <w:szCs w:val="21"/>
                <w:vertAlign w:val="baseline"/>
              </w:rPr>
              <w:t>Lilium pensylvanicum</w:t>
            </w:r>
          </w:p>
        </w:tc>
        <w:tc>
          <w:tcPr>
            <w:tcW w:w="1069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OP784234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sz w:val="21"/>
                <w:szCs w:val="21"/>
                <w:vertAlign w:val="baseline"/>
              </w:rPr>
              <w:t>AHC2019014</w:t>
            </w:r>
          </w:p>
        </w:tc>
        <w:tc>
          <w:tcPr>
            <w:tcW w:w="1754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sz w:val="21"/>
                <w:szCs w:val="21"/>
                <w:vertAlign w:val="baseline"/>
              </w:rPr>
              <w:t>Panshi, Jilin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3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i/>
                <w:iCs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i/>
                <w:iCs/>
                <w:sz w:val="21"/>
                <w:szCs w:val="21"/>
                <w:vertAlign w:val="baseline"/>
              </w:rPr>
              <w:t>Lilium pumilum</w:t>
            </w:r>
          </w:p>
        </w:tc>
        <w:tc>
          <w:tcPr>
            <w:tcW w:w="1069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OP784237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sz w:val="21"/>
                <w:szCs w:val="21"/>
                <w:vertAlign w:val="baseline"/>
              </w:rPr>
              <w:t>AHC2019019</w:t>
            </w:r>
          </w:p>
        </w:tc>
        <w:tc>
          <w:tcPr>
            <w:tcW w:w="1754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sz w:val="21"/>
                <w:szCs w:val="21"/>
                <w:vertAlign w:val="baseline"/>
              </w:rPr>
              <w:t>Panshi, Jilin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3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i/>
                <w:iCs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i/>
                <w:iCs/>
                <w:sz w:val="21"/>
                <w:szCs w:val="21"/>
                <w:vertAlign w:val="baseline"/>
              </w:rPr>
              <w:t xml:space="preserve">Lilium speciosum </w:t>
            </w:r>
            <w:r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iCs w:val="0"/>
                <w:sz w:val="21"/>
                <w:szCs w:val="21"/>
                <w:vertAlign w:val="baseline"/>
              </w:rPr>
              <w:t>var.</w:t>
            </w:r>
            <w:r>
              <w:rPr>
                <w:rFonts w:hint="default" w:ascii="Times New Roman" w:hAnsi="Times New Roman" w:cs="Times New Roman" w:eastAsiaTheme="minorEastAsia"/>
                <w:b w:val="0"/>
                <w:bCs/>
                <w:i/>
                <w:iCs/>
                <w:sz w:val="21"/>
                <w:szCs w:val="21"/>
                <w:vertAlign w:val="baseline"/>
              </w:rPr>
              <w:t xml:space="preserve"> gloriosoides</w:t>
            </w:r>
          </w:p>
        </w:tc>
        <w:tc>
          <w:tcPr>
            <w:tcW w:w="1069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OP784246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sz w:val="21"/>
                <w:szCs w:val="21"/>
                <w:vertAlign w:val="baseline"/>
              </w:rPr>
              <w:t>TanCM3240</w:t>
            </w:r>
          </w:p>
        </w:tc>
        <w:tc>
          <w:tcPr>
            <w:tcW w:w="1754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sz w:val="21"/>
                <w:szCs w:val="21"/>
                <w:vertAlign w:val="baseline"/>
              </w:rPr>
              <w:t>Jiujiang, Jiangxi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3" w:type="pct"/>
            <w:tcBorders>
              <w:top w:val="nil"/>
              <w:left w:val="nil"/>
              <w:bottom w:val="single" w:color="000000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i/>
                <w:iCs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i/>
                <w:iCs/>
                <w:sz w:val="21"/>
                <w:szCs w:val="21"/>
                <w:vertAlign w:val="baseline"/>
              </w:rPr>
              <w:t>Lilium wardii</w:t>
            </w:r>
          </w:p>
        </w:tc>
        <w:tc>
          <w:tcPr>
            <w:tcW w:w="1069" w:type="pct"/>
            <w:tcBorders>
              <w:top w:val="nil"/>
              <w:left w:val="nil"/>
              <w:bottom w:val="single" w:color="000000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OP784244</w:t>
            </w:r>
          </w:p>
        </w:tc>
        <w:tc>
          <w:tcPr>
            <w:tcW w:w="862" w:type="pct"/>
            <w:tcBorders>
              <w:top w:val="nil"/>
              <w:left w:val="nil"/>
              <w:bottom w:val="single" w:color="000000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sz w:val="21"/>
                <w:szCs w:val="21"/>
                <w:vertAlign w:val="baseline"/>
              </w:rPr>
              <w:t>ZhangDC-07ZX-1738</w:t>
            </w:r>
          </w:p>
        </w:tc>
        <w:tc>
          <w:tcPr>
            <w:tcW w:w="1754" w:type="pct"/>
            <w:tcBorders>
              <w:top w:val="nil"/>
              <w:left w:val="nil"/>
              <w:bottom w:val="single" w:color="000000" w:sz="4" w:space="0"/>
              <w:right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sz w:val="21"/>
                <w:szCs w:val="21"/>
                <w:vertAlign w:val="baseline"/>
              </w:rPr>
              <w:t>Linzhi, Xizang</w:t>
            </w:r>
          </w:p>
        </w:tc>
      </w:tr>
    </w:tbl>
    <w:p>
      <w:pPr>
        <w:spacing w:line="360" w:lineRule="auto"/>
        <w:jc w:val="left"/>
        <w:rPr>
          <w:rFonts w:eastAsiaTheme="minorEastAsia"/>
          <w:b/>
        </w:rPr>
      </w:pPr>
    </w:p>
    <w:p/>
    <w:sectPr>
      <w:pgSz w:w="16838" w:h="11906" w:orient="landscape"/>
      <w:pgMar w:top="1800" w:right="1440" w:bottom="1800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JjNzFlYWVkM2Y3ZmE2M2JhNzI0MGI4NmFlMWQzYmUifQ=="/>
  </w:docVars>
  <w:rsids>
    <w:rsidRoot w:val="23021A19"/>
    <w:rsid w:val="01B829BA"/>
    <w:rsid w:val="062166AB"/>
    <w:rsid w:val="1132498F"/>
    <w:rsid w:val="166878A5"/>
    <w:rsid w:val="19345310"/>
    <w:rsid w:val="1B532F03"/>
    <w:rsid w:val="1EE52B41"/>
    <w:rsid w:val="20F14F60"/>
    <w:rsid w:val="23021A19"/>
    <w:rsid w:val="2F331270"/>
    <w:rsid w:val="398E654D"/>
    <w:rsid w:val="3B3E111C"/>
    <w:rsid w:val="3CA7694E"/>
    <w:rsid w:val="40947751"/>
    <w:rsid w:val="44FC63A1"/>
    <w:rsid w:val="4DFD01D4"/>
    <w:rsid w:val="54EC75A4"/>
    <w:rsid w:val="66A90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等线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eastAsia" w:ascii="等线" w:hAnsi="等线" w:eastAsia="等线" w:cs="等线"/>
      <w:kern w:val="2"/>
      <w:sz w:val="21"/>
      <w:szCs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120</Words>
  <Characters>859</Characters>
  <Lines>0</Lines>
  <Paragraphs>0</Paragraphs>
  <TotalTime>0</TotalTime>
  <ScaleCrop>false</ScaleCrop>
  <LinksUpToDate>false</LinksUpToDate>
  <CharactersWithSpaces>918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2022-09-26T01:38:00Z</dcterms:created>
  <dc:creator>愿</dc:creator>
  <cp:lastModifiedBy>zhoun</cp:lastModifiedBy>
  <dcterms:modified xsi:type="dcterms:W3CDTF">2022-11-14T02:56:17Z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3289C1780C5E4925B7E47F2CF4F50A55</vt:lpwstr>
  </property>
</Properties>
</file>