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01B79" w14:textId="4E829825" w:rsidR="00C05B48" w:rsidRPr="00C05B48" w:rsidRDefault="00C05B48" w:rsidP="00C05B48">
      <w:pPr>
        <w:spacing w:line="480" w:lineRule="auto"/>
        <w:jc w:val="center"/>
        <w:rPr>
          <w:rFonts w:ascii="Times New Roman" w:hAnsi="Times New Roman" w:cs="Times New Roman"/>
          <w:b/>
          <w:bCs/>
          <w:color w:val="000000" w:themeColor="text1"/>
          <w:u w:val="single"/>
          <w:lang w:val="en-US"/>
        </w:rPr>
      </w:pPr>
      <w:r w:rsidRPr="00C05B48">
        <w:rPr>
          <w:rFonts w:ascii="Times New Roman" w:hAnsi="Times New Roman" w:cs="Times New Roman"/>
          <w:b/>
          <w:bCs/>
          <w:color w:val="000000" w:themeColor="text1"/>
          <w:u w:val="single"/>
          <w:lang w:val="en-US"/>
        </w:rPr>
        <w:t>Supplemental information</w:t>
      </w:r>
    </w:p>
    <w:p w14:paraId="22632662" w14:textId="77777777" w:rsidR="00C05B48" w:rsidRDefault="00C05B48" w:rsidP="00C05B48">
      <w:pPr>
        <w:spacing w:line="480" w:lineRule="auto"/>
        <w:rPr>
          <w:rFonts w:ascii="Times New Roman" w:hAnsi="Times New Roman" w:cs="Times New Roman"/>
          <w:b/>
          <w:bCs/>
          <w:color w:val="000000" w:themeColor="text1"/>
          <w:lang w:val="en-US"/>
        </w:rPr>
      </w:pPr>
    </w:p>
    <w:p w14:paraId="65704C71" w14:textId="2B91A4C2" w:rsidR="00C05B48" w:rsidRPr="005E368E" w:rsidRDefault="00C05B48" w:rsidP="00C05B48">
      <w:pPr>
        <w:spacing w:line="480" w:lineRule="auto"/>
        <w:rPr>
          <w:rFonts w:ascii="Times New Roman" w:hAnsi="Times New Roman" w:cs="Times New Roman"/>
          <w:b/>
          <w:bCs/>
          <w:lang w:val="en-US"/>
        </w:rPr>
      </w:pPr>
      <w:r w:rsidRPr="005E368E">
        <w:rPr>
          <w:rFonts w:ascii="Times New Roman" w:hAnsi="Times New Roman" w:cs="Times New Roman"/>
          <w:b/>
          <w:bCs/>
          <w:color w:val="000000" w:themeColor="text1"/>
          <w:lang w:val="en-US"/>
        </w:rPr>
        <w:t xml:space="preserve">Impact of </w:t>
      </w:r>
      <w:r w:rsidRPr="005E368E">
        <w:rPr>
          <w:rFonts w:ascii="Times New Roman" w:hAnsi="Times New Roman" w:cs="Times New Roman"/>
          <w:b/>
          <w:bCs/>
          <w:lang w:val="en-US"/>
        </w:rPr>
        <w:t>sterilization on the property of the optimized glue</w:t>
      </w:r>
      <w:r>
        <w:rPr>
          <w:rFonts w:ascii="Times New Roman" w:hAnsi="Times New Roman" w:cs="Times New Roman"/>
          <w:b/>
          <w:bCs/>
          <w:lang w:val="en-US"/>
        </w:rPr>
        <w:t xml:space="preserve"> – Material &amp; Method</w:t>
      </w:r>
    </w:p>
    <w:p w14:paraId="20317095" w14:textId="0D6A7DEC" w:rsidR="00C05B48" w:rsidRDefault="00C05B48" w:rsidP="00C05B48">
      <w:pPr>
        <w:spacing w:line="480" w:lineRule="auto"/>
        <w:rPr>
          <w:rFonts w:ascii="Times New Roman" w:hAnsi="Times New Roman" w:cs="Times New Roman"/>
          <w:i/>
          <w:iCs/>
          <w:lang w:val="en-US"/>
        </w:rPr>
      </w:pPr>
      <w:r w:rsidRPr="00E040FB">
        <w:rPr>
          <w:rFonts w:ascii="Times New Roman" w:hAnsi="Times New Roman" w:cs="Times New Roman"/>
          <w:lang w:val="en-US"/>
        </w:rPr>
        <w:tab/>
      </w:r>
      <w:r w:rsidRPr="00E040FB">
        <w:rPr>
          <w:rFonts w:ascii="Times New Roman" w:hAnsi="Times New Roman" w:cs="Times New Roman"/>
          <w:lang w:val="en-US"/>
        </w:rPr>
        <w:tab/>
      </w:r>
      <w:r w:rsidRPr="005E368E">
        <w:rPr>
          <w:rFonts w:ascii="Times New Roman" w:hAnsi="Times New Roman" w:cs="Times New Roman"/>
          <w:i/>
          <w:iCs/>
          <w:lang w:val="en-US"/>
        </w:rPr>
        <w:t>Sterilization process</w:t>
      </w:r>
    </w:p>
    <w:p w14:paraId="23B8BC54" w14:textId="77777777" w:rsidR="00C05B48" w:rsidRPr="00CB57AF" w:rsidRDefault="00C05B48" w:rsidP="00C05B48">
      <w:pPr>
        <w:spacing w:line="480" w:lineRule="auto"/>
        <w:jc w:val="both"/>
        <w:rPr>
          <w:lang w:val="en-US"/>
        </w:rPr>
      </w:pPr>
      <w:r>
        <w:rPr>
          <w:rFonts w:ascii="Times New Roman" w:hAnsi="Times New Roman" w:cs="Times New Roman"/>
          <w:lang w:val="en-US"/>
        </w:rPr>
        <w:tab/>
        <w:t xml:space="preserve">Sterilization is a prerequisite for any implantable material. It must be assessed whether the sterilization process ensures sufficient sterilization without altering the material properties. The powders of TTCP, OPS and </w:t>
      </w:r>
      <w:proofErr w:type="spellStart"/>
      <w:r>
        <w:rPr>
          <w:rFonts w:ascii="Times New Roman" w:hAnsi="Times New Roman" w:cs="Times New Roman"/>
          <w:lang w:val="en-US"/>
        </w:rPr>
        <w:t>nPDA</w:t>
      </w:r>
      <w:proofErr w:type="spellEnd"/>
      <w:r>
        <w:rPr>
          <w:rFonts w:ascii="Times New Roman" w:hAnsi="Times New Roman" w:cs="Times New Roman"/>
          <w:lang w:val="en-US"/>
        </w:rPr>
        <w:t xml:space="preserve"> were sterilized separately by two sterilization methods for comparison: </w:t>
      </w:r>
      <w:r w:rsidRPr="003246E8">
        <w:rPr>
          <w:rFonts w:ascii="Arial" w:hAnsi="Arial" w:cs="Arial"/>
          <w:sz w:val="22"/>
          <w:szCs w:val="22"/>
        </w:rPr>
        <w:sym w:font="Symbol" w:char="F067"/>
      </w:r>
      <w:r>
        <w:rPr>
          <w:rFonts w:ascii="Times New Roman" w:hAnsi="Times New Roman" w:cs="Times New Roman"/>
          <w:lang w:val="en-US"/>
        </w:rPr>
        <w:t xml:space="preserve"> irradiation (40 </w:t>
      </w:r>
      <w:proofErr w:type="spellStart"/>
      <w:r>
        <w:rPr>
          <w:rFonts w:ascii="Times New Roman" w:hAnsi="Times New Roman" w:cs="Times New Roman"/>
          <w:lang w:val="en-US"/>
        </w:rPr>
        <w:t>kGy</w:t>
      </w:r>
      <w:proofErr w:type="spellEnd"/>
      <w:r>
        <w:rPr>
          <w:rFonts w:ascii="Times New Roman" w:hAnsi="Times New Roman" w:cs="Times New Roman"/>
          <w:lang w:val="en-US"/>
        </w:rPr>
        <w:t>) and ethylene oxide (</w:t>
      </w:r>
      <w:proofErr w:type="spellStart"/>
      <w:r>
        <w:rPr>
          <w:rFonts w:ascii="Times New Roman" w:hAnsi="Times New Roman" w:cs="Times New Roman"/>
          <w:lang w:val="en-US"/>
        </w:rPr>
        <w:t>EtO</w:t>
      </w:r>
      <w:proofErr w:type="spellEnd"/>
      <w:r>
        <w:rPr>
          <w:rFonts w:ascii="Times New Roman" w:hAnsi="Times New Roman" w:cs="Times New Roman"/>
          <w:lang w:val="en-US"/>
        </w:rPr>
        <w:t xml:space="preserve">). Following the ISO 11137 standard, </w:t>
      </w:r>
      <w:r w:rsidRPr="003246E8">
        <w:rPr>
          <w:rFonts w:ascii="Arial" w:hAnsi="Arial" w:cs="Arial"/>
          <w:sz w:val="22"/>
          <w:szCs w:val="22"/>
        </w:rPr>
        <w:sym w:font="Symbol" w:char="F067"/>
      </w:r>
      <w:r>
        <w:rPr>
          <w:rFonts w:ascii="Times New Roman" w:hAnsi="Times New Roman" w:cs="Times New Roman"/>
          <w:lang w:val="en-US"/>
        </w:rPr>
        <w:t xml:space="preserve"> irradiation was performed at 40 </w:t>
      </w:r>
      <w:proofErr w:type="spellStart"/>
      <w:r>
        <w:rPr>
          <w:rFonts w:ascii="Times New Roman" w:hAnsi="Times New Roman" w:cs="Times New Roman"/>
          <w:lang w:val="en-US"/>
        </w:rPr>
        <w:t>kGy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EtO</w:t>
      </w:r>
      <w:proofErr w:type="spellEnd"/>
      <w:r>
        <w:rPr>
          <w:rFonts w:ascii="Times New Roman" w:hAnsi="Times New Roman" w:cs="Times New Roman"/>
          <w:lang w:val="en-US"/>
        </w:rPr>
        <w:t xml:space="preserve"> sterilization was performed with the following parameters:</w:t>
      </w:r>
      <w:r w:rsidRPr="00CB57AF">
        <w:rPr>
          <w:rFonts w:ascii="Times New Roman" w:hAnsi="Times New Roman" w:cs="Times New Roman"/>
          <w:lang w:val="en-US"/>
        </w:rPr>
        <w:t xml:space="preserve"> gas concentration 500 mg/L</w:t>
      </w:r>
      <w:r>
        <w:rPr>
          <w:rFonts w:ascii="Times New Roman" w:hAnsi="Times New Roman" w:cs="Times New Roman"/>
          <w:lang w:val="en-US"/>
        </w:rPr>
        <w:t>,</w:t>
      </w:r>
      <w:r w:rsidRPr="00CB57AF">
        <w:rPr>
          <w:rFonts w:ascii="Times New Roman" w:hAnsi="Times New Roman" w:cs="Times New Roman"/>
          <w:lang w:val="en-US"/>
        </w:rPr>
        <w:t xml:space="preserve"> 43°C</w:t>
      </w:r>
      <w:r>
        <w:rPr>
          <w:rFonts w:ascii="Times New Roman" w:hAnsi="Times New Roman" w:cs="Times New Roman"/>
          <w:lang w:val="en-US"/>
        </w:rPr>
        <w:t>,</w:t>
      </w:r>
      <w:r w:rsidRPr="00CB57AF">
        <w:rPr>
          <w:rFonts w:ascii="Times New Roman" w:hAnsi="Times New Roman" w:cs="Times New Roman"/>
          <w:lang w:val="en-US"/>
        </w:rPr>
        <w:t xml:space="preserve"> relative humidity 60%</w:t>
      </w:r>
      <w:r>
        <w:rPr>
          <w:rFonts w:ascii="Times New Roman" w:hAnsi="Times New Roman" w:cs="Times New Roman"/>
          <w:lang w:val="en-US"/>
        </w:rPr>
        <w:t>,</w:t>
      </w:r>
      <w:r w:rsidRPr="00CB57AF">
        <w:rPr>
          <w:rFonts w:ascii="Times New Roman" w:hAnsi="Times New Roman" w:cs="Times New Roman"/>
          <w:lang w:val="en-US"/>
        </w:rPr>
        <w:t xml:space="preserve"> and exposure time 5 hours</w:t>
      </w:r>
      <w:r>
        <w:rPr>
          <w:rFonts w:ascii="Times New Roman" w:hAnsi="Times New Roman" w:cs="Times New Roman"/>
          <w:lang w:val="en-US"/>
        </w:rPr>
        <w:t xml:space="preserve">. </w:t>
      </w:r>
      <w:r w:rsidRPr="00CB57AF">
        <w:rPr>
          <w:rFonts w:ascii="Times New Roman" w:hAnsi="Times New Roman" w:cs="Times New Roman"/>
          <w:lang w:val="en-US"/>
        </w:rPr>
        <w:t>Both</w:t>
      </w:r>
      <w:r>
        <w:rPr>
          <w:rFonts w:ascii="Times New Roman" w:hAnsi="Times New Roman" w:cs="Times New Roman"/>
          <w:lang w:val="en-US"/>
        </w:rPr>
        <w:t xml:space="preserve"> sterilization procedures were performed by Cousin Biotech company (</w:t>
      </w:r>
      <w:proofErr w:type="spellStart"/>
      <w:r>
        <w:rPr>
          <w:rFonts w:ascii="Times New Roman" w:hAnsi="Times New Roman" w:cs="Times New Roman"/>
          <w:lang w:val="en-US"/>
        </w:rPr>
        <w:t>Wervicq</w:t>
      </w:r>
      <w:proofErr w:type="spellEnd"/>
      <w:r>
        <w:rPr>
          <w:rFonts w:ascii="Times New Roman" w:hAnsi="Times New Roman" w:cs="Times New Roman"/>
          <w:lang w:val="en-US"/>
        </w:rPr>
        <w:t>-Sud, France).</w:t>
      </w:r>
    </w:p>
    <w:p w14:paraId="011D9ED6" w14:textId="77777777" w:rsidR="00C05B48" w:rsidRPr="00A90187" w:rsidRDefault="00C05B48" w:rsidP="00C05B48">
      <w:pPr>
        <w:spacing w:line="480" w:lineRule="auto"/>
        <w:rPr>
          <w:rFonts w:ascii="Times New Roman" w:hAnsi="Times New Roman" w:cs="Times New Roman"/>
          <w:lang w:val="en-US"/>
        </w:rPr>
      </w:pPr>
    </w:p>
    <w:p w14:paraId="686333AF" w14:textId="496D793C" w:rsidR="00C05B48" w:rsidRDefault="00C05B48" w:rsidP="00C05B48">
      <w:pPr>
        <w:spacing w:line="480" w:lineRule="auto"/>
        <w:rPr>
          <w:rFonts w:ascii="Times New Roman" w:hAnsi="Times New Roman" w:cs="Times New Roman"/>
          <w:i/>
          <w:iCs/>
          <w:lang w:val="en-US"/>
        </w:rPr>
      </w:pPr>
      <w:r w:rsidRPr="00A90187">
        <w:rPr>
          <w:rFonts w:ascii="Times New Roman" w:hAnsi="Times New Roman" w:cs="Times New Roman"/>
          <w:i/>
          <w:iCs/>
          <w:lang w:val="en-US"/>
        </w:rPr>
        <w:tab/>
      </w:r>
      <w:r w:rsidRPr="00A90187">
        <w:rPr>
          <w:rFonts w:ascii="Times New Roman" w:hAnsi="Times New Roman" w:cs="Times New Roman"/>
          <w:i/>
          <w:iCs/>
          <w:lang w:val="en-US"/>
        </w:rPr>
        <w:tab/>
      </w:r>
      <w:r w:rsidRPr="005E368E">
        <w:rPr>
          <w:rFonts w:ascii="Times New Roman" w:hAnsi="Times New Roman" w:cs="Times New Roman"/>
          <w:i/>
          <w:iCs/>
          <w:lang w:val="en-US"/>
        </w:rPr>
        <w:t>Traction test</w:t>
      </w:r>
    </w:p>
    <w:p w14:paraId="40C2A667" w14:textId="77777777" w:rsidR="00C05B48" w:rsidRDefault="00C05B48" w:rsidP="00C05B48">
      <w:pPr>
        <w:spacing w:line="480" w:lineRule="auto"/>
        <w:jc w:val="both"/>
        <w:rPr>
          <w:rFonts w:ascii="Times New Roman" w:hAnsi="Times New Roman" w:cs="Times New Roman"/>
          <w:lang w:val="en-US"/>
        </w:rPr>
      </w:pPr>
      <w:r>
        <w:rPr>
          <w:rFonts w:ascii="Times New Roman" w:hAnsi="Times New Roman" w:cs="Times New Roman"/>
          <w:i/>
          <w:iCs/>
          <w:lang w:val="en-US"/>
        </w:rPr>
        <w:tab/>
      </w:r>
      <w:r w:rsidRPr="00BB29E8">
        <w:rPr>
          <w:rFonts w:ascii="Times New Roman" w:hAnsi="Times New Roman" w:cs="Times New Roman"/>
          <w:lang w:val="en-US"/>
        </w:rPr>
        <w:t>The impact of</w:t>
      </w:r>
      <w:r>
        <w:rPr>
          <w:rFonts w:ascii="Times New Roman" w:hAnsi="Times New Roman" w:cs="Times New Roman"/>
          <w:i/>
          <w:iCs/>
          <w:lang w:val="en-US"/>
        </w:rPr>
        <w:t xml:space="preserve"> </w:t>
      </w:r>
      <w:r w:rsidRPr="00BB29E8">
        <w:rPr>
          <w:rFonts w:ascii="Times New Roman" w:hAnsi="Times New Roman" w:cs="Times New Roman"/>
          <w:lang w:val="en-US"/>
        </w:rPr>
        <w:t>the sterilization</w:t>
      </w:r>
      <w:r>
        <w:rPr>
          <w:rFonts w:ascii="Times New Roman" w:hAnsi="Times New Roman" w:cs="Times New Roman"/>
          <w:lang w:val="en-US"/>
        </w:rPr>
        <w:t xml:space="preserve"> of glue powder on the adhesive strength of glue was evaluated by traction test, similarly as described in 2.3.2, using titanium cylinders on the Instron 4466 device. Results were then compared with those of the non-sterilized powders and between two sterilization processes.</w:t>
      </w:r>
    </w:p>
    <w:p w14:paraId="06769CF5" w14:textId="77777777" w:rsidR="00C05B48" w:rsidRPr="00A90187" w:rsidRDefault="00C05B48" w:rsidP="00C05B48">
      <w:pPr>
        <w:spacing w:line="480" w:lineRule="auto"/>
        <w:rPr>
          <w:rFonts w:ascii="Times New Roman" w:hAnsi="Times New Roman" w:cs="Times New Roman"/>
          <w:lang w:val="en-US"/>
        </w:rPr>
      </w:pPr>
    </w:p>
    <w:p w14:paraId="0F7006D3" w14:textId="07D0DCF9" w:rsidR="00C05B48" w:rsidRDefault="00C05B48" w:rsidP="00C05B48">
      <w:pPr>
        <w:spacing w:line="480" w:lineRule="auto"/>
        <w:ind w:left="708" w:firstLine="708"/>
        <w:rPr>
          <w:rFonts w:ascii="Times New Roman" w:hAnsi="Times New Roman" w:cs="Times New Roman"/>
          <w:i/>
          <w:iCs/>
          <w:lang w:val="en-US"/>
        </w:rPr>
      </w:pPr>
      <w:r>
        <w:rPr>
          <w:rFonts w:ascii="Times New Roman" w:hAnsi="Times New Roman" w:cs="Times New Roman"/>
          <w:i/>
          <w:iCs/>
          <w:lang w:val="en-US"/>
        </w:rPr>
        <w:t xml:space="preserve">Sterility test </w:t>
      </w:r>
      <w:r w:rsidRPr="00FE0B1B">
        <w:rPr>
          <w:rFonts w:ascii="Times New Roman" w:hAnsi="Times New Roman" w:cs="Times New Roman"/>
          <w:i/>
          <w:iCs/>
          <w:lang w:val="en-US"/>
        </w:rPr>
        <w:t xml:space="preserve"> </w:t>
      </w:r>
    </w:p>
    <w:p w14:paraId="57C27962" w14:textId="3F485F60" w:rsidR="00C05B48" w:rsidRDefault="00C05B48" w:rsidP="00C05B48">
      <w:pPr>
        <w:spacing w:line="480" w:lineRule="auto"/>
        <w:jc w:val="both"/>
        <w:rPr>
          <w:rFonts w:ascii="Times New Roman" w:hAnsi="Times New Roman" w:cs="Times New Roman"/>
          <w:lang w:val="en-US"/>
        </w:rPr>
      </w:pPr>
      <w:r>
        <w:rPr>
          <w:rFonts w:ascii="Times New Roman" w:hAnsi="Times New Roman" w:cs="Times New Roman"/>
          <w:lang w:val="en-US"/>
        </w:rPr>
        <w:tab/>
        <w:t xml:space="preserve">To </w:t>
      </w:r>
      <w:r w:rsidRPr="000464D9">
        <w:rPr>
          <w:rFonts w:ascii="Times New Roman" w:eastAsiaTheme="minorHAnsi" w:hAnsi="Times New Roman" w:cs="Times New Roman"/>
          <w:lang w:val="en-US"/>
        </w:rPr>
        <w:t>confirm steril</w:t>
      </w:r>
      <w:r>
        <w:rPr>
          <w:rFonts w:ascii="Times New Roman" w:eastAsiaTheme="minorHAnsi" w:hAnsi="Times New Roman" w:cs="Times New Roman"/>
          <w:lang w:val="en-US"/>
        </w:rPr>
        <w:t>ized</w:t>
      </w:r>
      <w:r w:rsidRPr="000464D9">
        <w:rPr>
          <w:rFonts w:ascii="Times New Roman" w:eastAsiaTheme="minorHAnsi" w:hAnsi="Times New Roman" w:cs="Times New Roman"/>
          <w:lang w:val="en-US"/>
        </w:rPr>
        <w:t xml:space="preserve"> </w:t>
      </w:r>
      <w:r>
        <w:rPr>
          <w:rFonts w:ascii="Times New Roman" w:eastAsiaTheme="minorHAnsi" w:hAnsi="Times New Roman" w:cs="Times New Roman"/>
          <w:lang w:val="en-US"/>
        </w:rPr>
        <w:t>glue powders</w:t>
      </w:r>
      <w:r w:rsidRPr="000464D9">
        <w:rPr>
          <w:rFonts w:ascii="Times New Roman" w:eastAsiaTheme="minorHAnsi" w:hAnsi="Times New Roman" w:cs="Times New Roman"/>
          <w:lang w:val="en-US"/>
        </w:rPr>
        <w:t xml:space="preserve"> do not contain viable microorganisms</w:t>
      </w:r>
      <w:r>
        <w:rPr>
          <w:rFonts w:ascii="Times New Roman" w:eastAsiaTheme="minorHAnsi" w:hAnsi="Times New Roman" w:cs="Times New Roman"/>
          <w:lang w:val="en-US"/>
        </w:rPr>
        <w:t>,</w:t>
      </w:r>
      <w:r w:rsidRPr="000464D9">
        <w:rPr>
          <w:rFonts w:ascii="Times New Roman" w:eastAsiaTheme="minorHAnsi" w:hAnsi="Times New Roman" w:cs="Times New Roman"/>
          <w:lang w:val="en-US"/>
        </w:rPr>
        <w:t xml:space="preserve"> </w:t>
      </w:r>
      <w:r>
        <w:rPr>
          <w:rFonts w:ascii="Times New Roman" w:hAnsi="Times New Roman" w:cs="Times New Roman"/>
          <w:lang w:val="en-US"/>
        </w:rPr>
        <w:t>m</w:t>
      </w:r>
      <w:r w:rsidRPr="001F0F05">
        <w:rPr>
          <w:rFonts w:ascii="Times New Roman" w:hAnsi="Times New Roman" w:cs="Times New Roman"/>
          <w:lang w:val="en-US"/>
        </w:rPr>
        <w:t>icrobiological test for sterility was performed according to WHO QAS/11.413 standard to valid</w:t>
      </w:r>
      <w:r>
        <w:rPr>
          <w:rFonts w:ascii="Times New Roman" w:hAnsi="Times New Roman" w:cs="Times New Roman"/>
          <w:lang w:val="en-US"/>
        </w:rPr>
        <w:t>ate</w:t>
      </w:r>
      <w:r w:rsidRPr="001F0F05">
        <w:rPr>
          <w:rFonts w:ascii="Times New Roman" w:hAnsi="Times New Roman" w:cs="Times New Roman"/>
          <w:lang w:val="en-US"/>
        </w:rPr>
        <w:t xml:space="preserve"> the sterilization procedure.</w:t>
      </w:r>
      <w:r>
        <w:rPr>
          <w:rFonts w:ascii="Times New Roman" w:hAnsi="Times New Roman" w:cs="Times New Roman"/>
          <w:lang w:val="en-US"/>
        </w:rPr>
        <w:t xml:space="preserve"> Briefly, 100 mg of different powders (TTCP, OPS, and </w:t>
      </w:r>
      <w:proofErr w:type="spellStart"/>
      <w:r>
        <w:rPr>
          <w:rFonts w:ascii="Times New Roman" w:hAnsi="Times New Roman" w:cs="Times New Roman"/>
          <w:lang w:val="en-US"/>
        </w:rPr>
        <w:t>nPDA</w:t>
      </w:r>
      <w:proofErr w:type="spellEnd"/>
      <w:r>
        <w:rPr>
          <w:rFonts w:ascii="Times New Roman" w:hAnsi="Times New Roman" w:cs="Times New Roman"/>
          <w:lang w:val="en-US"/>
        </w:rPr>
        <w:t xml:space="preserve">), treated by </w:t>
      </w:r>
      <w:r w:rsidRPr="003246E8">
        <w:rPr>
          <w:rFonts w:ascii="Arial" w:hAnsi="Arial" w:cs="Arial"/>
          <w:sz w:val="22"/>
          <w:szCs w:val="22"/>
        </w:rPr>
        <w:sym w:font="Symbol" w:char="F067"/>
      </w:r>
      <w:r>
        <w:rPr>
          <w:rFonts w:ascii="Times New Roman" w:hAnsi="Times New Roman" w:cs="Times New Roman"/>
          <w:lang w:val="en-US"/>
        </w:rPr>
        <w:t xml:space="preserve"> irradiation or </w:t>
      </w:r>
      <w:proofErr w:type="spellStart"/>
      <w:r>
        <w:rPr>
          <w:rFonts w:ascii="Times New Roman" w:hAnsi="Times New Roman" w:cs="Times New Roman"/>
          <w:lang w:val="en-US"/>
        </w:rPr>
        <w:t>EtO</w:t>
      </w:r>
      <w:proofErr w:type="spellEnd"/>
      <w:r>
        <w:rPr>
          <w:rFonts w:ascii="Times New Roman" w:hAnsi="Times New Roman" w:cs="Times New Roman"/>
          <w:lang w:val="en-US"/>
        </w:rPr>
        <w:t xml:space="preserve">, were each put in 10 mL of brain-heart infusion (BHI) broth and incubated at 37°C. At 1, 7, 14 and 21 days, after careful homogenization, 0.1 mL of </w:t>
      </w:r>
      <w:r>
        <w:rPr>
          <w:rFonts w:ascii="Times New Roman" w:hAnsi="Times New Roman" w:cs="Times New Roman"/>
          <w:lang w:val="en-US"/>
        </w:rPr>
        <w:lastRenderedPageBreak/>
        <w:t>the powder/BHI was taken from each tube, and smeared on an agar BHI plate. The agar BHU plate was then incubated 24 hours at 37°C. Twenty-four hours later, the agar BHI plate was observed to assess if any bacterial colony was growing.</w:t>
      </w:r>
    </w:p>
    <w:p w14:paraId="567FC555" w14:textId="7EC23773" w:rsidR="00C05B48" w:rsidRDefault="00C05B48" w:rsidP="00C05B48">
      <w:pPr>
        <w:spacing w:line="480" w:lineRule="auto"/>
        <w:jc w:val="both"/>
        <w:rPr>
          <w:rFonts w:ascii="Times New Roman" w:hAnsi="Times New Roman" w:cs="Times New Roman"/>
          <w:lang w:val="en-US"/>
        </w:rPr>
      </w:pPr>
    </w:p>
    <w:p w14:paraId="63A37161" w14:textId="0D7FBFF5" w:rsidR="00C05B48" w:rsidRPr="005E368E" w:rsidRDefault="00C05B48" w:rsidP="00C05B48">
      <w:pPr>
        <w:spacing w:line="480" w:lineRule="auto"/>
        <w:rPr>
          <w:rFonts w:ascii="Times New Roman" w:hAnsi="Times New Roman" w:cs="Times New Roman"/>
          <w:b/>
          <w:bCs/>
          <w:lang w:val="en-US"/>
        </w:rPr>
      </w:pPr>
      <w:r w:rsidRPr="005E368E">
        <w:rPr>
          <w:rFonts w:ascii="Times New Roman" w:hAnsi="Times New Roman" w:cs="Times New Roman"/>
          <w:b/>
          <w:bCs/>
          <w:color w:val="000000" w:themeColor="text1"/>
          <w:lang w:val="en-US"/>
        </w:rPr>
        <w:t xml:space="preserve">Impact of </w:t>
      </w:r>
      <w:r>
        <w:rPr>
          <w:rFonts w:ascii="Times New Roman" w:hAnsi="Times New Roman" w:cs="Times New Roman"/>
          <w:b/>
          <w:bCs/>
          <w:color w:val="000000" w:themeColor="text1"/>
          <w:lang w:val="en-US"/>
        </w:rPr>
        <w:t xml:space="preserve">the </w:t>
      </w:r>
      <w:r w:rsidRPr="005E368E">
        <w:rPr>
          <w:rFonts w:ascii="Times New Roman" w:hAnsi="Times New Roman" w:cs="Times New Roman"/>
          <w:b/>
          <w:bCs/>
          <w:lang w:val="en-US"/>
        </w:rPr>
        <w:t xml:space="preserve">sterilization on the </w:t>
      </w:r>
      <w:r>
        <w:rPr>
          <w:rFonts w:ascii="Times New Roman" w:hAnsi="Times New Roman" w:cs="Times New Roman"/>
          <w:b/>
          <w:bCs/>
          <w:lang w:val="en-US"/>
        </w:rPr>
        <w:t xml:space="preserve">properties of bone </w:t>
      </w:r>
      <w:r w:rsidRPr="005E368E">
        <w:rPr>
          <w:rFonts w:ascii="Times New Roman" w:hAnsi="Times New Roman" w:cs="Times New Roman"/>
          <w:b/>
          <w:bCs/>
          <w:lang w:val="en-US"/>
        </w:rPr>
        <w:t>glue</w:t>
      </w:r>
      <w:r w:rsidRPr="00D35ECA">
        <w:rPr>
          <w:rFonts w:ascii="Times New Roman" w:hAnsi="Times New Roman" w:cs="Times New Roman"/>
          <w:b/>
          <w:bCs/>
          <w:lang w:val="en-US"/>
        </w:rPr>
        <w:t xml:space="preserve"> </w:t>
      </w:r>
      <w:r>
        <w:rPr>
          <w:rFonts w:ascii="Times New Roman" w:hAnsi="Times New Roman" w:cs="Times New Roman"/>
          <w:b/>
          <w:bCs/>
          <w:lang w:val="en-US"/>
        </w:rPr>
        <w:t>- Results</w:t>
      </w:r>
    </w:p>
    <w:p w14:paraId="10418CDA" w14:textId="5AA64FE9" w:rsidR="00C05B48" w:rsidRDefault="00C05B48" w:rsidP="00C05B48">
      <w:pPr>
        <w:spacing w:line="480" w:lineRule="auto"/>
        <w:rPr>
          <w:rFonts w:ascii="Times New Roman" w:hAnsi="Times New Roman" w:cs="Times New Roman"/>
          <w:i/>
          <w:iCs/>
          <w:lang w:val="en-US"/>
        </w:rPr>
      </w:pPr>
      <w:r w:rsidRPr="00E040FB">
        <w:rPr>
          <w:rFonts w:ascii="Times New Roman" w:hAnsi="Times New Roman" w:cs="Times New Roman"/>
          <w:lang w:val="en-US"/>
        </w:rPr>
        <w:tab/>
      </w:r>
      <w:r w:rsidRPr="00E040FB">
        <w:rPr>
          <w:rFonts w:ascii="Times New Roman" w:hAnsi="Times New Roman" w:cs="Times New Roman"/>
          <w:lang w:val="en-US"/>
        </w:rPr>
        <w:tab/>
      </w:r>
      <w:r>
        <w:rPr>
          <w:rFonts w:ascii="Times New Roman" w:hAnsi="Times New Roman" w:cs="Times New Roman"/>
          <w:i/>
          <w:iCs/>
          <w:lang w:val="en-US"/>
        </w:rPr>
        <w:t xml:space="preserve">Impact on the adhesive strength of the bone glue </w:t>
      </w:r>
    </w:p>
    <w:p w14:paraId="3DC54F47" w14:textId="77777777" w:rsidR="00C05B48" w:rsidRDefault="00C05B48" w:rsidP="00C05B48">
      <w:pPr>
        <w:spacing w:line="480" w:lineRule="auto"/>
        <w:jc w:val="both"/>
        <w:rPr>
          <w:rFonts w:ascii="Times New Roman" w:eastAsia="Times New Roman" w:hAnsi="Times New Roman" w:cs="Times New Roman"/>
          <w:lang w:val="en-US" w:eastAsia="fr-FR"/>
        </w:rPr>
      </w:pPr>
      <w:r>
        <w:rPr>
          <w:rFonts w:ascii="Times New Roman" w:hAnsi="Times New Roman" w:cs="Times New Roman"/>
          <w:lang w:val="en-US"/>
        </w:rPr>
        <w:tab/>
      </w:r>
      <w:r w:rsidRPr="00CA7616">
        <w:rPr>
          <w:rFonts w:ascii="Times New Roman" w:eastAsia="Times New Roman" w:hAnsi="Times New Roman" w:cs="Times New Roman"/>
          <w:iCs/>
          <w:lang w:val="en-US" w:eastAsia="fr-FR"/>
        </w:rPr>
        <w:t>Sterilization</w:t>
      </w:r>
      <w:r w:rsidRPr="00CA7616">
        <w:rPr>
          <w:rFonts w:ascii="Times New Roman" w:eastAsia="Times New Roman" w:hAnsi="Times New Roman" w:cs="Times New Roman"/>
          <w:lang w:val="en-US" w:eastAsia="fr-FR"/>
        </w:rPr>
        <w:t xml:space="preserve"> is a </w:t>
      </w:r>
      <w:r w:rsidRPr="00CA7616">
        <w:rPr>
          <w:rFonts w:ascii="Times New Roman" w:eastAsia="Times New Roman" w:hAnsi="Times New Roman" w:cs="Times New Roman"/>
          <w:iCs/>
          <w:lang w:val="en-US" w:eastAsia="fr-FR"/>
        </w:rPr>
        <w:t>critical</w:t>
      </w:r>
      <w:r w:rsidRPr="00CA7616">
        <w:rPr>
          <w:rFonts w:ascii="Times New Roman" w:eastAsia="Times New Roman" w:hAnsi="Times New Roman" w:cs="Times New Roman"/>
          <w:lang w:val="en-US" w:eastAsia="fr-FR"/>
        </w:rPr>
        <w:t xml:space="preserve"> step in medical device </w:t>
      </w:r>
      <w:r>
        <w:rPr>
          <w:rFonts w:ascii="Times New Roman" w:eastAsia="Times New Roman" w:hAnsi="Times New Roman" w:cs="Times New Roman"/>
          <w:lang w:val="en-US" w:eastAsia="fr-FR"/>
        </w:rPr>
        <w:t xml:space="preserve">developing and </w:t>
      </w:r>
      <w:r w:rsidRPr="00CA7616">
        <w:rPr>
          <w:rFonts w:ascii="Times New Roman" w:eastAsia="Times New Roman" w:hAnsi="Times New Roman" w:cs="Times New Roman"/>
          <w:lang w:val="en-US" w:eastAsia="fr-FR"/>
        </w:rPr>
        <w:t>manufacturing</w:t>
      </w:r>
      <w:r w:rsidRPr="00BF10AB">
        <w:rPr>
          <w:rFonts w:ascii="Times New Roman" w:eastAsia="Times New Roman" w:hAnsi="Times New Roman" w:cs="Times New Roman"/>
          <w:lang w:val="en-US" w:eastAsia="fr-FR"/>
        </w:rPr>
        <w:t xml:space="preserve"> </w:t>
      </w:r>
      <w:r w:rsidRPr="00CA7616">
        <w:rPr>
          <w:rFonts w:ascii="Times New Roman" w:eastAsia="Times New Roman" w:hAnsi="Times New Roman" w:cs="Times New Roman"/>
          <w:lang w:val="en-US" w:eastAsia="fr-FR"/>
        </w:rPr>
        <w:t>before clinical utilization</w:t>
      </w:r>
      <w:r>
        <w:rPr>
          <w:rFonts w:ascii="Times New Roman" w:eastAsia="Times New Roman" w:hAnsi="Times New Roman" w:cs="Times New Roman"/>
          <w:lang w:val="en-US" w:eastAsia="fr-FR"/>
        </w:rPr>
        <w:t>,</w:t>
      </w:r>
      <w:r w:rsidRPr="00CA7616">
        <w:rPr>
          <w:rFonts w:ascii="Times New Roman" w:eastAsia="Times New Roman" w:hAnsi="Times New Roman" w:cs="Times New Roman"/>
          <w:lang w:val="en-US" w:eastAsia="fr-FR"/>
        </w:rPr>
        <w:t xml:space="preserve"> while effects of sterilization on the safety and efficacy of medical products are often ignored.</w:t>
      </w:r>
      <w:r>
        <w:rPr>
          <w:rFonts w:ascii="Times New Roman" w:eastAsia="Times New Roman" w:hAnsi="Times New Roman" w:cs="Times New Roman"/>
          <w:lang w:val="en-US" w:eastAsia="fr-FR"/>
        </w:rPr>
        <w:t xml:space="preserve"> </w:t>
      </w:r>
      <w:proofErr w:type="spellStart"/>
      <w:r>
        <w:rPr>
          <w:rFonts w:ascii="Times New Roman" w:eastAsia="Times New Roman" w:hAnsi="Times New Roman" w:cs="Times New Roman"/>
          <w:lang w:val="en-US" w:eastAsia="fr-FR"/>
        </w:rPr>
        <w:t>EtO</w:t>
      </w:r>
      <w:proofErr w:type="spellEnd"/>
      <w:r>
        <w:rPr>
          <w:rFonts w:ascii="Times New Roman" w:eastAsia="Times New Roman" w:hAnsi="Times New Roman" w:cs="Times New Roman"/>
          <w:lang w:val="en-US" w:eastAsia="fr-FR"/>
        </w:rPr>
        <w:t xml:space="preserve"> </w:t>
      </w:r>
      <w:r w:rsidRPr="00C552F7">
        <w:rPr>
          <w:rFonts w:ascii="Times New Roman" w:eastAsia="Times New Roman" w:hAnsi="Times New Roman" w:cs="Times New Roman"/>
          <w:lang w:val="en-US" w:eastAsia="fr-FR"/>
        </w:rPr>
        <w:t xml:space="preserve">is </w:t>
      </w:r>
      <w:r>
        <w:rPr>
          <w:rFonts w:ascii="Times New Roman" w:eastAsia="Times New Roman" w:hAnsi="Times New Roman" w:cs="Times New Roman"/>
          <w:lang w:val="en-US" w:eastAsia="fr-FR"/>
        </w:rPr>
        <w:t>very common</w:t>
      </w:r>
      <w:r w:rsidRPr="00C552F7">
        <w:rPr>
          <w:rFonts w:ascii="Times New Roman" w:eastAsia="Times New Roman" w:hAnsi="Times New Roman" w:cs="Times New Roman"/>
          <w:lang w:val="en-US" w:eastAsia="fr-FR"/>
        </w:rPr>
        <w:t xml:space="preserve"> sterilization method for </w:t>
      </w:r>
      <w:r>
        <w:rPr>
          <w:rFonts w:ascii="Times New Roman" w:eastAsia="Times New Roman" w:hAnsi="Times New Roman" w:cs="Times New Roman"/>
          <w:lang w:val="en-US" w:eastAsia="fr-FR"/>
        </w:rPr>
        <w:t>moisture-sensitive</w:t>
      </w:r>
      <w:r w:rsidRPr="00C552F7">
        <w:rPr>
          <w:rFonts w:ascii="Times New Roman" w:eastAsia="Times New Roman" w:hAnsi="Times New Roman" w:cs="Times New Roman"/>
          <w:lang w:val="en-US" w:eastAsia="fr-FR"/>
        </w:rPr>
        <w:t xml:space="preserve"> materials</w:t>
      </w:r>
      <w:r>
        <w:rPr>
          <w:rFonts w:ascii="Times New Roman" w:eastAsia="Times New Roman" w:hAnsi="Times New Roman" w:cs="Times New Roman"/>
          <w:lang w:val="en-US" w:eastAsia="fr-FR"/>
        </w:rPr>
        <w:t xml:space="preserve"> such as our bone glue.</w:t>
      </w:r>
      <w:r w:rsidRPr="00C552F7">
        <w:rPr>
          <w:rFonts w:ascii="Times New Roman" w:eastAsia="Times New Roman" w:hAnsi="Times New Roman" w:cs="Times New Roman"/>
          <w:lang w:val="en-US" w:eastAsia="fr-FR"/>
        </w:rPr>
        <w:t xml:space="preserve"> Nevertheless, this </w:t>
      </w:r>
      <w:r>
        <w:rPr>
          <w:rFonts w:ascii="Times New Roman" w:eastAsia="Times New Roman" w:hAnsi="Times New Roman" w:cs="Times New Roman"/>
          <w:lang w:val="en-US" w:eastAsia="fr-FR"/>
        </w:rPr>
        <w:t>treatment could</w:t>
      </w:r>
      <w:r w:rsidRPr="00C552F7">
        <w:rPr>
          <w:rFonts w:ascii="Times New Roman" w:eastAsia="Times New Roman" w:hAnsi="Times New Roman" w:cs="Times New Roman"/>
          <w:lang w:val="en-US" w:eastAsia="fr-FR"/>
        </w:rPr>
        <w:t xml:space="preserve"> also alkylate the active groups o</w:t>
      </w:r>
      <w:r>
        <w:rPr>
          <w:rFonts w:ascii="Times New Roman" w:eastAsia="Times New Roman" w:hAnsi="Times New Roman" w:cs="Times New Roman"/>
          <w:lang w:val="en-US" w:eastAsia="fr-FR"/>
        </w:rPr>
        <w:t>f</w:t>
      </w:r>
      <w:r w:rsidRPr="00C552F7">
        <w:rPr>
          <w:rFonts w:ascii="Times New Roman" w:eastAsia="Times New Roman" w:hAnsi="Times New Roman" w:cs="Times New Roman"/>
          <w:lang w:val="en-US" w:eastAsia="fr-FR"/>
        </w:rPr>
        <w:t xml:space="preserve"> the materials</w:t>
      </w:r>
      <w:r>
        <w:rPr>
          <w:rFonts w:ascii="Times New Roman" w:eastAsia="Times New Roman" w:hAnsi="Times New Roman" w:cs="Times New Roman"/>
          <w:lang w:val="en-US" w:eastAsia="fr-FR"/>
        </w:rPr>
        <w:t xml:space="preserve"> or leave the residue on the materials</w:t>
      </w:r>
      <w:r w:rsidRPr="00C552F7">
        <w:rPr>
          <w:rFonts w:ascii="Times New Roman" w:eastAsia="Times New Roman" w:hAnsi="Times New Roman" w:cs="Times New Roman"/>
          <w:lang w:val="en-US" w:eastAsia="fr-FR"/>
        </w:rPr>
        <w:t xml:space="preserve"> and affect </w:t>
      </w:r>
      <w:r>
        <w:rPr>
          <w:rFonts w:ascii="Times New Roman" w:eastAsia="Times New Roman" w:hAnsi="Times New Roman" w:cs="Times New Roman"/>
          <w:lang w:val="en-US" w:eastAsia="fr-FR"/>
        </w:rPr>
        <w:t>its</w:t>
      </w:r>
      <w:r w:rsidRPr="00C552F7">
        <w:rPr>
          <w:rFonts w:ascii="Times New Roman" w:eastAsia="Times New Roman" w:hAnsi="Times New Roman" w:cs="Times New Roman"/>
          <w:lang w:val="en-US" w:eastAsia="fr-FR"/>
        </w:rPr>
        <w:t xml:space="preserve"> </w:t>
      </w:r>
      <w:r>
        <w:rPr>
          <w:rFonts w:ascii="Times New Roman" w:eastAsia="Times New Roman" w:hAnsi="Times New Roman" w:cs="Times New Roman"/>
          <w:lang w:val="en-US" w:eastAsia="fr-FR"/>
        </w:rPr>
        <w:t xml:space="preserve">mechanical or/and </w:t>
      </w:r>
      <w:r w:rsidRPr="00C552F7">
        <w:rPr>
          <w:rFonts w:ascii="Times New Roman" w:eastAsia="Times New Roman" w:hAnsi="Times New Roman" w:cs="Times New Roman"/>
          <w:lang w:val="en-US" w:eastAsia="fr-FR"/>
        </w:rPr>
        <w:t>biological properties.</w:t>
      </w:r>
      <w:r>
        <w:rPr>
          <w:rFonts w:ascii="Times New Roman" w:eastAsia="Times New Roman" w:hAnsi="Times New Roman" w:cs="Times New Roman"/>
          <w:lang w:val="en-US" w:eastAsia="fr-FR"/>
        </w:rPr>
        <w:t xml:space="preserve"> </w:t>
      </w:r>
      <w:r w:rsidRPr="003246E8">
        <w:rPr>
          <w:rFonts w:ascii="Arial" w:hAnsi="Arial" w:cs="Arial"/>
          <w:sz w:val="22"/>
          <w:szCs w:val="22"/>
        </w:rPr>
        <w:sym w:font="Symbol" w:char="F067"/>
      </w:r>
      <w:r>
        <w:rPr>
          <w:rFonts w:ascii="Times New Roman" w:eastAsia="Times New Roman" w:hAnsi="Times New Roman" w:cs="Times New Roman"/>
          <w:lang w:val="en-US" w:eastAsia="fr-FR"/>
        </w:rPr>
        <w:t xml:space="preserve"> irradiation is an alternative technique of sterilization, which uses high energy electromagnetic radiation to ionize molecular component of the bacteria and generate extremely unstable free radicals to kill microorganisms. Contrarily to </w:t>
      </w:r>
      <w:proofErr w:type="spellStart"/>
      <w:r>
        <w:rPr>
          <w:rFonts w:ascii="Times New Roman" w:eastAsia="Times New Roman" w:hAnsi="Times New Roman" w:cs="Times New Roman"/>
          <w:lang w:val="en-US" w:eastAsia="fr-FR"/>
        </w:rPr>
        <w:t>EtO</w:t>
      </w:r>
      <w:proofErr w:type="spellEnd"/>
      <w:r>
        <w:rPr>
          <w:rFonts w:ascii="Times New Roman" w:eastAsia="Times New Roman" w:hAnsi="Times New Roman" w:cs="Times New Roman"/>
          <w:lang w:val="en-US" w:eastAsia="fr-FR"/>
        </w:rPr>
        <w:t xml:space="preserve">, there is no residue left in the material after sterilization. </w:t>
      </w:r>
    </w:p>
    <w:p w14:paraId="557F2697" w14:textId="3D5C2ADF" w:rsidR="00C05B48" w:rsidRDefault="00C05B48" w:rsidP="00C05B48">
      <w:pPr>
        <w:spacing w:line="480" w:lineRule="auto"/>
        <w:ind w:firstLine="708"/>
        <w:jc w:val="both"/>
        <w:rPr>
          <w:rFonts w:ascii="Times New Roman" w:eastAsia="Times New Roman" w:hAnsi="Times New Roman" w:cs="Times New Roman"/>
          <w:lang w:val="en-US" w:eastAsia="fr-FR"/>
        </w:rPr>
      </w:pPr>
      <w:r>
        <w:rPr>
          <w:rFonts w:ascii="Times New Roman" w:hAnsi="Times New Roman" w:cs="Times New Roman"/>
          <w:lang w:val="en-US"/>
        </w:rPr>
        <w:t xml:space="preserve">As shown in </w:t>
      </w:r>
      <w:r>
        <w:rPr>
          <w:rFonts w:ascii="Times New Roman" w:eastAsia="Times New Roman" w:hAnsi="Times New Roman" w:cs="Times New Roman"/>
          <w:lang w:val="en-US" w:eastAsia="fr-FR"/>
        </w:rPr>
        <w:t xml:space="preserve">Figure </w:t>
      </w:r>
      <w:r>
        <w:rPr>
          <w:rFonts w:ascii="Times New Roman" w:eastAsia="Times New Roman" w:hAnsi="Times New Roman" w:cs="Times New Roman"/>
          <w:lang w:val="en-US" w:eastAsia="fr-FR"/>
        </w:rPr>
        <w:t>1</w:t>
      </w:r>
      <w:r>
        <w:rPr>
          <w:rFonts w:ascii="Times New Roman" w:eastAsia="Times New Roman" w:hAnsi="Times New Roman" w:cs="Times New Roman"/>
          <w:lang w:val="en-US" w:eastAsia="fr-FR"/>
        </w:rPr>
        <w:t xml:space="preserve">, </w:t>
      </w:r>
      <w:r>
        <w:rPr>
          <w:rFonts w:ascii="Times New Roman" w:hAnsi="Times New Roman" w:cs="Times New Roman"/>
          <w:lang w:val="en-US"/>
        </w:rPr>
        <w:t xml:space="preserve">after </w:t>
      </w:r>
      <w:proofErr w:type="spellStart"/>
      <w:r>
        <w:rPr>
          <w:rFonts w:ascii="Times New Roman" w:hAnsi="Times New Roman" w:cs="Times New Roman"/>
          <w:lang w:val="en-US"/>
        </w:rPr>
        <w:t>EtO</w:t>
      </w:r>
      <w:proofErr w:type="spellEnd"/>
      <w:r>
        <w:rPr>
          <w:rFonts w:ascii="Times New Roman" w:hAnsi="Times New Roman" w:cs="Times New Roman"/>
          <w:lang w:val="en-US"/>
        </w:rPr>
        <w:t xml:space="preserve"> treatment, adhesive strength of both glues </w:t>
      </w:r>
      <w:proofErr w:type="gramStart"/>
      <w:r>
        <w:rPr>
          <w:rFonts w:ascii="Times New Roman" w:hAnsi="Times New Roman" w:cs="Times New Roman"/>
          <w:lang w:val="en-US"/>
        </w:rPr>
        <w:t>were</w:t>
      </w:r>
      <w:proofErr w:type="gramEnd"/>
      <w:r>
        <w:rPr>
          <w:rFonts w:ascii="Times New Roman" w:hAnsi="Times New Roman" w:cs="Times New Roman"/>
          <w:lang w:val="en-US"/>
        </w:rPr>
        <w:t xml:space="preserve"> significantly inferior to that made with non-sterile powders: </w:t>
      </w:r>
      <w:r>
        <w:rPr>
          <w:rFonts w:ascii="Times New Roman" w:eastAsia="Times New Roman" w:hAnsi="Times New Roman" w:cs="Times New Roman"/>
          <w:lang w:val="en-US" w:eastAsia="fr-FR"/>
        </w:rPr>
        <w:t>for TTCP/OPS (</w:t>
      </w:r>
      <w:r>
        <w:rPr>
          <w:rFonts w:ascii="Times New Roman" w:hAnsi="Times New Roman" w:cs="Times New Roman"/>
          <w:lang w:val="en-US"/>
        </w:rPr>
        <w:t xml:space="preserve">1.83 </w:t>
      </w:r>
      <w:r w:rsidRPr="00B10CCB">
        <w:rPr>
          <w:rFonts w:ascii="Times New Roman" w:eastAsia="Times New Roman" w:hAnsi="Times New Roman" w:cs="Times New Roman"/>
          <w:lang w:val="en-US" w:eastAsia="fr-FR"/>
        </w:rPr>
        <w:t>±</w:t>
      </w:r>
      <w:r>
        <w:rPr>
          <w:rFonts w:ascii="Times New Roman" w:eastAsia="Times New Roman" w:hAnsi="Times New Roman" w:cs="Times New Roman"/>
          <w:lang w:val="en-US" w:eastAsia="fr-FR"/>
        </w:rPr>
        <w:t xml:space="preserve"> 0.56 MPa </w:t>
      </w:r>
      <w:r w:rsidRPr="005A721E">
        <w:rPr>
          <w:rFonts w:ascii="Times New Roman" w:eastAsia="Times New Roman" w:hAnsi="Times New Roman" w:cs="Times New Roman"/>
          <w:i/>
          <w:iCs/>
          <w:lang w:val="en-US" w:eastAsia="fr-FR"/>
        </w:rPr>
        <w:t>versus</w:t>
      </w:r>
      <w:r>
        <w:rPr>
          <w:rFonts w:ascii="Times New Roman" w:eastAsia="Times New Roman" w:hAnsi="Times New Roman" w:cs="Times New Roman"/>
          <w:lang w:val="en-US" w:eastAsia="fr-FR"/>
        </w:rPr>
        <w:t xml:space="preserve"> 2.6 </w:t>
      </w:r>
      <w:r w:rsidRPr="00B10CCB">
        <w:rPr>
          <w:rFonts w:ascii="Times New Roman" w:eastAsia="Times New Roman" w:hAnsi="Times New Roman" w:cs="Times New Roman"/>
          <w:lang w:val="en-US" w:eastAsia="fr-FR"/>
        </w:rPr>
        <w:t>±</w:t>
      </w:r>
      <w:r>
        <w:rPr>
          <w:rFonts w:ascii="Times New Roman" w:eastAsia="Times New Roman" w:hAnsi="Times New Roman" w:cs="Times New Roman"/>
          <w:lang w:val="en-US" w:eastAsia="fr-FR"/>
        </w:rPr>
        <w:t xml:space="preserve"> 0.6 MPa, p=0.0281) and for TTCP/OPS-</w:t>
      </w:r>
      <w:proofErr w:type="spellStart"/>
      <w:r>
        <w:rPr>
          <w:rFonts w:ascii="Times New Roman" w:eastAsia="Times New Roman" w:hAnsi="Times New Roman" w:cs="Times New Roman"/>
          <w:lang w:val="en-US" w:eastAsia="fr-FR"/>
        </w:rPr>
        <w:t>nPDA</w:t>
      </w:r>
      <w:proofErr w:type="spellEnd"/>
      <w:r>
        <w:rPr>
          <w:rFonts w:ascii="Times New Roman" w:eastAsia="Times New Roman" w:hAnsi="Times New Roman" w:cs="Times New Roman"/>
          <w:lang w:val="en-US" w:eastAsia="fr-FR"/>
        </w:rPr>
        <w:t xml:space="preserve"> (2.06 </w:t>
      </w:r>
      <w:r w:rsidRPr="00B10CCB">
        <w:rPr>
          <w:rFonts w:ascii="Times New Roman" w:eastAsia="Times New Roman" w:hAnsi="Times New Roman" w:cs="Times New Roman"/>
          <w:lang w:val="en-US" w:eastAsia="fr-FR"/>
        </w:rPr>
        <w:t>±</w:t>
      </w:r>
      <w:r>
        <w:rPr>
          <w:rFonts w:ascii="Times New Roman" w:eastAsia="Times New Roman" w:hAnsi="Times New Roman" w:cs="Times New Roman"/>
          <w:lang w:val="en-US" w:eastAsia="fr-FR"/>
        </w:rPr>
        <w:t xml:space="preserve"> 0.35 MPa </w:t>
      </w:r>
      <w:r w:rsidRPr="005A721E">
        <w:rPr>
          <w:rFonts w:ascii="Times New Roman" w:eastAsia="Times New Roman" w:hAnsi="Times New Roman" w:cs="Times New Roman"/>
          <w:i/>
          <w:iCs/>
          <w:lang w:val="en-US" w:eastAsia="fr-FR"/>
        </w:rPr>
        <w:t>versus</w:t>
      </w:r>
      <w:r>
        <w:rPr>
          <w:rFonts w:ascii="Times New Roman" w:eastAsia="Times New Roman" w:hAnsi="Times New Roman" w:cs="Times New Roman"/>
          <w:lang w:val="en-US" w:eastAsia="fr-FR"/>
        </w:rPr>
        <w:t xml:space="preserve"> 3.32 </w:t>
      </w:r>
      <w:r w:rsidRPr="00B10CCB">
        <w:rPr>
          <w:rFonts w:ascii="Times New Roman" w:eastAsia="Times New Roman" w:hAnsi="Times New Roman" w:cs="Times New Roman"/>
          <w:lang w:val="en-US" w:eastAsia="fr-FR"/>
        </w:rPr>
        <w:t>±</w:t>
      </w:r>
      <w:r>
        <w:rPr>
          <w:rFonts w:ascii="Times New Roman" w:eastAsia="Times New Roman" w:hAnsi="Times New Roman" w:cs="Times New Roman"/>
          <w:lang w:val="en-US" w:eastAsia="fr-FR"/>
        </w:rPr>
        <w:t xml:space="preserve"> 0.68 MPa, p=0.0003). Regarding the </w:t>
      </w:r>
      <w:r w:rsidRPr="003246E8">
        <w:rPr>
          <w:rFonts w:ascii="Arial" w:hAnsi="Arial" w:cs="Arial"/>
          <w:sz w:val="22"/>
          <w:szCs w:val="22"/>
        </w:rPr>
        <w:sym w:font="Symbol" w:char="F067"/>
      </w:r>
      <w:r>
        <w:rPr>
          <w:rFonts w:ascii="Times New Roman" w:hAnsi="Times New Roman" w:cs="Times New Roman"/>
          <w:lang w:val="en-US"/>
        </w:rPr>
        <w:t xml:space="preserve"> </w:t>
      </w:r>
      <w:r>
        <w:rPr>
          <w:rFonts w:ascii="Times New Roman" w:eastAsia="Times New Roman" w:hAnsi="Times New Roman" w:cs="Times New Roman"/>
          <w:lang w:val="en-US" w:eastAsia="fr-FR"/>
        </w:rPr>
        <w:t>irradiation</w:t>
      </w:r>
      <w:r w:rsidRPr="001E5796">
        <w:rPr>
          <w:rFonts w:ascii="Times New Roman" w:eastAsia="Times New Roman" w:hAnsi="Times New Roman" w:cs="Times New Roman"/>
          <w:lang w:val="en-US" w:eastAsia="fr-FR"/>
        </w:rPr>
        <w:t xml:space="preserve"> </w:t>
      </w:r>
      <w:r>
        <w:rPr>
          <w:rFonts w:ascii="Times New Roman" w:eastAsia="Times New Roman" w:hAnsi="Times New Roman" w:cs="Times New Roman"/>
          <w:lang w:val="en-US" w:eastAsia="fr-FR"/>
        </w:rPr>
        <w:t xml:space="preserve">treatment, the impact on </w:t>
      </w:r>
      <w:r>
        <w:rPr>
          <w:rFonts w:ascii="Times New Roman" w:hAnsi="Times New Roman" w:cs="Times New Roman"/>
          <w:lang w:val="en-US"/>
        </w:rPr>
        <w:t xml:space="preserve">adhesive strength </w:t>
      </w:r>
      <w:r>
        <w:rPr>
          <w:rFonts w:ascii="Times New Roman" w:eastAsia="Times New Roman" w:hAnsi="Times New Roman" w:cs="Times New Roman"/>
          <w:lang w:val="en-US" w:eastAsia="fr-FR"/>
        </w:rPr>
        <w:t xml:space="preserve">of the glue (sterile one </w:t>
      </w:r>
      <w:r w:rsidRPr="00A72DB0">
        <w:rPr>
          <w:rFonts w:ascii="Times New Roman" w:eastAsia="Times New Roman" w:hAnsi="Times New Roman" w:cs="Times New Roman"/>
          <w:i/>
          <w:lang w:val="en-US" w:eastAsia="fr-FR"/>
        </w:rPr>
        <w:t>v</w:t>
      </w:r>
      <w:r>
        <w:rPr>
          <w:rFonts w:ascii="Times New Roman" w:eastAsia="Times New Roman" w:hAnsi="Times New Roman" w:cs="Times New Roman"/>
          <w:i/>
          <w:lang w:val="en-US" w:eastAsia="fr-FR"/>
        </w:rPr>
        <w:t>ersus</w:t>
      </w:r>
      <w:r>
        <w:rPr>
          <w:rFonts w:ascii="Times New Roman" w:eastAsia="Times New Roman" w:hAnsi="Times New Roman" w:cs="Times New Roman"/>
          <w:lang w:val="en-US" w:eastAsia="fr-FR"/>
        </w:rPr>
        <w:t xml:space="preserve"> non-sterile one) showed a similar tendency as </w:t>
      </w:r>
      <w:proofErr w:type="spellStart"/>
      <w:r>
        <w:rPr>
          <w:rFonts w:ascii="Times New Roman" w:eastAsia="Times New Roman" w:hAnsi="Times New Roman" w:cs="Times New Roman"/>
          <w:lang w:val="en-US" w:eastAsia="fr-FR"/>
        </w:rPr>
        <w:t>EtO</w:t>
      </w:r>
      <w:proofErr w:type="spellEnd"/>
      <w:r>
        <w:rPr>
          <w:rFonts w:ascii="Times New Roman" w:eastAsia="Times New Roman" w:hAnsi="Times New Roman" w:cs="Times New Roman"/>
          <w:lang w:val="en-US" w:eastAsia="fr-FR"/>
        </w:rPr>
        <w:t xml:space="preserve"> method albeit without statistical significance, for TTCP/OPS (2.06 </w:t>
      </w:r>
      <w:r w:rsidRPr="00B10CCB">
        <w:rPr>
          <w:rFonts w:ascii="Times New Roman" w:eastAsia="Times New Roman" w:hAnsi="Times New Roman" w:cs="Times New Roman"/>
          <w:lang w:val="en-US" w:eastAsia="fr-FR"/>
        </w:rPr>
        <w:t>±</w:t>
      </w:r>
      <w:r>
        <w:rPr>
          <w:rFonts w:ascii="Times New Roman" w:eastAsia="Times New Roman" w:hAnsi="Times New Roman" w:cs="Times New Roman"/>
          <w:lang w:val="en-US" w:eastAsia="fr-FR"/>
        </w:rPr>
        <w:t xml:space="preserve"> 0.57 MPa </w:t>
      </w:r>
      <w:r w:rsidRPr="005A721E">
        <w:rPr>
          <w:rFonts w:ascii="Times New Roman" w:eastAsia="Times New Roman" w:hAnsi="Times New Roman" w:cs="Times New Roman"/>
          <w:i/>
          <w:iCs/>
          <w:lang w:val="en-US" w:eastAsia="fr-FR"/>
        </w:rPr>
        <w:t>versus</w:t>
      </w:r>
      <w:r>
        <w:rPr>
          <w:rFonts w:ascii="Times New Roman" w:eastAsia="Times New Roman" w:hAnsi="Times New Roman" w:cs="Times New Roman"/>
          <w:lang w:val="en-US" w:eastAsia="fr-FR"/>
        </w:rPr>
        <w:t xml:space="preserve"> 2.6 </w:t>
      </w:r>
      <w:r w:rsidRPr="00B10CCB">
        <w:rPr>
          <w:rFonts w:ascii="Times New Roman" w:eastAsia="Times New Roman" w:hAnsi="Times New Roman" w:cs="Times New Roman"/>
          <w:lang w:val="en-US" w:eastAsia="fr-FR"/>
        </w:rPr>
        <w:t>±</w:t>
      </w:r>
      <w:r>
        <w:rPr>
          <w:rFonts w:ascii="Times New Roman" w:eastAsia="Times New Roman" w:hAnsi="Times New Roman" w:cs="Times New Roman"/>
          <w:lang w:val="en-US" w:eastAsia="fr-FR"/>
        </w:rPr>
        <w:t xml:space="preserve"> 0.6 MPa, p=0.065) and for TTCP/OPS-</w:t>
      </w:r>
      <w:proofErr w:type="spellStart"/>
      <w:r>
        <w:rPr>
          <w:rFonts w:ascii="Times New Roman" w:eastAsia="Times New Roman" w:hAnsi="Times New Roman" w:cs="Times New Roman"/>
          <w:lang w:val="en-US" w:eastAsia="fr-FR"/>
        </w:rPr>
        <w:t>nPDA</w:t>
      </w:r>
      <w:proofErr w:type="spellEnd"/>
      <w:r>
        <w:rPr>
          <w:rFonts w:ascii="Times New Roman" w:eastAsia="Times New Roman" w:hAnsi="Times New Roman" w:cs="Times New Roman"/>
          <w:lang w:val="en-US" w:eastAsia="fr-FR"/>
        </w:rPr>
        <w:t xml:space="preserve"> (2.66 </w:t>
      </w:r>
      <w:r w:rsidRPr="00B10CCB">
        <w:rPr>
          <w:rFonts w:ascii="Times New Roman" w:eastAsia="Times New Roman" w:hAnsi="Times New Roman" w:cs="Times New Roman"/>
          <w:lang w:val="en-US" w:eastAsia="fr-FR"/>
        </w:rPr>
        <w:t>±</w:t>
      </w:r>
      <w:r>
        <w:rPr>
          <w:rFonts w:ascii="Times New Roman" w:eastAsia="Times New Roman" w:hAnsi="Times New Roman" w:cs="Times New Roman"/>
          <w:lang w:val="en-US" w:eastAsia="fr-FR"/>
        </w:rPr>
        <w:t xml:space="preserve"> 0.84 MPa </w:t>
      </w:r>
      <w:r w:rsidRPr="005A721E">
        <w:rPr>
          <w:rFonts w:ascii="Times New Roman" w:eastAsia="Times New Roman" w:hAnsi="Times New Roman" w:cs="Times New Roman"/>
          <w:i/>
          <w:iCs/>
          <w:lang w:val="en-US" w:eastAsia="fr-FR"/>
        </w:rPr>
        <w:t>versus</w:t>
      </w:r>
      <w:r>
        <w:rPr>
          <w:rFonts w:ascii="Times New Roman" w:eastAsia="Times New Roman" w:hAnsi="Times New Roman" w:cs="Times New Roman"/>
          <w:lang w:val="en-US" w:eastAsia="fr-FR"/>
        </w:rPr>
        <w:t xml:space="preserve"> 3.2 </w:t>
      </w:r>
      <w:r w:rsidRPr="00B10CCB">
        <w:rPr>
          <w:rFonts w:ascii="Times New Roman" w:eastAsia="Times New Roman" w:hAnsi="Times New Roman" w:cs="Times New Roman"/>
          <w:lang w:val="en-US" w:eastAsia="fr-FR"/>
        </w:rPr>
        <w:t>±</w:t>
      </w:r>
      <w:r>
        <w:rPr>
          <w:rFonts w:ascii="Times New Roman" w:eastAsia="Times New Roman" w:hAnsi="Times New Roman" w:cs="Times New Roman"/>
          <w:lang w:val="en-US" w:eastAsia="fr-FR"/>
        </w:rPr>
        <w:t xml:space="preserve"> 0.68 MPa, p=0.083).</w:t>
      </w:r>
    </w:p>
    <w:p w14:paraId="09F859DB" w14:textId="47F3CF7F" w:rsidR="00C05B48" w:rsidRDefault="00C05B48" w:rsidP="00C05B48">
      <w:pPr>
        <w:spacing w:line="48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ab/>
      </w:r>
      <w:r w:rsidRPr="00DE2D0E">
        <w:rPr>
          <w:rFonts w:ascii="Times New Roman" w:eastAsia="Times New Roman" w:hAnsi="Times New Roman" w:cs="Times New Roman"/>
          <w:lang w:val="en-US" w:eastAsia="fr-FR"/>
        </w:rPr>
        <w:t xml:space="preserve">In this study, </w:t>
      </w:r>
      <w:r w:rsidRPr="00530E83">
        <w:rPr>
          <w:rFonts w:ascii="Times New Roman" w:eastAsia="Times New Roman" w:hAnsi="Times New Roman" w:cs="Times New Roman"/>
          <w:lang w:val="en-US" w:eastAsia="fr-FR"/>
        </w:rPr>
        <w:t xml:space="preserve">we demonstrated </w:t>
      </w:r>
      <w:r w:rsidRPr="00DE2D0E">
        <w:rPr>
          <w:rFonts w:ascii="Times New Roman" w:eastAsia="Times New Roman" w:hAnsi="Times New Roman" w:cs="Times New Roman"/>
          <w:lang w:val="en-US" w:eastAsia="fr-FR"/>
        </w:rPr>
        <w:t xml:space="preserve">the </w:t>
      </w:r>
      <w:r w:rsidRPr="00530E83">
        <w:rPr>
          <w:rFonts w:ascii="Times New Roman" w:eastAsia="Times New Roman" w:hAnsi="Times New Roman" w:cs="Times New Roman"/>
          <w:lang w:val="en-US" w:eastAsia="fr-FR"/>
        </w:rPr>
        <w:t xml:space="preserve">negative </w:t>
      </w:r>
      <w:r>
        <w:rPr>
          <w:rFonts w:ascii="Times New Roman" w:eastAsia="Times New Roman" w:hAnsi="Times New Roman" w:cs="Times New Roman"/>
          <w:lang w:val="en-US" w:eastAsia="fr-FR"/>
        </w:rPr>
        <w:t>effect</w:t>
      </w:r>
      <w:r w:rsidRPr="00DE2D0E">
        <w:rPr>
          <w:rFonts w:ascii="Times New Roman" w:eastAsia="Times New Roman" w:hAnsi="Times New Roman" w:cs="Times New Roman"/>
          <w:lang w:val="en-US" w:eastAsia="fr-FR"/>
        </w:rPr>
        <w:t xml:space="preserve"> of </w:t>
      </w:r>
      <w:proofErr w:type="spellStart"/>
      <w:r w:rsidRPr="00DE2D0E">
        <w:rPr>
          <w:rFonts w:ascii="Times New Roman" w:eastAsia="Times New Roman" w:hAnsi="Times New Roman" w:cs="Times New Roman"/>
          <w:lang w:val="en-US" w:eastAsia="fr-FR"/>
        </w:rPr>
        <w:t>EtO</w:t>
      </w:r>
      <w:proofErr w:type="spellEnd"/>
      <w:r w:rsidRPr="00DE2D0E">
        <w:rPr>
          <w:rFonts w:ascii="Times New Roman" w:eastAsia="Times New Roman" w:hAnsi="Times New Roman" w:cs="Times New Roman"/>
          <w:lang w:val="en-US" w:eastAsia="fr-FR"/>
        </w:rPr>
        <w:t xml:space="preserve"> sterilization on </w:t>
      </w:r>
      <w:r w:rsidRPr="00717F92">
        <w:rPr>
          <w:rFonts w:ascii="Times New Roman" w:eastAsia="Times New Roman" w:hAnsi="Times New Roman" w:cs="Times New Roman"/>
          <w:lang w:val="en-US" w:eastAsia="fr-FR"/>
        </w:rPr>
        <w:t xml:space="preserve">the </w:t>
      </w:r>
      <w:r w:rsidRPr="00491577">
        <w:rPr>
          <w:rFonts w:ascii="Times New Roman" w:eastAsia="Times New Roman" w:hAnsi="Times New Roman" w:cs="Times New Roman"/>
          <w:lang w:val="en-US" w:eastAsia="fr-FR"/>
        </w:rPr>
        <w:t xml:space="preserve">adhesive strength of </w:t>
      </w:r>
      <w:r>
        <w:rPr>
          <w:rFonts w:ascii="Times New Roman" w:eastAsia="Times New Roman" w:hAnsi="Times New Roman" w:cs="Times New Roman"/>
          <w:lang w:val="en-US" w:eastAsia="fr-FR"/>
        </w:rPr>
        <w:t xml:space="preserve">the </w:t>
      </w:r>
      <w:r w:rsidRPr="00491577">
        <w:rPr>
          <w:rFonts w:ascii="Times New Roman" w:eastAsia="Times New Roman" w:hAnsi="Times New Roman" w:cs="Times New Roman"/>
          <w:lang w:val="en-US" w:eastAsia="fr-FR"/>
        </w:rPr>
        <w:t xml:space="preserve">glue, </w:t>
      </w:r>
      <w:r w:rsidRPr="00530E83">
        <w:rPr>
          <w:rFonts w:ascii="Times New Roman" w:eastAsia="Times New Roman" w:hAnsi="Times New Roman" w:cs="Times New Roman"/>
          <w:lang w:val="en-US" w:eastAsia="fr-FR"/>
        </w:rPr>
        <w:t xml:space="preserve">while </w:t>
      </w:r>
      <w:r w:rsidRPr="003246E8">
        <w:rPr>
          <w:rFonts w:ascii="Arial" w:hAnsi="Arial" w:cs="Arial"/>
          <w:sz w:val="22"/>
          <w:szCs w:val="22"/>
        </w:rPr>
        <w:sym w:font="Symbol" w:char="F067"/>
      </w:r>
      <w:r w:rsidRPr="00491577">
        <w:rPr>
          <w:rFonts w:ascii="Times New Roman" w:eastAsia="Times New Roman" w:hAnsi="Times New Roman" w:cs="Times New Roman"/>
          <w:lang w:val="en-US" w:eastAsia="fr-FR"/>
        </w:rPr>
        <w:t xml:space="preserve"> </w:t>
      </w:r>
      <w:r>
        <w:rPr>
          <w:rFonts w:ascii="Times New Roman" w:eastAsia="Times New Roman" w:hAnsi="Times New Roman" w:cs="Times New Roman"/>
          <w:lang w:val="en-US" w:eastAsia="fr-FR"/>
        </w:rPr>
        <w:t>ir</w:t>
      </w:r>
      <w:r w:rsidRPr="00491577">
        <w:rPr>
          <w:rFonts w:ascii="Times New Roman" w:eastAsia="Times New Roman" w:hAnsi="Times New Roman" w:cs="Times New Roman"/>
          <w:lang w:val="en-US" w:eastAsia="fr-FR"/>
        </w:rPr>
        <w:t>radiation method</w:t>
      </w:r>
      <w:r w:rsidRPr="00530E83">
        <w:rPr>
          <w:rFonts w:ascii="Times New Roman" w:eastAsia="Times New Roman" w:hAnsi="Times New Roman" w:cs="Times New Roman"/>
          <w:lang w:val="en-US" w:eastAsia="fr-FR"/>
        </w:rPr>
        <w:t xml:space="preserve"> has less impact</w:t>
      </w:r>
      <w:r w:rsidRPr="00DE2D0E">
        <w:rPr>
          <w:rFonts w:ascii="Times New Roman" w:eastAsia="Times New Roman" w:hAnsi="Times New Roman" w:cs="Times New Roman"/>
          <w:lang w:val="en-US" w:eastAsia="fr-FR"/>
        </w:rPr>
        <w:t xml:space="preserve">. Furthermore, </w:t>
      </w:r>
      <w:proofErr w:type="spellStart"/>
      <w:r w:rsidRPr="00DE2D0E">
        <w:rPr>
          <w:rFonts w:ascii="Times New Roman" w:eastAsia="Times New Roman" w:hAnsi="Times New Roman" w:cs="Times New Roman"/>
          <w:lang w:val="en-US" w:eastAsia="fr-FR"/>
        </w:rPr>
        <w:t>EtO</w:t>
      </w:r>
      <w:proofErr w:type="spellEnd"/>
      <w:r w:rsidRPr="00DE2D0E">
        <w:rPr>
          <w:rFonts w:ascii="Times New Roman" w:eastAsia="Times New Roman" w:hAnsi="Times New Roman" w:cs="Times New Roman"/>
          <w:lang w:val="en-US" w:eastAsia="fr-FR"/>
        </w:rPr>
        <w:t xml:space="preserve"> has been described to leave residues within the pore of CPC </w:t>
      </w:r>
      <w:r w:rsidRPr="00DE2D0E">
        <w:rPr>
          <w:rFonts w:ascii="Times New Roman" w:eastAsia="Times New Roman" w:hAnsi="Times New Roman" w:cs="Times New Roman"/>
          <w:lang w:val="en-US" w:eastAsia="fr-FR"/>
        </w:rPr>
        <w:fldChar w:fldCharType="begin"/>
      </w:r>
      <w:r>
        <w:rPr>
          <w:rFonts w:ascii="Times New Roman" w:eastAsia="Times New Roman" w:hAnsi="Times New Roman" w:cs="Times New Roman"/>
          <w:lang w:val="en-US" w:eastAsia="fr-FR"/>
        </w:rPr>
        <w:instrText xml:space="preserve"> ADDIN ZOTERO_ITEM CSL_CITATION {"citationID":"SIgMmdjw","properties":{"formattedCitation":"[1]","plainCitation":"[1]","noteIndex":0},"citationItems":[{"id":5497,"uris":["http://zotero.org/users/local/Oor2MSQU/items/8IG4WBTD"],"itemData":{"id":5497,"type":"article-journal","abstract":"A number of researchers have used a simulated body fluid (SBF) to get an in vitro preliminary assessment of bone-bonding ability of an artificial material by examining apatite-forming ability in the SBF, before animal experiments. However, the common method for preparing the SBF and for detecting an apatite formed on a surface of a material in the SBF has not been established yet. The ion concentrations of the conventional SBF are not exactly equal to those of human blood plasma. In the present study, the detailed preparing method, and a newly improved SBF were proposed. In vitro assessments of apatite-forming ability in the conventional and proposed SBFs were performed.","container-title":"Phosphorus Research Bulletin","DOI":"10.3363/prb1992.17.0_119","journalAbbreviation":"Phosphorus Research Bulletin","page":"119-125","source":"ResearchGate","title":"Round-robin test of SBF for in vitro measurement of apatite-forming ability of synthetic materials","volume":"17","author":[{"family":"Takadama","given":"Hiroaki"},{"family":"Hashimoto","given":"Masami"},{"family":"Mizuno","given":"Mineo"},{"family":"Kokubo","given":"Tadashi"}],"issued":{"date-parts":[["2004"]]}}}],"schema":"https://github.com/citation-style-language/schema/raw/master/csl-citation.json"} </w:instrText>
      </w:r>
      <w:r w:rsidRPr="00DE2D0E">
        <w:rPr>
          <w:rFonts w:ascii="Times New Roman" w:eastAsia="Times New Roman" w:hAnsi="Times New Roman" w:cs="Times New Roman"/>
          <w:lang w:val="en-US" w:eastAsia="fr-FR"/>
        </w:rPr>
        <w:fldChar w:fldCharType="separate"/>
      </w:r>
      <w:r>
        <w:rPr>
          <w:rFonts w:ascii="Times New Roman" w:eastAsia="Times New Roman" w:hAnsi="Times New Roman" w:cs="Times New Roman"/>
          <w:noProof/>
          <w:lang w:val="en-US" w:eastAsia="fr-FR"/>
        </w:rPr>
        <w:t>[1]</w:t>
      </w:r>
      <w:r w:rsidRPr="00DE2D0E">
        <w:rPr>
          <w:rFonts w:ascii="Times New Roman" w:eastAsia="Times New Roman" w:hAnsi="Times New Roman" w:cs="Times New Roman"/>
          <w:lang w:val="en-US" w:eastAsia="fr-FR"/>
        </w:rPr>
        <w:fldChar w:fldCharType="end"/>
      </w:r>
      <w:r w:rsidRPr="00DE2D0E">
        <w:rPr>
          <w:rFonts w:ascii="Times New Roman" w:eastAsia="Times New Roman" w:hAnsi="Times New Roman" w:cs="Times New Roman"/>
          <w:lang w:val="en-US" w:eastAsia="fr-FR"/>
        </w:rPr>
        <w:t>. Thus, it can be</w:t>
      </w:r>
      <w:r>
        <w:rPr>
          <w:rFonts w:ascii="Times New Roman" w:eastAsia="Times New Roman" w:hAnsi="Times New Roman" w:cs="Times New Roman"/>
          <w:lang w:val="en-US" w:eastAsia="fr-FR"/>
        </w:rPr>
        <w:t xml:space="preserve"> concluded</w:t>
      </w:r>
      <w:r w:rsidRPr="00DE2D0E">
        <w:rPr>
          <w:rFonts w:ascii="Times New Roman" w:eastAsia="Times New Roman" w:hAnsi="Times New Roman" w:cs="Times New Roman"/>
          <w:lang w:val="en-US" w:eastAsia="fr-FR"/>
        </w:rPr>
        <w:t xml:space="preserve"> that, the choice </w:t>
      </w:r>
      <w:r w:rsidRPr="00DE2D0E">
        <w:rPr>
          <w:rFonts w:ascii="Times New Roman" w:eastAsia="Times New Roman" w:hAnsi="Times New Roman" w:cs="Times New Roman"/>
          <w:lang w:val="en-US" w:eastAsia="fr-FR"/>
        </w:rPr>
        <w:lastRenderedPageBreak/>
        <w:t xml:space="preserve">of </w:t>
      </w:r>
      <w:r w:rsidRPr="003246E8">
        <w:rPr>
          <w:rFonts w:ascii="Arial" w:hAnsi="Arial" w:cs="Arial"/>
          <w:sz w:val="22"/>
          <w:szCs w:val="22"/>
        </w:rPr>
        <w:sym w:font="Symbol" w:char="F067"/>
      </w:r>
      <w:r>
        <w:rPr>
          <w:rFonts w:ascii="Times New Roman" w:hAnsi="Times New Roman" w:cs="Times New Roman"/>
          <w:lang w:val="en-US"/>
        </w:rPr>
        <w:t xml:space="preserve"> </w:t>
      </w:r>
      <w:r>
        <w:rPr>
          <w:rFonts w:ascii="Times New Roman" w:eastAsia="Times New Roman" w:hAnsi="Times New Roman" w:cs="Times New Roman"/>
          <w:lang w:val="en-US" w:eastAsia="fr-FR"/>
        </w:rPr>
        <w:t>irra</w:t>
      </w:r>
      <w:r w:rsidRPr="00491577">
        <w:rPr>
          <w:rFonts w:ascii="Times New Roman" w:eastAsia="Times New Roman" w:hAnsi="Times New Roman" w:cs="Times New Roman"/>
          <w:lang w:val="en-US" w:eastAsia="fr-FR"/>
        </w:rPr>
        <w:t xml:space="preserve">diation sterilization method, which is also the preferred method for sterilizing CPC </w:t>
      </w:r>
      <w:r w:rsidRPr="00DE2D0E">
        <w:rPr>
          <w:rFonts w:ascii="Times New Roman" w:eastAsia="Times New Roman" w:hAnsi="Times New Roman" w:cs="Times New Roman"/>
          <w:lang w:val="en-US" w:eastAsia="fr-FR"/>
        </w:rPr>
        <w:fldChar w:fldCharType="begin"/>
      </w:r>
      <w:r>
        <w:rPr>
          <w:rFonts w:ascii="Times New Roman" w:eastAsia="Times New Roman" w:hAnsi="Times New Roman" w:cs="Times New Roman"/>
          <w:lang w:val="en-US" w:eastAsia="fr-FR"/>
        </w:rPr>
        <w:instrText xml:space="preserve"> ADDIN ZOTERO_ITEM CSL_CITATION {"citationID":"zUBkF3bD","properties":{"formattedCitation":"[2]","plainCitation":"[2]","noteIndex":0},"citationItems":[{"id":1615,"uris":["http://zotero.org/users/local/Oor2MSQU/items/N7T9PE2C"],"itemData":{"id":1615,"type":"article-journal","abstract":"Calcium phosphate (CaP) bioceramics are widely used in the field of bone regeneration, both in orthopedics and in dentistry, due to their good biocompatibility, osseointegration and osteoconduction. The aim of this article is to review the history, structure, properties and clinical applications of these materials, whether they are in the form of bone cements, paste, scaffolds, or coatings. Major analytical techniques for characterization of CaPs, in vitro and in vivo tests, and the requirements of the US Food and Drug Administration (FDA) and international standards from CaP coatings on orthopedic and dental endosseous implants, are also summarized, along with the possible effect of sterilization on these materials. CaP coating technologies are summarized, with a focus on electrochemical processes. Theories on the formation of transient precursor phases in biomineralization, the dissolution and reprecipitation as bone of CaPs are discussed. A wide variety of CaPs are presented, from the individual phases to nano-CaP, biphasic and triphasic CaP formulations, composite CaP coatings and cements, functionally graded materials (FGMs), and antibacterial CaPs. We conclude by foreseeing the future of CaPs.","container-title":"Materials (Basel, Switzerland)","DOI":"10.3390/ma10040334","ISSN":"1996-1944","issue":"4","journalAbbreviation":"Materials (Basel)","language":"eng","note":"PMID: 28772697\nPMCID: PMC5506916","source":"PubMed","title":"Calcium Phosphate Bioceramics: A Review of Their History, Structure, Properties, Coating Technologies and Biomedical Applications","title-short":"Calcium Phosphate Bioceramics","volume":"10","author":[{"family":"Eliaz","given":"Noam"},{"family":"Metoki","given":"Noah"}],"issued":{"date-parts":[["2017"]]}}}],"schema":"https://github.com/citation-style-language/schema/raw/master/csl-citation.json"} </w:instrText>
      </w:r>
      <w:r w:rsidRPr="00DE2D0E">
        <w:rPr>
          <w:rFonts w:ascii="Times New Roman" w:eastAsia="Times New Roman" w:hAnsi="Times New Roman" w:cs="Times New Roman"/>
          <w:lang w:val="en-US" w:eastAsia="fr-FR"/>
        </w:rPr>
        <w:fldChar w:fldCharType="separate"/>
      </w:r>
      <w:r>
        <w:rPr>
          <w:rFonts w:ascii="Times New Roman" w:eastAsia="Times New Roman" w:hAnsi="Times New Roman" w:cs="Times New Roman"/>
          <w:noProof/>
          <w:lang w:val="en-US" w:eastAsia="fr-FR"/>
        </w:rPr>
        <w:t>[2]</w:t>
      </w:r>
      <w:r w:rsidRPr="00DE2D0E">
        <w:rPr>
          <w:rFonts w:ascii="Times New Roman" w:eastAsia="Times New Roman" w:hAnsi="Times New Roman" w:cs="Times New Roman"/>
          <w:lang w:val="en-US" w:eastAsia="fr-FR"/>
        </w:rPr>
        <w:fldChar w:fldCharType="end"/>
      </w:r>
      <w:r w:rsidRPr="00DE2D0E">
        <w:rPr>
          <w:rFonts w:ascii="Times New Roman" w:eastAsia="Times New Roman" w:hAnsi="Times New Roman" w:cs="Times New Roman"/>
          <w:lang w:val="en-US" w:eastAsia="fr-FR"/>
        </w:rPr>
        <w:t xml:space="preserve">, may affect </w:t>
      </w:r>
      <w:r w:rsidRPr="00717F92">
        <w:rPr>
          <w:rFonts w:ascii="Times New Roman" w:eastAsia="Times New Roman" w:hAnsi="Times New Roman" w:cs="Times New Roman"/>
          <w:lang w:val="en-US" w:eastAsia="fr-FR"/>
        </w:rPr>
        <w:t>l</w:t>
      </w:r>
      <w:r w:rsidRPr="00491577">
        <w:rPr>
          <w:rFonts w:ascii="Times New Roman" w:eastAsia="Times New Roman" w:hAnsi="Times New Roman" w:cs="Times New Roman"/>
          <w:lang w:val="en-US" w:eastAsia="fr-FR"/>
        </w:rPr>
        <w:t xml:space="preserve">ess the final performance of </w:t>
      </w:r>
      <w:r>
        <w:rPr>
          <w:rFonts w:ascii="Times New Roman" w:eastAsia="Times New Roman" w:hAnsi="Times New Roman" w:cs="Times New Roman"/>
          <w:lang w:val="en-US" w:eastAsia="fr-FR"/>
        </w:rPr>
        <w:t>the</w:t>
      </w:r>
      <w:r w:rsidRPr="00491577">
        <w:rPr>
          <w:rFonts w:ascii="Times New Roman" w:eastAsia="Times New Roman" w:hAnsi="Times New Roman" w:cs="Times New Roman"/>
          <w:lang w:val="en-US" w:eastAsia="fr-FR"/>
        </w:rPr>
        <w:t xml:space="preserve"> developed material.</w:t>
      </w:r>
      <w:r>
        <w:rPr>
          <w:rFonts w:ascii="Times New Roman" w:eastAsia="Times New Roman" w:hAnsi="Times New Roman" w:cs="Times New Roman"/>
          <w:lang w:val="en-US" w:eastAsia="fr-FR"/>
        </w:rPr>
        <w:t xml:space="preserve"> </w:t>
      </w:r>
    </w:p>
    <w:p w14:paraId="179BE8B9" w14:textId="77777777" w:rsidR="00C05B48" w:rsidRDefault="00C05B48" w:rsidP="00C05B48">
      <w:pPr>
        <w:spacing w:line="480" w:lineRule="auto"/>
        <w:jc w:val="center"/>
        <w:rPr>
          <w:rFonts w:ascii="Times New Roman" w:hAnsi="Times New Roman" w:cs="Times New Roman"/>
          <w:lang w:val="en-US"/>
        </w:rPr>
      </w:pPr>
    </w:p>
    <w:p w14:paraId="533BC398" w14:textId="77777777" w:rsidR="00C05B48" w:rsidRDefault="00C05B48" w:rsidP="00C05B48">
      <w:pPr>
        <w:spacing w:line="480" w:lineRule="auto"/>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4F823C12" wp14:editId="52476C75">
            <wp:extent cx="4177793" cy="2700000"/>
            <wp:effectExtent l="0" t="0" r="635" b="571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77793" cy="2700000"/>
                    </a:xfrm>
                    <a:prstGeom prst="rect">
                      <a:avLst/>
                    </a:prstGeom>
                  </pic:spPr>
                </pic:pic>
              </a:graphicData>
            </a:graphic>
          </wp:inline>
        </w:drawing>
      </w:r>
    </w:p>
    <w:p w14:paraId="36CB7583" w14:textId="13E58A27" w:rsidR="00C05B48" w:rsidRDefault="00C05B48" w:rsidP="00C05B48">
      <w:pPr>
        <w:spacing w:line="480" w:lineRule="auto"/>
        <w:jc w:val="center"/>
        <w:rPr>
          <w:rFonts w:ascii="Times New Roman" w:hAnsi="Times New Roman" w:cs="Times New Roman"/>
          <w:color w:val="000000" w:themeColor="text1"/>
          <w:lang w:val="en-US"/>
        </w:rPr>
      </w:pPr>
      <w:r w:rsidRPr="003B78FD">
        <w:rPr>
          <w:rFonts w:ascii="Times New Roman" w:hAnsi="Times New Roman" w:cs="Times New Roman"/>
          <w:color w:val="000000" w:themeColor="text1"/>
          <w:u w:val="single"/>
          <w:lang w:val="en-US"/>
        </w:rPr>
        <w:t xml:space="preserve">Figure </w:t>
      </w:r>
      <w:r>
        <w:rPr>
          <w:rFonts w:ascii="Times New Roman" w:hAnsi="Times New Roman" w:cs="Times New Roman"/>
          <w:color w:val="000000" w:themeColor="text1"/>
          <w:u w:val="single"/>
          <w:lang w:val="en-US"/>
        </w:rPr>
        <w:t>1:</w:t>
      </w:r>
      <w:r>
        <w:rPr>
          <w:rFonts w:ascii="Times New Roman" w:hAnsi="Times New Roman" w:cs="Times New Roman"/>
          <w:color w:val="000000" w:themeColor="text1"/>
          <w:lang w:val="en-US"/>
        </w:rPr>
        <w:t xml:space="preserve"> Instrumental traction test using titanium cylinders samples evaluating adhesive force of TTCP/OPS and TTCP/OPS-</w:t>
      </w:r>
      <w:proofErr w:type="spellStart"/>
      <w:r>
        <w:rPr>
          <w:rFonts w:ascii="Times New Roman" w:hAnsi="Times New Roman" w:cs="Times New Roman"/>
          <w:color w:val="000000" w:themeColor="text1"/>
          <w:lang w:val="en-US"/>
        </w:rPr>
        <w:t>nPDA</w:t>
      </w:r>
      <w:proofErr w:type="spellEnd"/>
      <w:r>
        <w:rPr>
          <w:rFonts w:ascii="Times New Roman" w:hAnsi="Times New Roman" w:cs="Times New Roman"/>
          <w:color w:val="000000" w:themeColor="text1"/>
          <w:lang w:val="en-US"/>
        </w:rPr>
        <w:t xml:space="preserve"> glue w/o treatment of </w:t>
      </w:r>
      <w:r w:rsidRPr="003246E8">
        <w:rPr>
          <w:rFonts w:ascii="Arial" w:hAnsi="Arial" w:cs="Arial"/>
          <w:sz w:val="22"/>
          <w:szCs w:val="22"/>
        </w:rPr>
        <w:sym w:font="Symbol" w:char="F067"/>
      </w:r>
      <w:r w:rsidRPr="00491577">
        <w:rPr>
          <w:rFonts w:ascii="Times New Roman" w:eastAsia="Times New Roman" w:hAnsi="Times New Roman" w:cs="Times New Roman"/>
          <w:lang w:val="en-US" w:eastAsia="fr-FR"/>
        </w:rPr>
        <w:t xml:space="preserve"> </w:t>
      </w:r>
      <w:r>
        <w:rPr>
          <w:rFonts w:ascii="Times New Roman" w:hAnsi="Times New Roman" w:cs="Times New Roman"/>
          <w:color w:val="000000" w:themeColor="text1"/>
          <w:lang w:val="en-US"/>
        </w:rPr>
        <w:t>radiation or ethylene oxide sterilization after 1-hour immersion in 37°C PBS. * or ** stands for statistically significant difference (</w:t>
      </w:r>
      <w:r>
        <w:rPr>
          <w:rFonts w:ascii="Times New Roman" w:eastAsia="Times New Roman" w:hAnsi="Times New Roman" w:cs="Times New Roman"/>
          <w:lang w:val="en-US" w:eastAsia="fr-FR"/>
        </w:rPr>
        <w:t xml:space="preserve">p=0.0281 and p=0.0003 respectively) </w:t>
      </w:r>
      <w:r>
        <w:rPr>
          <w:rFonts w:ascii="Times New Roman" w:hAnsi="Times New Roman" w:cs="Times New Roman"/>
          <w:color w:val="000000" w:themeColor="text1"/>
          <w:lang w:val="en-US"/>
        </w:rPr>
        <w:t>between two groups with the same symbol.</w:t>
      </w:r>
    </w:p>
    <w:p w14:paraId="3667ED85" w14:textId="77777777" w:rsidR="00C05B48" w:rsidRPr="00524A53" w:rsidRDefault="00C05B48" w:rsidP="00C05B48">
      <w:pPr>
        <w:spacing w:line="480" w:lineRule="auto"/>
        <w:jc w:val="center"/>
        <w:rPr>
          <w:rFonts w:ascii="Times New Roman" w:hAnsi="Times New Roman" w:cs="Times New Roman"/>
          <w:lang w:val="en-US"/>
        </w:rPr>
      </w:pPr>
    </w:p>
    <w:p w14:paraId="4C0FD35E" w14:textId="09A43A34" w:rsidR="00C05B48" w:rsidRDefault="00C05B48" w:rsidP="00C05B48">
      <w:pPr>
        <w:spacing w:line="480" w:lineRule="auto"/>
        <w:ind w:left="708" w:firstLine="708"/>
        <w:rPr>
          <w:rFonts w:ascii="Times New Roman" w:hAnsi="Times New Roman" w:cs="Times New Roman"/>
          <w:i/>
          <w:iCs/>
          <w:lang w:val="en-US"/>
        </w:rPr>
      </w:pPr>
      <w:r>
        <w:rPr>
          <w:rFonts w:ascii="Times New Roman" w:hAnsi="Times New Roman" w:cs="Times New Roman"/>
          <w:i/>
          <w:iCs/>
          <w:lang w:val="en-US"/>
        </w:rPr>
        <w:t xml:space="preserve">Sterility test </w:t>
      </w:r>
      <w:r w:rsidRPr="00FE0B1B">
        <w:rPr>
          <w:rFonts w:ascii="Times New Roman" w:hAnsi="Times New Roman" w:cs="Times New Roman"/>
          <w:i/>
          <w:iCs/>
          <w:lang w:val="en-US"/>
        </w:rPr>
        <w:t xml:space="preserve"> </w:t>
      </w:r>
    </w:p>
    <w:p w14:paraId="162CA500" w14:textId="77777777" w:rsidR="00C05B48" w:rsidRDefault="00C05B48" w:rsidP="00C05B48">
      <w:pPr>
        <w:spacing w:line="480" w:lineRule="auto"/>
        <w:jc w:val="both"/>
        <w:rPr>
          <w:rFonts w:ascii="Times New Roman" w:hAnsi="Times New Roman" w:cs="Times New Roman"/>
          <w:lang w:val="en-US"/>
        </w:rPr>
      </w:pPr>
      <w:r>
        <w:rPr>
          <w:rFonts w:ascii="Times New Roman" w:hAnsi="Times New Roman" w:cs="Times New Roman"/>
          <w:lang w:val="en-US"/>
        </w:rPr>
        <w:tab/>
        <w:t>Microbiological assay showed that no bacterial growth was observed after 21-day of incubation</w:t>
      </w:r>
      <w:r w:rsidRPr="0040765D">
        <w:rPr>
          <w:rFonts w:ascii="Times New Roman" w:hAnsi="Times New Roman" w:cs="Times New Roman"/>
          <w:lang w:val="en-US"/>
        </w:rPr>
        <w:t xml:space="preserve"> </w:t>
      </w:r>
      <w:r>
        <w:rPr>
          <w:rFonts w:ascii="Times New Roman" w:hAnsi="Times New Roman" w:cs="Times New Roman"/>
          <w:lang w:val="en-US"/>
        </w:rPr>
        <w:t xml:space="preserve">in BHI broth for </w:t>
      </w:r>
      <w:r w:rsidRPr="003246E8">
        <w:rPr>
          <w:rFonts w:ascii="Arial" w:hAnsi="Arial" w:cs="Arial"/>
          <w:sz w:val="22"/>
          <w:szCs w:val="22"/>
        </w:rPr>
        <w:sym w:font="Symbol" w:char="F067"/>
      </w:r>
      <w:r>
        <w:rPr>
          <w:rFonts w:ascii="Times New Roman" w:hAnsi="Times New Roman" w:cs="Times New Roman"/>
          <w:lang w:val="en-US"/>
        </w:rPr>
        <w:t xml:space="preserve"> irradiated glue powders thus demonstrating that the bone glue fully met the requirement of sterility. On the contrary, for </w:t>
      </w:r>
      <w:proofErr w:type="spellStart"/>
      <w:r>
        <w:rPr>
          <w:rFonts w:ascii="Times New Roman" w:hAnsi="Times New Roman" w:cs="Times New Roman"/>
          <w:lang w:val="en-US"/>
        </w:rPr>
        <w:t>EtO</w:t>
      </w:r>
      <w:proofErr w:type="spellEnd"/>
      <w:r>
        <w:rPr>
          <w:rFonts w:ascii="Times New Roman" w:hAnsi="Times New Roman" w:cs="Times New Roman"/>
          <w:lang w:val="en-US"/>
        </w:rPr>
        <w:t xml:space="preserve"> treated powders, bacterial growth was detected from 7-day incubation on indicating that </w:t>
      </w:r>
      <w:proofErr w:type="spellStart"/>
      <w:r>
        <w:rPr>
          <w:rFonts w:ascii="Times New Roman" w:hAnsi="Times New Roman" w:cs="Times New Roman"/>
          <w:lang w:val="en-US"/>
        </w:rPr>
        <w:t>EtO</w:t>
      </w:r>
      <w:proofErr w:type="spellEnd"/>
      <w:r>
        <w:rPr>
          <w:rFonts w:ascii="Times New Roman" w:hAnsi="Times New Roman" w:cs="Times New Roman"/>
          <w:lang w:val="en-US"/>
        </w:rPr>
        <w:t xml:space="preserve"> method did not meet the requirement of</w:t>
      </w:r>
      <w:r w:rsidRPr="00330004">
        <w:rPr>
          <w:rFonts w:ascii="Times New Roman" w:eastAsia="Times New Roman" w:hAnsi="Times New Roman" w:cs="Times New Roman"/>
          <w:lang w:val="en-US" w:eastAsia="fr-FR"/>
        </w:rPr>
        <w:t xml:space="preserve"> sterility assurance level</w:t>
      </w:r>
      <w:r>
        <w:rPr>
          <w:rFonts w:ascii="Times New Roman" w:hAnsi="Times New Roman" w:cs="Times New Roman"/>
          <w:lang w:val="en-US"/>
        </w:rPr>
        <w:t>.</w:t>
      </w:r>
    </w:p>
    <w:p w14:paraId="49C2C166" w14:textId="77777777" w:rsidR="00C05B48" w:rsidRDefault="00C05B48" w:rsidP="00C05B48">
      <w:pPr>
        <w:spacing w:line="480" w:lineRule="auto"/>
        <w:jc w:val="both"/>
        <w:rPr>
          <w:rFonts w:ascii="Times New Roman" w:hAnsi="Times New Roman" w:cs="Times New Roman"/>
          <w:lang w:val="en-US"/>
        </w:rPr>
      </w:pPr>
      <w:r>
        <w:rPr>
          <w:rFonts w:ascii="Times New Roman" w:hAnsi="Times New Roman" w:cs="Times New Roman"/>
          <w:lang w:val="en-US"/>
        </w:rPr>
        <w:tab/>
        <w:t xml:space="preserve">Therefore, taking all into consideration, </w:t>
      </w:r>
      <w:r w:rsidRPr="003246E8">
        <w:rPr>
          <w:rFonts w:ascii="Arial" w:hAnsi="Arial" w:cs="Arial"/>
          <w:sz w:val="22"/>
          <w:szCs w:val="22"/>
        </w:rPr>
        <w:sym w:font="Symbol" w:char="F067"/>
      </w:r>
      <w:r>
        <w:rPr>
          <w:rFonts w:ascii="Times New Roman" w:hAnsi="Times New Roman" w:cs="Times New Roman"/>
          <w:lang w:val="en-US"/>
        </w:rPr>
        <w:t xml:space="preserve"> irradiation method should be opted for sterilizatio</w:t>
      </w:r>
      <w:r w:rsidRPr="00090D50">
        <w:rPr>
          <w:rFonts w:ascii="Times New Roman" w:hAnsi="Times New Roman" w:cs="Times New Roman"/>
          <w:lang w:val="en-US"/>
        </w:rPr>
        <w:t>n</w:t>
      </w:r>
      <w:r>
        <w:rPr>
          <w:rFonts w:ascii="Times New Roman" w:hAnsi="Times New Roman" w:cs="Times New Roman"/>
          <w:lang w:val="en-US"/>
        </w:rPr>
        <w:t xml:space="preserve"> of glue powder.</w:t>
      </w:r>
    </w:p>
    <w:p w14:paraId="7BD6345B" w14:textId="7C59A5CB" w:rsidR="00C05B48" w:rsidRDefault="00C05B48" w:rsidP="00C05B48">
      <w:pPr>
        <w:spacing w:line="480" w:lineRule="auto"/>
        <w:jc w:val="both"/>
        <w:rPr>
          <w:rFonts w:ascii="Times New Roman" w:hAnsi="Times New Roman" w:cs="Times New Roman"/>
          <w:lang w:val="en-US"/>
        </w:rPr>
      </w:pPr>
    </w:p>
    <w:p w14:paraId="163A52D6" w14:textId="08791F24" w:rsidR="00C05B48" w:rsidRDefault="00C05B48" w:rsidP="00C05B48">
      <w:pPr>
        <w:spacing w:line="480" w:lineRule="auto"/>
        <w:jc w:val="both"/>
        <w:rPr>
          <w:rFonts w:ascii="Times New Roman" w:hAnsi="Times New Roman" w:cs="Times New Roman"/>
          <w:lang w:val="en-US"/>
        </w:rPr>
      </w:pPr>
      <w:r>
        <w:rPr>
          <w:rFonts w:ascii="Times New Roman" w:hAnsi="Times New Roman" w:cs="Times New Roman"/>
          <w:lang w:val="en-US"/>
        </w:rPr>
        <w:lastRenderedPageBreak/>
        <w:t>References:</w:t>
      </w:r>
    </w:p>
    <w:p w14:paraId="0091AF73" w14:textId="77777777" w:rsidR="00C05B48" w:rsidRPr="00C05B48" w:rsidRDefault="00C05B48" w:rsidP="00C05B48">
      <w:pPr>
        <w:pStyle w:val="Bibliography"/>
      </w:pPr>
      <w:r>
        <w:fldChar w:fldCharType="begin"/>
      </w:r>
      <w:r>
        <w:instrText xml:space="preserve"> ADDIN ZOTERO_BIBL {"uncited":[],"omitted":[],"custom":[]} CSL_BIBLIOGRAPHY </w:instrText>
      </w:r>
      <w:r>
        <w:fldChar w:fldCharType="separate"/>
      </w:r>
      <w:r w:rsidRPr="00C05B48">
        <w:t>[1]</w:t>
      </w:r>
      <w:r w:rsidRPr="00C05B48">
        <w:tab/>
        <w:t xml:space="preserve">H. </w:t>
      </w:r>
      <w:proofErr w:type="spellStart"/>
      <w:r w:rsidRPr="00C05B48">
        <w:t>Takadama</w:t>
      </w:r>
      <w:proofErr w:type="spellEnd"/>
      <w:r w:rsidRPr="00C05B48">
        <w:t xml:space="preserve">, M. Hashimoto, M. Mizuno, T. </w:t>
      </w:r>
      <w:proofErr w:type="spellStart"/>
      <w:r w:rsidRPr="00C05B48">
        <w:t>Kokubo</w:t>
      </w:r>
      <w:proofErr w:type="spellEnd"/>
      <w:r w:rsidRPr="00C05B48">
        <w:t>, Round-robin test of SBF for in vitro measurement of apatite-forming ability of synthetic materials, Phosphorus Research Bulletin. 17 (2004) 119–125. https://doi.org/10.3363/prb1992.17.0_119.</w:t>
      </w:r>
    </w:p>
    <w:p w14:paraId="7004834D" w14:textId="77777777" w:rsidR="00C05B48" w:rsidRPr="00C05B48" w:rsidRDefault="00C05B48" w:rsidP="00C05B48">
      <w:pPr>
        <w:pStyle w:val="Bibliography"/>
      </w:pPr>
      <w:r w:rsidRPr="00C05B48">
        <w:t>[2]</w:t>
      </w:r>
      <w:r w:rsidRPr="00C05B48">
        <w:tab/>
        <w:t xml:space="preserve">N. </w:t>
      </w:r>
      <w:proofErr w:type="spellStart"/>
      <w:r w:rsidRPr="00C05B48">
        <w:t>Eliaz</w:t>
      </w:r>
      <w:proofErr w:type="spellEnd"/>
      <w:r w:rsidRPr="00C05B48">
        <w:t xml:space="preserve">, N. </w:t>
      </w:r>
      <w:proofErr w:type="spellStart"/>
      <w:r w:rsidRPr="00C05B48">
        <w:t>Metoki</w:t>
      </w:r>
      <w:proofErr w:type="spellEnd"/>
      <w:r w:rsidRPr="00C05B48">
        <w:t xml:space="preserve">, Calcium Phosphate </w:t>
      </w:r>
      <w:proofErr w:type="spellStart"/>
      <w:r w:rsidRPr="00C05B48">
        <w:t>Bioceramics</w:t>
      </w:r>
      <w:proofErr w:type="spellEnd"/>
      <w:r w:rsidRPr="00C05B48">
        <w:t>: A Review of Their History, Structure, Properties, Coating Technologies and Biomedical Applications, Materials (Basel). 10 (2017). https://doi.org/10.3390/ma10040334.</w:t>
      </w:r>
    </w:p>
    <w:p w14:paraId="29AC6F69" w14:textId="18E1A4EC" w:rsidR="00C05B48" w:rsidRDefault="00C05B48" w:rsidP="00C05B48">
      <w:pPr>
        <w:spacing w:line="480" w:lineRule="auto"/>
        <w:jc w:val="both"/>
        <w:rPr>
          <w:rFonts w:ascii="Times New Roman" w:hAnsi="Times New Roman" w:cs="Times New Roman"/>
          <w:lang w:val="en-US"/>
        </w:rPr>
      </w:pPr>
      <w:r>
        <w:rPr>
          <w:rFonts w:ascii="Times New Roman" w:hAnsi="Times New Roman" w:cs="Times New Roman"/>
          <w:lang w:val="en-US"/>
        </w:rPr>
        <w:fldChar w:fldCharType="end"/>
      </w:r>
    </w:p>
    <w:p w14:paraId="300E199D" w14:textId="77777777" w:rsidR="009F0BB3" w:rsidRPr="00C05B48" w:rsidRDefault="009F0BB3">
      <w:pPr>
        <w:rPr>
          <w:lang w:val="en-US"/>
        </w:rPr>
      </w:pPr>
    </w:p>
    <w:sectPr w:rsidR="009F0BB3" w:rsidRPr="00C05B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B48"/>
    <w:rsid w:val="009F0BB3"/>
    <w:rsid w:val="00C05B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39718D0"/>
  <w15:chartTrackingRefBased/>
  <w15:docId w15:val="{72C79F21-2513-FD4A-8EB1-8D9E4A462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B48"/>
    <w:rPr>
      <w:rFonts w:eastAsia="SimSu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ibliography">
    <w:name w:val="Bibliography"/>
    <w:basedOn w:val="Normal"/>
    <w:link w:val="BibliographyCar"/>
    <w:rsid w:val="00C05B48"/>
    <w:pPr>
      <w:tabs>
        <w:tab w:val="left" w:pos="380"/>
      </w:tabs>
      <w:ind w:left="384" w:hanging="384"/>
      <w:jc w:val="both"/>
    </w:pPr>
    <w:rPr>
      <w:rFonts w:ascii="Times New Roman" w:hAnsi="Times New Roman" w:cs="Times New Roman"/>
      <w:lang w:val="en-US"/>
    </w:rPr>
  </w:style>
  <w:style w:type="character" w:customStyle="1" w:styleId="BibliographyCar">
    <w:name w:val="Bibliography Car"/>
    <w:basedOn w:val="Policepardfaut"/>
    <w:link w:val="Bibliography"/>
    <w:rsid w:val="00C05B48"/>
    <w:rPr>
      <w:rFonts w:ascii="Times New Roman" w:eastAsia="SimSu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1376</Words>
  <Characters>7569</Characters>
  <Application>Microsoft Office Word</Application>
  <DocSecurity>0</DocSecurity>
  <Lines>63</Lines>
  <Paragraphs>17</Paragraphs>
  <ScaleCrop>false</ScaleCrop>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Schlund</dc:creator>
  <cp:keywords/>
  <dc:description/>
  <cp:lastModifiedBy>Matthias Schlund</cp:lastModifiedBy>
  <cp:revision>1</cp:revision>
  <dcterms:created xsi:type="dcterms:W3CDTF">2022-09-28T21:13:00Z</dcterms:created>
  <dcterms:modified xsi:type="dcterms:W3CDTF">2022-09-28T21:16:00Z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id="iOvg7bNC"/&gt;&lt;style id="http://www.zotero.org/styles/acta-biomaterialia" hasBibliography="1" bibliographyStyleHasBeenSet="1"/&gt;&lt;prefs&gt;&lt;pref name="fieldType" value="Field"/&gt;&lt;/prefs&gt;&lt;/data&gt;</vt:lpwstr>
  </property>
</Properties>
</file>