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131D6" w14:textId="08F979EE" w:rsidR="00DD0057" w:rsidRPr="00DD0057" w:rsidRDefault="00DD0057" w:rsidP="00DD0057">
      <w:pPr>
        <w:spacing w:line="0" w:lineRule="atLeast"/>
        <w:rPr>
          <w:rFonts w:ascii="Times New Roman" w:eastAsia="等线" w:hAnsi="Times New Roman"/>
          <w:b/>
          <w:bCs/>
          <w:sz w:val="28"/>
          <w:szCs w:val="28"/>
        </w:rPr>
      </w:pPr>
      <w:r w:rsidRPr="009E2FC3">
        <w:rPr>
          <w:rFonts w:ascii="Times New Roman" w:eastAsia="等线" w:hAnsi="Times New Roman"/>
          <w:b/>
          <w:bCs/>
          <w:sz w:val="28"/>
          <w:szCs w:val="28"/>
        </w:rPr>
        <w:t>Supplementary Materials</w:t>
      </w:r>
    </w:p>
    <w:p w14:paraId="2C27D471" w14:textId="689609E8" w:rsidR="00EF69E7" w:rsidRPr="00B53772" w:rsidRDefault="00B53772" w:rsidP="00AE4B8A">
      <w:pPr>
        <w:rPr>
          <w:rFonts w:ascii="Times New Roman" w:eastAsia="等线" w:hAnsi="Times New Roman"/>
          <w:sz w:val="28"/>
          <w:szCs w:val="28"/>
        </w:rPr>
      </w:pPr>
      <w:r w:rsidRPr="00B53772">
        <w:rPr>
          <w:rFonts w:ascii="Times New Roman" w:eastAsia="等线" w:hAnsi="Times New Roman"/>
          <w:sz w:val="28"/>
          <w:szCs w:val="28"/>
        </w:rPr>
        <w:t xml:space="preserve">To investigate whether estrogen </w:t>
      </w:r>
      <w:r>
        <w:rPr>
          <w:rFonts w:ascii="Times New Roman" w:hAnsi="Times New Roman" w:cs="Times New Roman"/>
          <w:sz w:val="28"/>
          <w:szCs w:val="28"/>
        </w:rPr>
        <w:t>deficiency</w:t>
      </w:r>
      <w:r>
        <w:rPr>
          <w:rFonts w:ascii="Times New Roman" w:eastAsia="等线" w:hAnsi="Times New Roman"/>
          <w:sz w:val="28"/>
          <w:szCs w:val="28"/>
        </w:rPr>
        <w:t xml:space="preserve"> </w:t>
      </w:r>
      <w:r w:rsidRPr="00B53772">
        <w:rPr>
          <w:rFonts w:ascii="Times New Roman" w:eastAsia="等线" w:hAnsi="Times New Roman"/>
          <w:sz w:val="28"/>
          <w:szCs w:val="28"/>
        </w:rPr>
        <w:t xml:space="preserve">after ovariectomy can cause insulin resistance, we used Western blot to detect the expression of p75 </w:t>
      </w:r>
      <w:proofErr w:type="spellStart"/>
      <w:r w:rsidRPr="00B53772">
        <w:rPr>
          <w:rFonts w:ascii="Times New Roman" w:eastAsia="等线" w:hAnsi="Times New Roman"/>
          <w:sz w:val="28"/>
          <w:szCs w:val="28"/>
        </w:rPr>
        <w:t>neurotrophin</w:t>
      </w:r>
      <w:proofErr w:type="spellEnd"/>
      <w:r w:rsidRPr="00B53772">
        <w:rPr>
          <w:rFonts w:ascii="Times New Roman" w:eastAsia="等线" w:hAnsi="Times New Roman"/>
          <w:sz w:val="28"/>
          <w:szCs w:val="28"/>
        </w:rPr>
        <w:t xml:space="preserve"> receptor (p75NTR), a regulator of glucose uptake and insulin resistance, in the pancreatic tissues of </w:t>
      </w:r>
      <w:r>
        <w:rPr>
          <w:rFonts w:ascii="Times New Roman" w:eastAsia="等线" w:hAnsi="Times New Roman"/>
          <w:sz w:val="28"/>
          <w:szCs w:val="28"/>
        </w:rPr>
        <w:t>OVX</w:t>
      </w:r>
      <w:r w:rsidRPr="00B53772">
        <w:rPr>
          <w:rFonts w:ascii="Times New Roman" w:eastAsia="等线" w:hAnsi="Times New Roman"/>
          <w:sz w:val="28"/>
          <w:szCs w:val="28"/>
        </w:rPr>
        <w:t xml:space="preserve"> and </w:t>
      </w:r>
      <w:r>
        <w:rPr>
          <w:rFonts w:ascii="Times New Roman" w:eastAsia="等线" w:hAnsi="Times New Roman"/>
          <w:sz w:val="28"/>
          <w:szCs w:val="28"/>
        </w:rPr>
        <w:t>S</w:t>
      </w:r>
      <w:r w:rsidRPr="00B53772">
        <w:rPr>
          <w:rFonts w:ascii="Times New Roman" w:eastAsia="等线" w:hAnsi="Times New Roman"/>
          <w:sz w:val="28"/>
          <w:szCs w:val="28"/>
        </w:rPr>
        <w:t>ham mice</w:t>
      </w:r>
      <w:r>
        <w:rPr>
          <w:rFonts w:ascii="Times New Roman" w:eastAsia="等线" w:hAnsi="Times New Roman"/>
          <w:sz w:val="28"/>
          <w:szCs w:val="28"/>
        </w:rPr>
        <w:t>.</w:t>
      </w:r>
      <w:r w:rsidRPr="00B53772">
        <w:t xml:space="preserve"> </w:t>
      </w:r>
      <w:r w:rsidRPr="00B53772">
        <w:rPr>
          <w:rFonts w:ascii="Times New Roman" w:eastAsia="等线" w:hAnsi="Times New Roman"/>
          <w:sz w:val="28"/>
          <w:szCs w:val="28"/>
        </w:rPr>
        <w:t xml:space="preserve">We found that p75 was significantly up-regulated in </w:t>
      </w:r>
      <w:r>
        <w:rPr>
          <w:rFonts w:ascii="Times New Roman" w:eastAsia="等线" w:hAnsi="Times New Roman"/>
          <w:sz w:val="28"/>
          <w:szCs w:val="28"/>
        </w:rPr>
        <w:t>OVX</w:t>
      </w:r>
      <w:r w:rsidRPr="00B53772">
        <w:rPr>
          <w:rFonts w:ascii="Times New Roman" w:eastAsia="等线" w:hAnsi="Times New Roman"/>
          <w:sz w:val="28"/>
          <w:szCs w:val="28"/>
        </w:rPr>
        <w:t xml:space="preserve"> mice compared with the</w:t>
      </w:r>
      <w:r>
        <w:rPr>
          <w:rFonts w:ascii="Times New Roman" w:eastAsia="等线" w:hAnsi="Times New Roman"/>
          <w:sz w:val="28"/>
          <w:szCs w:val="28"/>
        </w:rPr>
        <w:t xml:space="preserve"> Sham</w:t>
      </w:r>
      <w:r w:rsidRPr="00B53772">
        <w:rPr>
          <w:rFonts w:ascii="Times New Roman" w:eastAsia="等线" w:hAnsi="Times New Roman"/>
          <w:sz w:val="28"/>
          <w:szCs w:val="28"/>
        </w:rPr>
        <w:t xml:space="preserve"> (Fig</w:t>
      </w:r>
      <w:r>
        <w:rPr>
          <w:rFonts w:ascii="Times New Roman" w:eastAsia="等线" w:hAnsi="Times New Roman"/>
          <w:sz w:val="28"/>
          <w:szCs w:val="28"/>
        </w:rPr>
        <w:t>.S1</w:t>
      </w:r>
      <w:r w:rsidRPr="00B53772">
        <w:rPr>
          <w:rFonts w:ascii="Times New Roman" w:eastAsia="等线" w:hAnsi="Times New Roman"/>
          <w:sz w:val="28"/>
          <w:szCs w:val="28"/>
        </w:rPr>
        <w:t xml:space="preserve">), which further confirmed our conjecture that the most important reason for the decrease of glucose absorption and the increase of blood glucose in </w:t>
      </w:r>
      <w:r>
        <w:rPr>
          <w:rFonts w:ascii="Times New Roman" w:eastAsia="等线" w:hAnsi="Times New Roman"/>
          <w:sz w:val="28"/>
          <w:szCs w:val="28"/>
        </w:rPr>
        <w:t>OVX</w:t>
      </w:r>
      <w:r w:rsidRPr="00B53772">
        <w:rPr>
          <w:rFonts w:ascii="Times New Roman" w:eastAsia="等线" w:hAnsi="Times New Roman"/>
          <w:sz w:val="28"/>
          <w:szCs w:val="28"/>
        </w:rPr>
        <w:t xml:space="preserve"> mice was insulin resistance.</w:t>
      </w:r>
    </w:p>
    <w:p w14:paraId="26EB4E59" w14:textId="77777777" w:rsidR="00AF7ACE" w:rsidRDefault="00AF7ACE" w:rsidP="00AF7ACE">
      <w:pPr>
        <w:widowControl/>
        <w:jc w:val="left"/>
        <w:rPr>
          <w:rFonts w:ascii="Times New Roman" w:hAnsi="Times New Roman"/>
          <w:sz w:val="24"/>
          <w:szCs w:val="24"/>
        </w:rPr>
      </w:pPr>
    </w:p>
    <w:p w14:paraId="2C297BF2" w14:textId="4047BBE7" w:rsidR="00AF7ACE" w:rsidRDefault="00AF7ACE" w:rsidP="00AF7AC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Supplementary</w:t>
      </w:r>
      <w:r>
        <w:rPr>
          <w:rFonts w:ascii="Times New Roman" w:hAnsi="Times New Roman"/>
          <w:b/>
          <w:bCs/>
          <w:sz w:val="24"/>
          <w:szCs w:val="24"/>
        </w:rPr>
        <w:t xml:space="preserve"> Fig 1. Expression of p75 NTF receptor in mice pancreas.</w:t>
      </w:r>
      <w:r>
        <w:rPr>
          <w:rFonts w:ascii="Times New Roman" w:hAnsi="Times New Roman"/>
          <w:sz w:val="24"/>
          <w:szCs w:val="24"/>
        </w:rPr>
        <w:t xml:space="preserve"> Western blot was used to analyze the protein expression of p75 NGF receptor in the pancreas of mice, and GAPDH was used as a protein control.  (*P&lt;0.05, compared with control, n=4)</w:t>
      </w:r>
    </w:p>
    <w:p w14:paraId="4E84B94F" w14:textId="7A8FBE33" w:rsidR="00AF7ACE" w:rsidRDefault="00317101" w:rsidP="00AF7A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780ABED" wp14:editId="0D911E5E">
            <wp:extent cx="5274310" cy="251968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E418F" w14:textId="5F93E7B4" w:rsidR="00B53772" w:rsidRDefault="00B53772" w:rsidP="00AE4B8A">
      <w:pPr>
        <w:rPr>
          <w:rFonts w:ascii="Times New Roman" w:eastAsia="等线" w:hAnsi="Times New Roman"/>
          <w:sz w:val="28"/>
          <w:szCs w:val="28"/>
        </w:rPr>
      </w:pPr>
    </w:p>
    <w:p w14:paraId="4F6DBFF2" w14:textId="55F526B0" w:rsidR="00AE4B8A" w:rsidRDefault="00AE4B8A" w:rsidP="00AE4B8A">
      <w:pPr>
        <w:rPr>
          <w:rFonts w:ascii="Times New Roman" w:hAnsi="Times New Roman" w:cs="Times New Roman"/>
          <w:sz w:val="28"/>
          <w:szCs w:val="28"/>
        </w:rPr>
      </w:pPr>
    </w:p>
    <w:sectPr w:rsidR="00AE4B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69859" w14:textId="77777777" w:rsidR="00C23DEE" w:rsidRDefault="00C23DEE" w:rsidP="00AF7ACE">
      <w:r>
        <w:separator/>
      </w:r>
    </w:p>
  </w:endnote>
  <w:endnote w:type="continuationSeparator" w:id="0">
    <w:p w14:paraId="3574A182" w14:textId="77777777" w:rsidR="00C23DEE" w:rsidRDefault="00C23DEE" w:rsidP="00AF7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1EBF0" w14:textId="77777777" w:rsidR="00C23DEE" w:rsidRDefault="00C23DEE" w:rsidP="00AF7ACE">
      <w:r>
        <w:separator/>
      </w:r>
    </w:p>
  </w:footnote>
  <w:footnote w:type="continuationSeparator" w:id="0">
    <w:p w14:paraId="516929E4" w14:textId="77777777" w:rsidR="00C23DEE" w:rsidRDefault="00C23DEE" w:rsidP="00AF7A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FEE"/>
    <w:rsid w:val="0000475F"/>
    <w:rsid w:val="000A18FB"/>
    <w:rsid w:val="0011768D"/>
    <w:rsid w:val="00264E60"/>
    <w:rsid w:val="00304497"/>
    <w:rsid w:val="00317101"/>
    <w:rsid w:val="0037462B"/>
    <w:rsid w:val="003954E2"/>
    <w:rsid w:val="005846C1"/>
    <w:rsid w:val="00776FEE"/>
    <w:rsid w:val="008E7C4C"/>
    <w:rsid w:val="00AE4B8A"/>
    <w:rsid w:val="00AF7ACE"/>
    <w:rsid w:val="00B53772"/>
    <w:rsid w:val="00C23DEE"/>
    <w:rsid w:val="00DD0057"/>
    <w:rsid w:val="00EF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A4239A"/>
  <w15:chartTrackingRefBased/>
  <w15:docId w15:val="{F1AB273E-49A3-4145-9C55-644BC073A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00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53772"/>
  </w:style>
  <w:style w:type="paragraph" w:styleId="a3">
    <w:name w:val="header"/>
    <w:basedOn w:val="a"/>
    <w:link w:val="a4"/>
    <w:uiPriority w:val="99"/>
    <w:unhideWhenUsed/>
    <w:rsid w:val="00AF7A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F7AC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F7A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F7A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Dr.Ding</dc:creator>
  <cp:keywords/>
  <dc:description/>
  <cp:lastModifiedBy>Dr.Ding</cp:lastModifiedBy>
  <cp:revision>3</cp:revision>
  <dcterms:created xsi:type="dcterms:W3CDTF">2022-11-01T15:12:00Z</dcterms:created>
  <dcterms:modified xsi:type="dcterms:W3CDTF">2022-11-22T15:32:00Z</dcterms:modified>
</cp:coreProperties>
</file>