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B1CAC" w14:textId="7398510D" w:rsidR="00392542" w:rsidRDefault="00756846" w:rsidP="00756846">
      <w:pPr>
        <w:jc w:val="center"/>
        <w:rPr>
          <w:rFonts w:ascii="Times New Roman" w:eastAsia="等线" w:hAnsi="Times New Roman" w:cs="Times New Roman"/>
          <w:b/>
          <w:bCs/>
          <w:sz w:val="44"/>
          <w:szCs w:val="44"/>
        </w:rPr>
      </w:pPr>
      <w:r w:rsidRPr="00B617C7">
        <w:rPr>
          <w:rFonts w:ascii="Times New Roman" w:eastAsia="等线" w:hAnsi="Times New Roman" w:cs="Times New Roman"/>
          <w:b/>
          <w:bCs/>
          <w:sz w:val="44"/>
          <w:szCs w:val="44"/>
        </w:rPr>
        <w:t>Supplemental information</w:t>
      </w:r>
    </w:p>
    <w:p w14:paraId="356A56EF" w14:textId="4B95E85D" w:rsidR="00756846" w:rsidRDefault="00756846" w:rsidP="00756846">
      <w:pPr>
        <w:jc w:val="center"/>
        <w:rPr>
          <w:rFonts w:ascii="Times New Roman" w:eastAsia="等线" w:hAnsi="Times New Roman" w:cs="Times New Roman"/>
          <w:b/>
          <w:bCs/>
          <w:sz w:val="44"/>
          <w:szCs w:val="44"/>
        </w:rPr>
      </w:pPr>
    </w:p>
    <w:p w14:paraId="4833A717" w14:textId="77777777" w:rsidR="00756846" w:rsidRPr="00D204F1" w:rsidRDefault="00756846" w:rsidP="00756846">
      <w:pPr>
        <w:spacing w:afterLines="50" w:after="156" w:line="360" w:lineRule="auto"/>
        <w:rPr>
          <w:rFonts w:ascii="Times New Roman" w:hAnsi="Times New Roman" w:cs="Times New Roman"/>
          <w:b/>
          <w:bCs/>
          <w:szCs w:val="21"/>
        </w:rPr>
      </w:pPr>
      <w:bookmarkStart w:id="0" w:name="OLE_LINK76"/>
      <w:bookmarkStart w:id="1" w:name="OLE_LINK78"/>
      <w:bookmarkStart w:id="2" w:name="_Hlk89788617"/>
      <w:r w:rsidRPr="00D204F1">
        <w:rPr>
          <w:rFonts w:ascii="Times New Roman" w:hAnsi="Times New Roman" w:cs="Times New Roman"/>
          <w:b/>
          <w:bCs/>
          <w:sz w:val="24"/>
          <w:szCs w:val="24"/>
        </w:rPr>
        <w:t>Inhalable SARS-CoV-2 vaccine</w:t>
      </w:r>
      <w:r w:rsidRPr="00D204F1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D204F1">
        <w:rPr>
          <w:rFonts w:ascii="Times New Roman" w:hAnsi="Times New Roman" w:cs="Times New Roman"/>
          <w:b/>
          <w:bCs/>
          <w:sz w:val="24"/>
          <w:szCs w:val="24"/>
        </w:rPr>
        <w:t xml:space="preserve"> for single-dose </w:t>
      </w:r>
      <w:r w:rsidRPr="00D204F1">
        <w:rPr>
          <w:rFonts w:ascii="Times New Roman" w:hAnsi="Times New Roman" w:cs="Times New Roman" w:hint="eastAsia"/>
          <w:b/>
          <w:bCs/>
          <w:sz w:val="24"/>
          <w:szCs w:val="24"/>
        </w:rPr>
        <w:t>dry</w:t>
      </w:r>
      <w:r w:rsidRPr="00D204F1">
        <w:rPr>
          <w:rFonts w:ascii="Times New Roman" w:hAnsi="Times New Roman" w:cs="Times New Roman"/>
          <w:b/>
          <w:bCs/>
          <w:sz w:val="24"/>
          <w:szCs w:val="24"/>
        </w:rPr>
        <w:t xml:space="preserve">-powder aerosol immunization and orchestrated </w:t>
      </w:r>
      <w:bookmarkStart w:id="3" w:name="OLE_LINK60"/>
      <w:r w:rsidRPr="00D204F1">
        <w:rPr>
          <w:rFonts w:ascii="Times New Roman" w:hAnsi="Times New Roman" w:cs="Times New Roman"/>
          <w:b/>
          <w:bCs/>
          <w:sz w:val="24"/>
          <w:szCs w:val="24"/>
        </w:rPr>
        <w:t>mucosal/systemic immune responses</w:t>
      </w:r>
      <w:bookmarkEnd w:id="0"/>
      <w:bookmarkEnd w:id="3"/>
    </w:p>
    <w:bookmarkEnd w:id="1"/>
    <w:p w14:paraId="009DFE51" w14:textId="77777777" w:rsidR="00756846" w:rsidRPr="00D204F1" w:rsidRDefault="00756846" w:rsidP="00756846">
      <w:pPr>
        <w:rPr>
          <w:rFonts w:ascii="Times New Roman" w:hAnsi="Times New Roman" w:cs="Times New Roman"/>
          <w:sz w:val="24"/>
          <w:szCs w:val="24"/>
        </w:rPr>
      </w:pPr>
    </w:p>
    <w:p w14:paraId="48321E8D" w14:textId="77777777" w:rsidR="00756846" w:rsidRPr="00D204F1" w:rsidRDefault="00756846" w:rsidP="00756846">
      <w:pPr>
        <w:rPr>
          <w:rFonts w:ascii="Times New Roman" w:hAnsi="Times New Roman" w:cs="Times New Roman"/>
          <w:szCs w:val="21"/>
        </w:rPr>
      </w:pPr>
      <w:r w:rsidRPr="00D204F1">
        <w:rPr>
          <w:rFonts w:ascii="Times New Roman" w:hAnsi="Times New Roman" w:cs="Times New Roman" w:hint="eastAsia"/>
          <w:szCs w:val="21"/>
        </w:rPr>
        <w:t>Tong</w:t>
      </w:r>
      <w:r w:rsidRPr="00D204F1">
        <w:rPr>
          <w:rFonts w:ascii="Times New Roman" w:hAnsi="Times New Roman" w:cs="Times New Roman"/>
          <w:szCs w:val="21"/>
        </w:rPr>
        <w:t xml:space="preserve"> </w:t>
      </w:r>
      <w:r w:rsidRPr="00D204F1">
        <w:rPr>
          <w:rFonts w:ascii="Times New Roman" w:hAnsi="Times New Roman" w:cs="Times New Roman" w:hint="eastAsia"/>
          <w:szCs w:val="21"/>
        </w:rPr>
        <w:t>Ye</w:t>
      </w:r>
      <w:r w:rsidRPr="00D204F1">
        <w:rPr>
          <w:rFonts w:ascii="Times New Roman" w:hAnsi="Times New Roman" w:cs="Times New Roman"/>
          <w:szCs w:val="21"/>
        </w:rPr>
        <w:t>,</w:t>
      </w:r>
      <w:r w:rsidRPr="00D204F1">
        <w:rPr>
          <w:rFonts w:ascii="Times New Roman" w:hAnsi="Times New Roman" w:cs="Times New Roman"/>
          <w:szCs w:val="21"/>
          <w:vertAlign w:val="superscript"/>
        </w:rPr>
        <w:t>1,2,</w:t>
      </w:r>
      <w:r w:rsidRPr="00D204F1">
        <w:rPr>
          <w:rFonts w:ascii="Times New Roman" w:hAnsi="Times New Roman" w:cs="Times New Roman" w:hint="eastAsia"/>
          <w:szCs w:val="21"/>
          <w:vertAlign w:val="superscript"/>
        </w:rPr>
        <w:t>#</w:t>
      </w:r>
      <w:r w:rsidRPr="00D204F1">
        <w:rPr>
          <w:rFonts w:ascii="Times New Roman" w:hAnsi="Times New Roman" w:cs="Times New Roman"/>
          <w:szCs w:val="21"/>
        </w:rPr>
        <w:t xml:space="preserve"> Zhouguang Jiao,</w:t>
      </w:r>
      <w:r w:rsidRPr="00D204F1">
        <w:rPr>
          <w:rFonts w:ascii="Times New Roman" w:hAnsi="Times New Roman" w:cs="Times New Roman"/>
          <w:szCs w:val="21"/>
          <w:vertAlign w:val="superscript"/>
        </w:rPr>
        <w:t>1,</w:t>
      </w:r>
      <w:r w:rsidRPr="00D204F1">
        <w:rPr>
          <w:rFonts w:ascii="Times New Roman" w:hAnsi="Times New Roman" w:cs="Times New Roman" w:hint="eastAsia"/>
          <w:szCs w:val="21"/>
          <w:vertAlign w:val="superscript"/>
        </w:rPr>
        <w:t>#</w:t>
      </w:r>
      <w:r w:rsidRPr="00D204F1">
        <w:rPr>
          <w:rFonts w:ascii="Times New Roman" w:hAnsi="Times New Roman" w:cs="Times New Roman"/>
          <w:szCs w:val="21"/>
        </w:rPr>
        <w:t xml:space="preserve"> Xin Li,</w:t>
      </w:r>
      <w:r w:rsidRPr="00D204F1">
        <w:rPr>
          <w:rFonts w:ascii="Times New Roman" w:hAnsi="Times New Roman" w:cs="Times New Roman"/>
          <w:szCs w:val="21"/>
          <w:vertAlign w:val="superscript"/>
        </w:rPr>
        <w:t>1,3,</w:t>
      </w:r>
      <w:bookmarkStart w:id="4" w:name="OLE_LINK86"/>
      <w:r w:rsidRPr="00D204F1">
        <w:rPr>
          <w:rFonts w:ascii="Times New Roman" w:hAnsi="Times New Roman" w:cs="Times New Roman" w:hint="eastAsia"/>
          <w:szCs w:val="21"/>
          <w:vertAlign w:val="superscript"/>
        </w:rPr>
        <w:t>#</w:t>
      </w:r>
      <w:bookmarkEnd w:id="4"/>
      <w:r w:rsidRPr="00D204F1">
        <w:rPr>
          <w:rFonts w:ascii="Times New Roman" w:hAnsi="Times New Roman" w:cs="Times New Roman"/>
          <w:szCs w:val="21"/>
        </w:rPr>
        <w:t xml:space="preserve"> Zhanlong He,</w:t>
      </w:r>
      <w:r w:rsidRPr="00D204F1">
        <w:rPr>
          <w:rFonts w:ascii="Times New Roman" w:hAnsi="Times New Roman" w:cs="Times New Roman"/>
          <w:szCs w:val="21"/>
          <w:vertAlign w:val="superscript"/>
        </w:rPr>
        <w:t>4</w:t>
      </w:r>
      <w:r w:rsidRPr="00D204F1">
        <w:rPr>
          <w:rFonts w:ascii="Times New Roman" w:hAnsi="Times New Roman" w:cs="Times New Roman" w:hint="eastAsia"/>
          <w:szCs w:val="21"/>
          <w:vertAlign w:val="superscript"/>
        </w:rPr>
        <w:t>,#</w:t>
      </w:r>
      <w:r w:rsidRPr="00D204F1">
        <w:rPr>
          <w:rFonts w:ascii="Times New Roman" w:hAnsi="Times New Roman" w:cs="Times New Roman"/>
          <w:szCs w:val="21"/>
        </w:rPr>
        <w:t xml:space="preserve"> Yanyan Li,</w:t>
      </w:r>
      <w:r w:rsidRPr="00D204F1">
        <w:rPr>
          <w:rFonts w:ascii="Times New Roman" w:hAnsi="Times New Roman" w:cs="Times New Roman"/>
          <w:szCs w:val="21"/>
          <w:vertAlign w:val="superscript"/>
        </w:rPr>
        <w:t>4</w:t>
      </w:r>
      <w:r w:rsidRPr="00D204F1">
        <w:rPr>
          <w:rFonts w:ascii="Times New Roman" w:hAnsi="Times New Roman" w:cs="Times New Roman"/>
          <w:szCs w:val="21"/>
        </w:rPr>
        <w:t xml:space="preserve"> Fengmei Yang,</w:t>
      </w:r>
      <w:r w:rsidRPr="00D204F1">
        <w:rPr>
          <w:rFonts w:ascii="Times New Roman" w:hAnsi="Times New Roman" w:cs="Times New Roman"/>
          <w:szCs w:val="21"/>
          <w:vertAlign w:val="superscript"/>
        </w:rPr>
        <w:t>4</w:t>
      </w:r>
      <w:r w:rsidRPr="00D204F1">
        <w:rPr>
          <w:rFonts w:ascii="Times New Roman" w:hAnsi="Times New Roman" w:cs="Times New Roman"/>
          <w:szCs w:val="21"/>
        </w:rPr>
        <w:t xml:space="preserve"> </w:t>
      </w:r>
      <w:r w:rsidRPr="00D204F1">
        <w:rPr>
          <w:rFonts w:ascii="Times New Roman" w:hAnsi="Times New Roman" w:cs="Times New Roman" w:hint="eastAsia"/>
          <w:szCs w:val="21"/>
        </w:rPr>
        <w:t>Xin</w:t>
      </w:r>
      <w:r w:rsidRPr="00D204F1">
        <w:rPr>
          <w:rFonts w:ascii="Times New Roman" w:hAnsi="Times New Roman" w:cs="Times New Roman"/>
          <w:szCs w:val="21"/>
        </w:rPr>
        <w:t xml:space="preserve"> </w:t>
      </w:r>
      <w:r w:rsidRPr="00D204F1">
        <w:rPr>
          <w:rFonts w:ascii="Times New Roman" w:hAnsi="Times New Roman" w:cs="Times New Roman" w:hint="eastAsia"/>
          <w:szCs w:val="21"/>
        </w:rPr>
        <w:t>Zhao,</w:t>
      </w:r>
      <w:r w:rsidRPr="00D204F1">
        <w:rPr>
          <w:rFonts w:ascii="Times New Roman" w:hAnsi="Times New Roman" w:cs="Times New Roman"/>
          <w:szCs w:val="21"/>
          <w:vertAlign w:val="superscript"/>
        </w:rPr>
        <w:t>4</w:t>
      </w:r>
      <w:r w:rsidRPr="00D204F1">
        <w:rPr>
          <w:rFonts w:ascii="Times New Roman" w:hAnsi="Times New Roman" w:cs="Times New Roman"/>
          <w:szCs w:val="21"/>
        </w:rPr>
        <w:t xml:space="preserve"> Youchun Wang,</w:t>
      </w:r>
      <w:r w:rsidRPr="00D204F1">
        <w:rPr>
          <w:rFonts w:ascii="Times New Roman" w:hAnsi="Times New Roman" w:cs="Times New Roman"/>
          <w:szCs w:val="21"/>
          <w:vertAlign w:val="superscript"/>
        </w:rPr>
        <w:t>5</w:t>
      </w:r>
      <w:r w:rsidRPr="00D204F1">
        <w:rPr>
          <w:rFonts w:ascii="Times New Roman" w:hAnsi="Times New Roman" w:cs="Times New Roman"/>
          <w:szCs w:val="21"/>
        </w:rPr>
        <w:t xml:space="preserve"> Weijin Huang,</w:t>
      </w:r>
      <w:r w:rsidRPr="00D204F1">
        <w:rPr>
          <w:rFonts w:ascii="Times New Roman" w:hAnsi="Times New Roman" w:cs="Times New Roman"/>
          <w:szCs w:val="21"/>
          <w:vertAlign w:val="superscript"/>
        </w:rPr>
        <w:t>5</w:t>
      </w:r>
      <w:r w:rsidRPr="00D204F1">
        <w:rPr>
          <w:rFonts w:ascii="Times New Roman" w:hAnsi="Times New Roman" w:cs="Times New Roman"/>
          <w:szCs w:val="21"/>
        </w:rPr>
        <w:t xml:space="preserve"> Meng Qin,</w:t>
      </w:r>
      <w:r w:rsidRPr="00D204F1">
        <w:rPr>
          <w:rFonts w:ascii="Times New Roman" w:hAnsi="Times New Roman" w:cs="Times New Roman"/>
          <w:szCs w:val="21"/>
          <w:vertAlign w:val="superscript"/>
        </w:rPr>
        <w:t>6</w:t>
      </w:r>
      <w:r w:rsidRPr="00D204F1">
        <w:rPr>
          <w:rFonts w:ascii="Times New Roman" w:hAnsi="Times New Roman" w:cs="Times New Roman"/>
          <w:szCs w:val="21"/>
        </w:rPr>
        <w:t xml:space="preserve"> Yingmei Feng,</w:t>
      </w:r>
      <w:r w:rsidRPr="00D204F1">
        <w:rPr>
          <w:rFonts w:ascii="Times New Roman" w:hAnsi="Times New Roman" w:cs="Times New Roman"/>
          <w:szCs w:val="21"/>
          <w:vertAlign w:val="superscript"/>
        </w:rPr>
        <w:t>7</w:t>
      </w:r>
      <w:r w:rsidRPr="00D204F1">
        <w:rPr>
          <w:rFonts w:ascii="Times New Roman" w:hAnsi="Times New Roman" w:cs="Times New Roman"/>
          <w:szCs w:val="21"/>
        </w:rPr>
        <w:t xml:space="preserve"> Yefeng Qiu,</w:t>
      </w:r>
      <w:r w:rsidRPr="00D204F1">
        <w:rPr>
          <w:rFonts w:ascii="Times New Roman" w:hAnsi="Times New Roman" w:cs="Times New Roman"/>
          <w:szCs w:val="21"/>
          <w:vertAlign w:val="superscript"/>
        </w:rPr>
        <w:t>8</w:t>
      </w:r>
      <w:r w:rsidRPr="00D204F1">
        <w:rPr>
          <w:rFonts w:ascii="Times New Roman" w:hAnsi="Times New Roman" w:cs="Times New Roman"/>
          <w:szCs w:val="21"/>
        </w:rPr>
        <w:t xml:space="preserve"> </w:t>
      </w:r>
      <w:r w:rsidRPr="00D204F1">
        <w:rPr>
          <w:rFonts w:ascii="Times New Roman" w:hAnsi="Times New Roman" w:cs="Times New Roman" w:hint="eastAsia"/>
          <w:szCs w:val="21"/>
        </w:rPr>
        <w:t>Wenhui</w:t>
      </w:r>
      <w:r w:rsidRPr="00D204F1">
        <w:rPr>
          <w:rFonts w:ascii="Times New Roman" w:hAnsi="Times New Roman" w:cs="Times New Roman"/>
          <w:szCs w:val="21"/>
        </w:rPr>
        <w:t xml:space="preserve"> </w:t>
      </w:r>
      <w:r w:rsidRPr="00D204F1">
        <w:rPr>
          <w:rFonts w:ascii="Times New Roman" w:hAnsi="Times New Roman" w:cs="Times New Roman" w:hint="eastAsia"/>
          <w:szCs w:val="21"/>
        </w:rPr>
        <w:t>Yang</w:t>
      </w:r>
      <w:r w:rsidRPr="00D204F1">
        <w:rPr>
          <w:rFonts w:ascii="Times New Roman" w:hAnsi="Times New Roman" w:cs="Times New Roman"/>
          <w:szCs w:val="21"/>
        </w:rPr>
        <w:t>,</w:t>
      </w:r>
      <w:r w:rsidRPr="00D204F1">
        <w:rPr>
          <w:rFonts w:ascii="Times New Roman" w:hAnsi="Times New Roman" w:cs="Times New Roman"/>
          <w:szCs w:val="21"/>
          <w:vertAlign w:val="superscript"/>
        </w:rPr>
        <w:t>9</w:t>
      </w:r>
      <w:r w:rsidRPr="00D204F1">
        <w:rPr>
          <w:rFonts w:ascii="Times New Roman" w:hAnsi="Times New Roman" w:cs="Times New Roman"/>
          <w:szCs w:val="21"/>
        </w:rPr>
        <w:t xml:space="preserve"> </w:t>
      </w:r>
      <w:r w:rsidRPr="00D204F1">
        <w:rPr>
          <w:rFonts w:ascii="Times New Roman" w:hAnsi="Times New Roman" w:cs="Times New Roman" w:hint="eastAsia"/>
          <w:szCs w:val="21"/>
        </w:rPr>
        <w:t>Lingfei</w:t>
      </w:r>
      <w:r w:rsidRPr="00D204F1">
        <w:rPr>
          <w:rFonts w:ascii="Times New Roman" w:hAnsi="Times New Roman" w:cs="Times New Roman"/>
          <w:szCs w:val="21"/>
        </w:rPr>
        <w:t xml:space="preserve"> </w:t>
      </w:r>
      <w:r w:rsidRPr="00D204F1">
        <w:rPr>
          <w:rFonts w:ascii="Times New Roman" w:hAnsi="Times New Roman" w:cs="Times New Roman" w:hint="eastAsia"/>
          <w:szCs w:val="21"/>
        </w:rPr>
        <w:t>Hu</w:t>
      </w:r>
      <w:r w:rsidRPr="00D204F1">
        <w:rPr>
          <w:rFonts w:ascii="Times New Roman" w:hAnsi="Times New Roman" w:cs="Times New Roman"/>
          <w:szCs w:val="21"/>
        </w:rPr>
        <w:t>,</w:t>
      </w:r>
      <w:r w:rsidRPr="00D204F1">
        <w:rPr>
          <w:rFonts w:ascii="Times New Roman" w:hAnsi="Times New Roman" w:cs="Times New Roman"/>
          <w:szCs w:val="21"/>
          <w:vertAlign w:val="superscript"/>
        </w:rPr>
        <w:t>9</w:t>
      </w:r>
      <w:r w:rsidRPr="00D204F1">
        <w:rPr>
          <w:rFonts w:ascii="Times New Roman" w:hAnsi="Times New Roman" w:cs="Times New Roman"/>
          <w:szCs w:val="21"/>
        </w:rPr>
        <w:t xml:space="preserve"> </w:t>
      </w:r>
      <w:r w:rsidRPr="00D204F1">
        <w:rPr>
          <w:rFonts w:ascii="Times New Roman" w:hAnsi="Times New Roman" w:cs="Times New Roman" w:hint="eastAsia"/>
          <w:szCs w:val="21"/>
        </w:rPr>
        <w:t>Yaling Hu,</w:t>
      </w:r>
      <w:r w:rsidRPr="00D204F1">
        <w:rPr>
          <w:rFonts w:ascii="Times New Roman" w:hAnsi="Times New Roman" w:cs="Times New Roman"/>
          <w:szCs w:val="21"/>
          <w:vertAlign w:val="superscript"/>
        </w:rPr>
        <w:t>10</w:t>
      </w:r>
      <w:r w:rsidRPr="00D204F1">
        <w:rPr>
          <w:rFonts w:ascii="Times New Roman" w:hAnsi="Times New Roman" w:cs="Times New Roman" w:hint="eastAsia"/>
          <w:szCs w:val="21"/>
          <w:vertAlign w:val="superscript"/>
        </w:rPr>
        <w:t xml:space="preserve"> </w:t>
      </w:r>
      <w:r w:rsidRPr="00D204F1">
        <w:rPr>
          <w:rFonts w:ascii="Times New Roman" w:hAnsi="Times New Roman" w:cs="Times New Roman"/>
          <w:szCs w:val="21"/>
        </w:rPr>
        <w:t>Yu Zhai,</w:t>
      </w:r>
      <w:r w:rsidRPr="00D204F1">
        <w:rPr>
          <w:rFonts w:ascii="Times New Roman" w:hAnsi="Times New Roman" w:cs="Times New Roman"/>
          <w:szCs w:val="21"/>
          <w:vertAlign w:val="superscript"/>
        </w:rPr>
        <w:t>10</w:t>
      </w:r>
      <w:r w:rsidRPr="00D204F1">
        <w:rPr>
          <w:rFonts w:ascii="Times New Roman" w:hAnsi="Times New Roman" w:cs="Times New Roman"/>
          <w:szCs w:val="21"/>
        </w:rPr>
        <w:t xml:space="preserve"> Erqiang Wang,</w:t>
      </w:r>
      <w:r w:rsidRPr="00D204F1">
        <w:rPr>
          <w:rFonts w:ascii="Times New Roman" w:hAnsi="Times New Roman" w:cs="Times New Roman"/>
          <w:szCs w:val="21"/>
          <w:vertAlign w:val="superscript"/>
        </w:rPr>
        <w:t>10</w:t>
      </w:r>
      <w:r w:rsidRPr="00D204F1">
        <w:rPr>
          <w:rFonts w:ascii="Times New Roman" w:hAnsi="Times New Roman" w:cs="Times New Roman"/>
          <w:szCs w:val="21"/>
        </w:rPr>
        <w:t xml:space="preserve"> Di Yu,</w:t>
      </w:r>
      <w:r w:rsidRPr="00D204F1">
        <w:rPr>
          <w:rFonts w:ascii="Times New Roman" w:hAnsi="Times New Roman" w:cs="Times New Roman"/>
          <w:szCs w:val="21"/>
          <w:vertAlign w:val="superscript"/>
        </w:rPr>
        <w:t>11</w:t>
      </w:r>
      <w:r w:rsidRPr="00D204F1">
        <w:rPr>
          <w:rFonts w:ascii="Times New Roman" w:hAnsi="Times New Roman" w:cs="Times New Roman"/>
          <w:szCs w:val="21"/>
        </w:rPr>
        <w:t xml:space="preserve"> Shuang Wang,</w:t>
      </w:r>
      <w:r w:rsidRPr="00D204F1">
        <w:rPr>
          <w:rFonts w:ascii="Times New Roman" w:hAnsi="Times New Roman" w:cs="Times New Roman"/>
          <w:szCs w:val="21"/>
          <w:vertAlign w:val="superscript"/>
        </w:rPr>
        <w:t>1</w:t>
      </w:r>
      <w:r w:rsidRPr="00D204F1">
        <w:rPr>
          <w:rFonts w:ascii="Times New Roman" w:hAnsi="Times New Roman" w:cs="Times New Roman"/>
          <w:szCs w:val="21"/>
        </w:rPr>
        <w:t xml:space="preserve"> Hua Yue,</w:t>
      </w:r>
      <w:r w:rsidRPr="00D204F1">
        <w:rPr>
          <w:rFonts w:ascii="Times New Roman" w:hAnsi="Times New Roman" w:cs="Times New Roman"/>
          <w:szCs w:val="21"/>
          <w:vertAlign w:val="superscript"/>
        </w:rPr>
        <w:t>1</w:t>
      </w:r>
      <w:r w:rsidRPr="00D204F1">
        <w:rPr>
          <w:rFonts w:ascii="Times New Roman" w:hAnsi="Times New Roman" w:cs="Times New Roman"/>
          <w:szCs w:val="21"/>
        </w:rPr>
        <w:t xml:space="preserve"> Hengliang Wang,</w:t>
      </w:r>
      <w:r w:rsidRPr="00D204F1">
        <w:rPr>
          <w:rFonts w:ascii="Times New Roman" w:hAnsi="Times New Roman" w:cs="Times New Roman"/>
          <w:szCs w:val="21"/>
          <w:vertAlign w:val="superscript"/>
        </w:rPr>
        <w:t>3,*</w:t>
      </w:r>
      <w:r w:rsidRPr="00D204F1">
        <w:rPr>
          <w:rFonts w:ascii="Times New Roman" w:hAnsi="Times New Roman" w:cs="Times New Roman"/>
          <w:szCs w:val="21"/>
        </w:rPr>
        <w:t xml:space="preserve"> Li Zhu,</w:t>
      </w:r>
      <w:r w:rsidRPr="00D204F1">
        <w:rPr>
          <w:rFonts w:ascii="Times New Roman" w:hAnsi="Times New Roman" w:cs="Times New Roman"/>
          <w:szCs w:val="21"/>
          <w:vertAlign w:val="superscript"/>
        </w:rPr>
        <w:t>3,*</w:t>
      </w:r>
      <w:r w:rsidRPr="00D204F1">
        <w:rPr>
          <w:rFonts w:ascii="Times New Roman" w:hAnsi="Times New Roman" w:cs="Times New Roman"/>
          <w:szCs w:val="21"/>
        </w:rPr>
        <w:t xml:space="preserve"> Guanghui Ma,</w:t>
      </w:r>
      <w:r w:rsidRPr="00D204F1">
        <w:rPr>
          <w:rFonts w:ascii="Times New Roman" w:hAnsi="Times New Roman" w:cs="Times New Roman"/>
          <w:szCs w:val="21"/>
          <w:vertAlign w:val="superscript"/>
        </w:rPr>
        <w:t>1,2,*</w:t>
      </w:r>
      <w:r w:rsidRPr="00D204F1">
        <w:rPr>
          <w:rFonts w:ascii="Times New Roman" w:hAnsi="Times New Roman" w:cs="Times New Roman"/>
          <w:szCs w:val="21"/>
        </w:rPr>
        <w:t xml:space="preserve"> Wei Wei</w:t>
      </w:r>
      <w:r w:rsidRPr="00D204F1">
        <w:rPr>
          <w:rFonts w:ascii="Times New Roman" w:hAnsi="Times New Roman" w:cs="Times New Roman" w:hint="eastAsia"/>
          <w:szCs w:val="21"/>
        </w:rPr>
        <w:t xml:space="preserve"> </w:t>
      </w:r>
      <w:r w:rsidRPr="00D204F1">
        <w:rPr>
          <w:rFonts w:ascii="Times New Roman" w:hAnsi="Times New Roman" w:cs="Times New Roman"/>
          <w:szCs w:val="21"/>
          <w:vertAlign w:val="superscript"/>
        </w:rPr>
        <w:t>1,2,*</w:t>
      </w:r>
    </w:p>
    <w:p w14:paraId="45CAD8BF" w14:textId="77777777" w:rsidR="00756846" w:rsidRPr="00D204F1" w:rsidRDefault="00756846" w:rsidP="00756846">
      <w:pPr>
        <w:rPr>
          <w:rFonts w:ascii="Times New Roman" w:hAnsi="Times New Roman" w:cs="Times New Roman"/>
          <w:szCs w:val="21"/>
        </w:rPr>
      </w:pPr>
    </w:p>
    <w:p w14:paraId="11E9EE4F" w14:textId="77777777" w:rsidR="00756846" w:rsidRPr="00D204F1" w:rsidRDefault="00756846" w:rsidP="00756846">
      <w:pPr>
        <w:rPr>
          <w:rFonts w:ascii="Times New Roman" w:hAnsi="Times New Roman" w:cs="Times New Roman"/>
          <w:szCs w:val="21"/>
        </w:rPr>
      </w:pPr>
      <w:r w:rsidRPr="00D204F1">
        <w:rPr>
          <w:rFonts w:ascii="Times New Roman" w:hAnsi="Times New Roman" w:cs="Times New Roman"/>
          <w:szCs w:val="21"/>
          <w:vertAlign w:val="superscript"/>
        </w:rPr>
        <w:t>1</w:t>
      </w:r>
      <w:r w:rsidRPr="00D204F1">
        <w:rPr>
          <w:rFonts w:ascii="Times New Roman" w:hAnsi="Times New Roman" w:cs="Times New Roman"/>
          <w:szCs w:val="21"/>
        </w:rPr>
        <w:t xml:space="preserve"> State Key Laboratory of Biochemical Engineering, Institute of Process Engineering, Chinese Academy of Sciences, Beijing 100190, China</w:t>
      </w:r>
    </w:p>
    <w:p w14:paraId="5667F4C9" w14:textId="77777777" w:rsidR="00756846" w:rsidRPr="00D204F1" w:rsidRDefault="00756846" w:rsidP="00756846">
      <w:pPr>
        <w:rPr>
          <w:rFonts w:ascii="Times New Roman" w:hAnsi="Times New Roman" w:cs="Times New Roman"/>
          <w:szCs w:val="21"/>
        </w:rPr>
      </w:pPr>
      <w:r w:rsidRPr="00D204F1">
        <w:rPr>
          <w:rFonts w:ascii="Times New Roman" w:hAnsi="Times New Roman" w:cs="Times New Roman"/>
          <w:szCs w:val="21"/>
          <w:vertAlign w:val="superscript"/>
        </w:rPr>
        <w:t>2</w:t>
      </w:r>
      <w:r w:rsidRPr="00D204F1">
        <w:rPr>
          <w:rFonts w:ascii="Times New Roman" w:hAnsi="Times New Roman" w:cs="Times New Roman"/>
          <w:szCs w:val="21"/>
        </w:rPr>
        <w:t xml:space="preserve"> School of Chemical Engineering, University of Chinese Academy of Sciences, Beijing 100049, China</w:t>
      </w:r>
    </w:p>
    <w:p w14:paraId="6D26A3AD" w14:textId="77777777" w:rsidR="00756846" w:rsidRPr="00D204F1" w:rsidRDefault="00756846" w:rsidP="00756846">
      <w:pPr>
        <w:rPr>
          <w:rFonts w:ascii="Times New Roman" w:hAnsi="Times New Roman" w:cs="Times New Roman"/>
          <w:szCs w:val="21"/>
        </w:rPr>
      </w:pPr>
      <w:r w:rsidRPr="00D204F1">
        <w:rPr>
          <w:rFonts w:ascii="Times New Roman" w:hAnsi="Times New Roman" w:cs="Times New Roman" w:hint="eastAsia"/>
          <w:szCs w:val="21"/>
          <w:vertAlign w:val="superscript"/>
        </w:rPr>
        <w:t>3</w:t>
      </w:r>
      <w:r w:rsidRPr="00D204F1">
        <w:rPr>
          <w:rFonts w:ascii="Times New Roman" w:hAnsi="Times New Roman" w:cs="Times New Roman"/>
          <w:szCs w:val="21"/>
        </w:rPr>
        <w:t xml:space="preserve"> State Key Laboratory of Pathogen and Biosecurity, Beijing Institute of Biotechnology, Beijing 100071, China</w:t>
      </w:r>
    </w:p>
    <w:p w14:paraId="7E6209D2" w14:textId="77777777" w:rsidR="00756846" w:rsidRPr="00D204F1" w:rsidRDefault="00756846" w:rsidP="00756846">
      <w:pPr>
        <w:rPr>
          <w:rFonts w:ascii="Times New Roman" w:hAnsi="Times New Roman" w:cs="Times New Roman"/>
          <w:szCs w:val="21"/>
        </w:rPr>
      </w:pPr>
      <w:r w:rsidRPr="00D204F1">
        <w:rPr>
          <w:rFonts w:ascii="Times New Roman" w:hAnsi="Times New Roman" w:cs="Times New Roman"/>
          <w:szCs w:val="21"/>
          <w:vertAlign w:val="superscript"/>
        </w:rPr>
        <w:t>4</w:t>
      </w:r>
      <w:r w:rsidRPr="00D204F1">
        <w:rPr>
          <w:rFonts w:ascii="Times New Roman" w:hAnsi="Times New Roman" w:cs="Times New Roman"/>
          <w:szCs w:val="21"/>
        </w:rPr>
        <w:t xml:space="preserve"> Yunnan Key Laboratory of Vaccine Research Development on Severe Infectious Disease, Institute of Medical Biology, Peking Union Medical College, Chinese Academy of Medical Sciences, Kunming 650118, China</w:t>
      </w:r>
    </w:p>
    <w:p w14:paraId="121FC5BD" w14:textId="77777777" w:rsidR="00756846" w:rsidRPr="00D204F1" w:rsidRDefault="00756846" w:rsidP="00756846">
      <w:pPr>
        <w:rPr>
          <w:rFonts w:ascii="Times New Roman" w:hAnsi="Times New Roman" w:cs="Times New Roman"/>
          <w:szCs w:val="21"/>
        </w:rPr>
      </w:pPr>
      <w:r w:rsidRPr="00D204F1">
        <w:rPr>
          <w:rFonts w:ascii="Times New Roman" w:hAnsi="Times New Roman" w:cs="Times New Roman"/>
          <w:szCs w:val="21"/>
          <w:vertAlign w:val="superscript"/>
        </w:rPr>
        <w:t>5</w:t>
      </w:r>
      <w:r w:rsidRPr="00D204F1">
        <w:rPr>
          <w:rFonts w:ascii="Times New Roman" w:hAnsi="Times New Roman" w:cs="Times New Roman"/>
          <w:szCs w:val="21"/>
        </w:rPr>
        <w:t xml:space="preserve"> Division of HIV/AIDS and Sex-Transmitted Virus Vaccines, Institute for Biological Product Control, National Institutes for Food and Drug Control (NIFDC) and WHO Collaborating Center for Standardization and Evaluation of Biologicals, Beijing 102629, China</w:t>
      </w:r>
    </w:p>
    <w:p w14:paraId="67F18E4B" w14:textId="77777777" w:rsidR="00756846" w:rsidRPr="00D204F1" w:rsidRDefault="00756846" w:rsidP="00756846">
      <w:pPr>
        <w:rPr>
          <w:rFonts w:ascii="Times New Roman" w:hAnsi="Times New Roman" w:cs="Times New Roman"/>
          <w:szCs w:val="21"/>
        </w:rPr>
      </w:pPr>
      <w:r w:rsidRPr="00D204F1">
        <w:rPr>
          <w:rFonts w:ascii="Times New Roman" w:hAnsi="Times New Roman" w:cs="Times New Roman"/>
          <w:szCs w:val="21"/>
          <w:vertAlign w:val="superscript"/>
        </w:rPr>
        <w:t>6</w:t>
      </w:r>
      <w:r w:rsidRPr="00D204F1">
        <w:rPr>
          <w:rFonts w:ascii="Times New Roman" w:hAnsi="Times New Roman" w:cs="Times New Roman"/>
          <w:szCs w:val="21"/>
        </w:rPr>
        <w:t xml:space="preserve"> Beijing Advanced Innovation Center for Soft Matter Science and Engineering, College of Life Science and Technology, Beijing University of Chemical Technology, Beijing 100029, China</w:t>
      </w:r>
    </w:p>
    <w:p w14:paraId="38ECBAA6" w14:textId="77777777" w:rsidR="00756846" w:rsidRPr="00D204F1" w:rsidRDefault="00756846" w:rsidP="00756846">
      <w:pPr>
        <w:rPr>
          <w:rFonts w:ascii="Times New Roman" w:hAnsi="Times New Roman" w:cs="Times New Roman"/>
          <w:szCs w:val="21"/>
        </w:rPr>
      </w:pPr>
      <w:r w:rsidRPr="00D204F1">
        <w:rPr>
          <w:rFonts w:ascii="Times New Roman" w:hAnsi="Times New Roman" w:cs="Times New Roman"/>
          <w:szCs w:val="21"/>
          <w:vertAlign w:val="superscript"/>
        </w:rPr>
        <w:t>7</w:t>
      </w:r>
      <w:r w:rsidRPr="00D204F1">
        <w:rPr>
          <w:rFonts w:ascii="Times New Roman" w:hAnsi="Times New Roman" w:cs="Times New Roman"/>
          <w:szCs w:val="21"/>
        </w:rPr>
        <w:t xml:space="preserve"> Beijing Youan Hospital, Capital Medical University, Beijing 100069, China</w:t>
      </w:r>
    </w:p>
    <w:p w14:paraId="6CC13F41" w14:textId="77777777" w:rsidR="00756846" w:rsidRPr="00D204F1" w:rsidRDefault="00756846" w:rsidP="00756846">
      <w:pPr>
        <w:rPr>
          <w:rFonts w:ascii="Times New Roman" w:hAnsi="Times New Roman" w:cs="Times New Roman"/>
          <w:szCs w:val="21"/>
        </w:rPr>
      </w:pPr>
      <w:r w:rsidRPr="00D204F1">
        <w:rPr>
          <w:rFonts w:ascii="Times New Roman" w:hAnsi="Times New Roman" w:cs="Times New Roman"/>
          <w:szCs w:val="21"/>
          <w:vertAlign w:val="superscript"/>
        </w:rPr>
        <w:t>8</w:t>
      </w:r>
      <w:r w:rsidRPr="00D204F1">
        <w:rPr>
          <w:rFonts w:ascii="Times New Roman" w:hAnsi="Times New Roman" w:cs="Times New Roman"/>
          <w:szCs w:val="21"/>
        </w:rPr>
        <w:t xml:space="preserve"> Laboratory Animal Center, Academy of Military Medical Science, Beijing 100071, China</w:t>
      </w:r>
    </w:p>
    <w:p w14:paraId="4CA48F5B" w14:textId="77777777" w:rsidR="00756846" w:rsidRPr="00D204F1" w:rsidRDefault="00756846" w:rsidP="00756846">
      <w:pPr>
        <w:rPr>
          <w:rFonts w:ascii="Times New Roman" w:hAnsi="Times New Roman" w:cs="Times New Roman"/>
          <w:szCs w:val="21"/>
        </w:rPr>
      </w:pPr>
      <w:r w:rsidRPr="00D204F1">
        <w:rPr>
          <w:rFonts w:ascii="Times New Roman" w:hAnsi="Times New Roman" w:cs="Times New Roman"/>
          <w:szCs w:val="21"/>
          <w:vertAlign w:val="superscript"/>
        </w:rPr>
        <w:t>9</w:t>
      </w:r>
      <w:r w:rsidRPr="00D204F1">
        <w:rPr>
          <w:rFonts w:ascii="Times New Roman" w:hAnsi="Times New Roman" w:cs="Times New Roman"/>
          <w:szCs w:val="21"/>
        </w:rPr>
        <w:t xml:space="preserve"> State Key Laboratory of Pathogen and Biosecurity, Beijing Institute of Microbiology and Epidemiology, Beijing 100071, China</w:t>
      </w:r>
    </w:p>
    <w:p w14:paraId="601C81E1" w14:textId="77777777" w:rsidR="00756846" w:rsidRPr="00D204F1" w:rsidRDefault="00756846" w:rsidP="00756846">
      <w:pPr>
        <w:rPr>
          <w:rFonts w:ascii="Times New Roman" w:hAnsi="Times New Roman" w:cs="Times New Roman"/>
          <w:szCs w:val="21"/>
        </w:rPr>
      </w:pPr>
      <w:r w:rsidRPr="00D204F1">
        <w:rPr>
          <w:rFonts w:ascii="Times New Roman" w:hAnsi="Times New Roman" w:cs="Times New Roman"/>
          <w:szCs w:val="21"/>
          <w:vertAlign w:val="superscript"/>
        </w:rPr>
        <w:t>10</w:t>
      </w:r>
      <w:r w:rsidRPr="00D204F1">
        <w:rPr>
          <w:rFonts w:ascii="Times New Roman" w:hAnsi="Times New Roman" w:cs="Times New Roman"/>
          <w:szCs w:val="21"/>
        </w:rPr>
        <w:t xml:space="preserve"> Sinovac Life Sciences Coperation Ltd</w:t>
      </w:r>
      <w:r w:rsidRPr="00D204F1">
        <w:rPr>
          <w:rFonts w:ascii="Times New Roman" w:hAnsi="Times New Roman" w:cs="Times New Roman" w:hint="eastAsia"/>
          <w:szCs w:val="21"/>
        </w:rPr>
        <w:t>., Beijing 100085, China</w:t>
      </w:r>
    </w:p>
    <w:p w14:paraId="40AF7D30" w14:textId="77777777" w:rsidR="00756846" w:rsidRPr="00D204F1" w:rsidRDefault="00756846" w:rsidP="00756846">
      <w:pPr>
        <w:rPr>
          <w:rFonts w:ascii="Times New Roman" w:hAnsi="Times New Roman" w:cs="Times New Roman"/>
          <w:szCs w:val="21"/>
        </w:rPr>
      </w:pPr>
      <w:r w:rsidRPr="00D204F1">
        <w:rPr>
          <w:rFonts w:ascii="Times New Roman" w:hAnsi="Times New Roman" w:cs="Times New Roman"/>
          <w:szCs w:val="21"/>
          <w:vertAlign w:val="superscript"/>
        </w:rPr>
        <w:t>11</w:t>
      </w:r>
      <w:r w:rsidRPr="00D204F1">
        <w:rPr>
          <w:rFonts w:ascii="Times New Roman" w:hAnsi="Times New Roman" w:cs="Times New Roman"/>
          <w:szCs w:val="21"/>
        </w:rPr>
        <w:t xml:space="preserve"> University of Queensland Diamantina Institute, Faculty of Medicine, University of Queensland, Translational Research Institute, Brisbane 4102, Australia</w:t>
      </w:r>
    </w:p>
    <w:p w14:paraId="27627C39" w14:textId="77777777" w:rsidR="00756846" w:rsidRPr="00D204F1" w:rsidRDefault="00756846" w:rsidP="00756846">
      <w:pPr>
        <w:rPr>
          <w:rFonts w:ascii="Times New Roman" w:hAnsi="Times New Roman" w:cs="Times New Roman"/>
          <w:szCs w:val="21"/>
          <w:vertAlign w:val="superscript"/>
        </w:rPr>
      </w:pPr>
      <w:r w:rsidRPr="00D204F1">
        <w:rPr>
          <w:rFonts w:ascii="Times New Roman" w:hAnsi="Times New Roman" w:cs="Times New Roman"/>
          <w:szCs w:val="21"/>
          <w:vertAlign w:val="superscript"/>
        </w:rPr>
        <w:t>#</w:t>
      </w:r>
      <w:r w:rsidRPr="00D204F1">
        <w:rPr>
          <w:rFonts w:ascii="Times New Roman" w:hAnsi="Times New Roman" w:cs="Times New Roman"/>
          <w:szCs w:val="21"/>
        </w:rPr>
        <w:t xml:space="preserve"> These authors contributed equally</w:t>
      </w:r>
    </w:p>
    <w:p w14:paraId="08444BC3" w14:textId="77777777" w:rsidR="00756846" w:rsidRPr="00D204F1" w:rsidRDefault="00756846" w:rsidP="00756846">
      <w:pPr>
        <w:rPr>
          <w:rFonts w:ascii="Times New Roman" w:hAnsi="Times New Roman" w:cs="Times New Roman"/>
          <w:szCs w:val="21"/>
        </w:rPr>
      </w:pPr>
      <w:r w:rsidRPr="00D204F1">
        <w:rPr>
          <w:rFonts w:ascii="Times New Roman" w:hAnsi="Times New Roman" w:cs="Times New Roman"/>
          <w:szCs w:val="21"/>
        </w:rPr>
        <w:t>*Correspondence: weiwei@ipe.ac.cn (W.W.), ghma@ipe.ac.cn (G.M.), jewly54@bmi.ac.cn (L.Z.)</w:t>
      </w:r>
      <w:r w:rsidRPr="00D204F1">
        <w:rPr>
          <w:rFonts w:ascii="Times New Roman" w:hAnsi="Times New Roman" w:cs="Times New Roman" w:hint="eastAsia"/>
          <w:szCs w:val="21"/>
        </w:rPr>
        <w:t xml:space="preserve">, </w:t>
      </w:r>
      <w:r w:rsidRPr="00D204F1">
        <w:rPr>
          <w:rFonts w:ascii="Times New Roman" w:hAnsi="Times New Roman" w:cs="Times New Roman"/>
          <w:szCs w:val="21"/>
        </w:rPr>
        <w:t>wanghl@bmi.ac.cn (H.W.)</w:t>
      </w:r>
      <w:r w:rsidRPr="00D204F1">
        <w:rPr>
          <w:rFonts w:ascii="Times New Roman" w:hAnsi="Times New Roman" w:cs="Times New Roman"/>
          <w:szCs w:val="21"/>
        </w:rPr>
        <w:br w:type="page"/>
      </w:r>
    </w:p>
    <w:bookmarkEnd w:id="2"/>
    <w:p w14:paraId="62C5BE95" w14:textId="77777777" w:rsidR="00756846" w:rsidRPr="00D204F1" w:rsidRDefault="00756846" w:rsidP="00756846">
      <w:pPr>
        <w:widowControl/>
        <w:spacing w:afterLines="50" w:after="156"/>
        <w:rPr>
          <w:rFonts w:ascii="Times New Roman" w:eastAsia="等线" w:hAnsi="Times New Roman" w:cs="Times New Roman"/>
          <w:b/>
        </w:rPr>
      </w:pPr>
      <w:r w:rsidRPr="00D204F1">
        <w:rPr>
          <w:noProof/>
        </w:rPr>
        <w:lastRenderedPageBreak/>
        <w:drawing>
          <wp:inline distT="0" distB="0" distL="0" distR="0" wp14:anchorId="14AC5FFC" wp14:editId="33EAF6CD">
            <wp:extent cx="5278120" cy="531749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531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D38D6" w14:textId="77777777" w:rsidR="00756846" w:rsidRPr="00D204F1" w:rsidRDefault="00756846" w:rsidP="00756846">
      <w:pPr>
        <w:widowControl/>
        <w:spacing w:afterLines="50" w:after="156"/>
        <w:rPr>
          <w:rFonts w:ascii="Times New Roman" w:eastAsia="等线" w:hAnsi="Times New Roman" w:cs="Times New Roman"/>
          <w:b/>
        </w:rPr>
      </w:pPr>
      <w:r w:rsidRPr="00D204F1">
        <w:rPr>
          <w:rFonts w:ascii="Times New Roman" w:eastAsia="等线" w:hAnsi="Times New Roman" w:cs="Times New Roman"/>
          <w:b/>
        </w:rPr>
        <w:t>Figure S1. Construction and antigenicity characterization of RBD-conjugated CNP</w:t>
      </w:r>
    </w:p>
    <w:p w14:paraId="7CEA5A5B" w14:textId="77777777" w:rsidR="00756846" w:rsidRPr="00D204F1" w:rsidRDefault="00756846" w:rsidP="00756846">
      <w:pPr>
        <w:widowControl/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>(A) Western blotting analysis of covalent complex formation between SC-RBD and ST-CNP. SC-RBD, ST-CNP, and R-CNP were assessed using antibodies against CTB.</w:t>
      </w:r>
    </w:p>
    <w:p w14:paraId="4599557C" w14:textId="77777777" w:rsidR="00756846" w:rsidRPr="00D204F1" w:rsidRDefault="00756846" w:rsidP="00756846">
      <w:pPr>
        <w:widowControl/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>(B) Dynamic light scattering analysis of CNP and R-CNP.</w:t>
      </w:r>
    </w:p>
    <w:p w14:paraId="26715CC7" w14:textId="77777777" w:rsidR="00756846" w:rsidRPr="00D204F1" w:rsidRDefault="00756846" w:rsidP="00756846">
      <w:pPr>
        <w:widowControl/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>(C) Comparison of hACE2 binding affinity among RBD, SC-RBD, and R-CNP. This assay was assessed using a competition ELISA.</w:t>
      </w:r>
    </w:p>
    <w:p w14:paraId="6600F2E4" w14:textId="77777777" w:rsidR="00756846" w:rsidRPr="00D204F1" w:rsidRDefault="00756846" w:rsidP="00756846">
      <w:pPr>
        <w:widowControl/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>(D) The K</w:t>
      </w:r>
      <w:r w:rsidRPr="00D204F1">
        <w:rPr>
          <w:rFonts w:ascii="Times New Roman" w:eastAsia="等线" w:hAnsi="Times New Roman" w:cs="Times New Roman"/>
          <w:vertAlign w:val="subscript"/>
        </w:rPr>
        <w:t>a</w:t>
      </w:r>
      <w:r w:rsidRPr="00D204F1">
        <w:rPr>
          <w:rFonts w:ascii="Times New Roman" w:eastAsia="等线" w:hAnsi="Times New Roman" w:cs="Times New Roman"/>
        </w:rPr>
        <w:t>, K</w:t>
      </w:r>
      <w:r w:rsidRPr="00D204F1">
        <w:rPr>
          <w:rFonts w:ascii="Times New Roman" w:eastAsia="等线" w:hAnsi="Times New Roman" w:cs="Times New Roman"/>
          <w:vertAlign w:val="subscript"/>
        </w:rPr>
        <w:t>d</w:t>
      </w:r>
      <w:r w:rsidRPr="00D204F1">
        <w:rPr>
          <w:rFonts w:ascii="Times New Roman" w:eastAsia="等线" w:hAnsi="Times New Roman" w:cs="Times New Roman"/>
        </w:rPr>
        <w:t>, and K</w:t>
      </w:r>
      <w:r w:rsidRPr="00D204F1">
        <w:rPr>
          <w:rFonts w:ascii="Times New Roman" w:eastAsia="等线" w:hAnsi="Times New Roman" w:cs="Times New Roman"/>
          <w:vertAlign w:val="subscript"/>
        </w:rPr>
        <w:t>D</w:t>
      </w:r>
      <w:r w:rsidRPr="00D204F1">
        <w:rPr>
          <w:rFonts w:ascii="Times New Roman" w:eastAsia="等线" w:hAnsi="Times New Roman" w:cs="Times New Roman"/>
        </w:rPr>
        <w:t xml:space="preserve"> of unconjugated RBD and R-CNP were determined by surface </w:t>
      </w:r>
      <w:r w:rsidRPr="00D204F1">
        <w:rPr>
          <w:rFonts w:ascii="Times New Roman" w:eastAsia="等线" w:hAnsi="Times New Roman" w:cs="Times New Roman"/>
          <w:szCs w:val="21"/>
        </w:rPr>
        <w:t>plasmon resonance</w:t>
      </w:r>
      <w:r w:rsidRPr="00D204F1">
        <w:rPr>
          <w:rFonts w:ascii="Times New Roman" w:eastAsia="等线" w:hAnsi="Times New Roman" w:cs="Times New Roman"/>
        </w:rPr>
        <w:t xml:space="preserve"> assays. K</w:t>
      </w:r>
      <w:r w:rsidRPr="00D204F1">
        <w:rPr>
          <w:rFonts w:ascii="Times New Roman" w:eastAsia="等线" w:hAnsi="Times New Roman" w:cs="Times New Roman"/>
          <w:vertAlign w:val="subscript"/>
        </w:rPr>
        <w:t>a</w:t>
      </w:r>
      <w:r w:rsidRPr="00D204F1">
        <w:rPr>
          <w:rFonts w:ascii="Times New Roman" w:eastAsia="等线" w:hAnsi="Times New Roman" w:cs="Times New Roman"/>
        </w:rPr>
        <w:t xml:space="preserve">: </w:t>
      </w:r>
      <w:r w:rsidRPr="00D204F1">
        <w:rPr>
          <w:rFonts w:ascii="Times New Roman" w:eastAsia="等线" w:hAnsi="Times New Roman" w:cs="Times New Roman"/>
          <w:szCs w:val="21"/>
        </w:rPr>
        <w:t>A</w:t>
      </w:r>
      <w:r w:rsidRPr="00D204F1">
        <w:rPr>
          <w:rFonts w:ascii="Times New Roman" w:eastAsia="等线" w:hAnsi="Times New Roman" w:cs="Times New Roman"/>
        </w:rPr>
        <w:t>ssociation rate. K</w:t>
      </w:r>
      <w:r w:rsidRPr="00D204F1">
        <w:rPr>
          <w:rFonts w:ascii="Times New Roman" w:eastAsia="等线" w:hAnsi="Times New Roman" w:cs="Times New Roman"/>
          <w:vertAlign w:val="subscript"/>
        </w:rPr>
        <w:t>d</w:t>
      </w:r>
      <w:r w:rsidRPr="00D204F1">
        <w:rPr>
          <w:rFonts w:ascii="Times New Roman" w:eastAsia="等线" w:hAnsi="Times New Roman" w:cs="Times New Roman"/>
        </w:rPr>
        <w:t xml:space="preserve">: </w:t>
      </w:r>
      <w:r w:rsidRPr="00D204F1">
        <w:rPr>
          <w:rFonts w:ascii="Times New Roman" w:eastAsia="等线" w:hAnsi="Times New Roman" w:cs="Times New Roman"/>
          <w:szCs w:val="21"/>
        </w:rPr>
        <w:t>D</w:t>
      </w:r>
      <w:r w:rsidRPr="00D204F1">
        <w:rPr>
          <w:rFonts w:ascii="Times New Roman" w:eastAsia="等线" w:hAnsi="Times New Roman" w:cs="Times New Roman"/>
        </w:rPr>
        <w:t>issociation rate. K</w:t>
      </w:r>
      <w:r w:rsidRPr="00D204F1">
        <w:rPr>
          <w:rFonts w:ascii="Times New Roman" w:eastAsia="等线" w:hAnsi="Times New Roman" w:cs="Times New Roman"/>
          <w:vertAlign w:val="subscript"/>
        </w:rPr>
        <w:t>D</w:t>
      </w:r>
      <w:r w:rsidRPr="00D204F1">
        <w:rPr>
          <w:rFonts w:ascii="Times New Roman" w:eastAsia="等线" w:hAnsi="Times New Roman" w:cs="Times New Roman"/>
        </w:rPr>
        <w:t xml:space="preserve">: </w:t>
      </w:r>
      <w:r w:rsidRPr="00D204F1">
        <w:rPr>
          <w:rFonts w:ascii="Times New Roman" w:eastAsia="等线" w:hAnsi="Times New Roman" w:cs="Times New Roman"/>
          <w:szCs w:val="21"/>
        </w:rPr>
        <w:t>B</w:t>
      </w:r>
      <w:r w:rsidRPr="00D204F1">
        <w:rPr>
          <w:rFonts w:ascii="Times New Roman" w:eastAsia="等线" w:hAnsi="Times New Roman" w:cs="Times New Roman"/>
        </w:rPr>
        <w:t>inding affinity constant calculated as K</w:t>
      </w:r>
      <w:r w:rsidRPr="00D204F1">
        <w:rPr>
          <w:rFonts w:ascii="Times New Roman" w:eastAsia="等线" w:hAnsi="Times New Roman" w:cs="Times New Roman"/>
          <w:vertAlign w:val="subscript"/>
        </w:rPr>
        <w:t>d</w:t>
      </w:r>
      <w:r w:rsidRPr="00D204F1">
        <w:rPr>
          <w:rFonts w:ascii="Times New Roman" w:eastAsia="等线" w:hAnsi="Times New Roman" w:cs="Times New Roman"/>
        </w:rPr>
        <w:t>/K</w:t>
      </w:r>
      <w:r w:rsidRPr="00D204F1">
        <w:rPr>
          <w:rFonts w:ascii="Times New Roman" w:eastAsia="等线" w:hAnsi="Times New Roman" w:cs="Times New Roman"/>
          <w:vertAlign w:val="subscript"/>
        </w:rPr>
        <w:t>a</w:t>
      </w:r>
      <w:r w:rsidRPr="00D204F1">
        <w:rPr>
          <w:rFonts w:ascii="Times New Roman" w:eastAsia="等线" w:hAnsi="Times New Roman" w:cs="Times New Roman"/>
        </w:rPr>
        <w:t>.</w:t>
      </w:r>
    </w:p>
    <w:p w14:paraId="4D73024C" w14:textId="77777777" w:rsidR="00756846" w:rsidRPr="00D204F1" w:rsidRDefault="00756846" w:rsidP="00756846">
      <w:pPr>
        <w:widowControl/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 xml:space="preserve">(E) </w:t>
      </w:r>
      <w:bookmarkStart w:id="5" w:name="_Hlk99562738"/>
      <w:r w:rsidRPr="00D204F1">
        <w:rPr>
          <w:rFonts w:ascii="Times New Roman" w:eastAsia="等线" w:hAnsi="Times New Roman" w:cs="Times New Roman"/>
        </w:rPr>
        <w:t xml:space="preserve">Flow cytometry analysis of known surface markers to assess the activation of bone marrow dendritic cells (BMDCs) after treatment with RBD, CTB+RBD, or R-CNP. CTB+RBD: </w:t>
      </w:r>
      <w:r w:rsidRPr="00D204F1">
        <w:rPr>
          <w:rFonts w:ascii="Times New Roman" w:eastAsia="等线" w:hAnsi="Times New Roman" w:cs="Times New Roman"/>
          <w:szCs w:val="21"/>
        </w:rPr>
        <w:t>Mixture</w:t>
      </w:r>
      <w:r w:rsidRPr="00D204F1">
        <w:rPr>
          <w:rFonts w:ascii="Times New Roman" w:eastAsia="等线" w:hAnsi="Times New Roman" w:cs="Times New Roman"/>
        </w:rPr>
        <w:t xml:space="preserve"> of free CTB and RBD.</w:t>
      </w:r>
      <w:bookmarkEnd w:id="5"/>
    </w:p>
    <w:p w14:paraId="502C05E9" w14:textId="77777777" w:rsidR="00756846" w:rsidRPr="00D204F1" w:rsidRDefault="00756846" w:rsidP="00756846">
      <w:pPr>
        <w:widowControl/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>(F) Flow cytometry analysis of known surface markers to assess the activation of macrophages after treatment with RBD, CTB+RBD, or R-CNP.</w:t>
      </w:r>
    </w:p>
    <w:p w14:paraId="43EB8F7D" w14:textId="77777777" w:rsidR="00756846" w:rsidRPr="00D204F1" w:rsidRDefault="00756846" w:rsidP="00756846">
      <w:pPr>
        <w:widowControl/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 w:hint="eastAsia"/>
        </w:rPr>
        <w:lastRenderedPageBreak/>
        <w:t>(</w:t>
      </w:r>
      <w:r w:rsidRPr="00D204F1">
        <w:rPr>
          <w:rFonts w:ascii="Times New Roman" w:eastAsia="等线" w:hAnsi="Times New Roman" w:cs="Times New Roman"/>
        </w:rPr>
        <w:t>G) Heatmap of secretory cytokine by APCs after treatment with RBD, CTB+RBD, or R-CNP.</w:t>
      </w:r>
    </w:p>
    <w:p w14:paraId="510013F2" w14:textId="71C0383C" w:rsidR="00756846" w:rsidRDefault="00756846" w:rsidP="00756846">
      <w:pPr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 xml:space="preserve">Data in C, E, and F (n=3) are shown as </w:t>
      </w:r>
      <w:r w:rsidRPr="00D204F1">
        <w:rPr>
          <w:rFonts w:ascii="Times New Roman" w:eastAsia="等线" w:hAnsi="Times New Roman" w:cs="Times New Roman"/>
          <w:szCs w:val="21"/>
        </w:rPr>
        <w:t xml:space="preserve">the </w:t>
      </w:r>
      <w:r w:rsidRPr="00D204F1">
        <w:rPr>
          <w:rFonts w:ascii="Times New Roman" w:eastAsia="等线" w:hAnsi="Times New Roman" w:cs="Times New Roman"/>
        </w:rPr>
        <w:t>mean ± SEM. Significance in E and F were calculated a one-way ANOVA with multiple comparison tests (</w:t>
      </w:r>
      <w:r w:rsidRPr="00D204F1">
        <w:rPr>
          <w:rFonts w:ascii="Times New Roman" w:eastAsia="等线" w:hAnsi="Times New Roman" w:cs="Times New Roman"/>
          <w:i/>
          <w:iCs/>
        </w:rPr>
        <w:t>ns</w:t>
      </w:r>
      <w:r w:rsidRPr="00D204F1">
        <w:rPr>
          <w:rFonts w:ascii="Times New Roman" w:eastAsia="等线" w:hAnsi="Times New Roman" w:cs="Times New Roman"/>
        </w:rPr>
        <w:t xml:space="preserve">: not significant; </w:t>
      </w:r>
      <w:r w:rsidRPr="00D204F1">
        <w:rPr>
          <w:rFonts w:ascii="Cambria Math" w:eastAsia="等线" w:hAnsi="Cambria Math" w:cs="Times New Roman"/>
        </w:rPr>
        <w:t>∗</w:t>
      </w:r>
      <w:r w:rsidRPr="00D204F1">
        <w:rPr>
          <w:rFonts w:ascii="Times New Roman" w:eastAsia="等线" w:hAnsi="Times New Roman" w:cs="Times New Roman"/>
          <w:i/>
          <w:iCs/>
        </w:rPr>
        <w:t>p</w:t>
      </w:r>
      <w:r w:rsidRPr="00D204F1">
        <w:rPr>
          <w:rFonts w:ascii="Times New Roman" w:eastAsia="等线" w:hAnsi="Times New Roman" w:cs="Times New Roman"/>
        </w:rPr>
        <w:t xml:space="preserve"> &lt; 0.05, </w:t>
      </w:r>
      <w:r w:rsidRPr="00D204F1">
        <w:rPr>
          <w:rFonts w:ascii="Cambria Math" w:eastAsia="等线" w:hAnsi="Cambria Math" w:cs="Times New Roman"/>
        </w:rPr>
        <w:t>∗∗</w:t>
      </w:r>
      <w:r w:rsidRPr="00D204F1">
        <w:rPr>
          <w:rFonts w:ascii="Times New Roman" w:eastAsia="等线" w:hAnsi="Times New Roman" w:cs="Times New Roman"/>
          <w:i/>
          <w:iCs/>
        </w:rPr>
        <w:t>p</w:t>
      </w:r>
      <w:r w:rsidRPr="00D204F1">
        <w:rPr>
          <w:rFonts w:ascii="Times New Roman" w:eastAsia="等线" w:hAnsi="Times New Roman" w:cs="Times New Roman"/>
        </w:rPr>
        <w:t xml:space="preserve"> &lt; 0.01, </w:t>
      </w:r>
      <w:r w:rsidRPr="00D204F1">
        <w:rPr>
          <w:rFonts w:ascii="Cambria Math" w:eastAsia="等线" w:hAnsi="Cambria Math" w:cs="Times New Roman"/>
        </w:rPr>
        <w:t>∗∗∗</w:t>
      </w:r>
      <w:r w:rsidRPr="00D204F1">
        <w:rPr>
          <w:rFonts w:ascii="Times New Roman" w:eastAsia="等线" w:hAnsi="Times New Roman" w:cs="Times New Roman"/>
          <w:i/>
          <w:iCs/>
        </w:rPr>
        <w:t>p</w:t>
      </w:r>
      <w:r w:rsidRPr="00D204F1">
        <w:rPr>
          <w:rFonts w:ascii="Times New Roman" w:eastAsia="等线" w:hAnsi="Times New Roman" w:cs="Times New Roman"/>
        </w:rPr>
        <w:t xml:space="preserve"> &lt; 0.001, </w:t>
      </w:r>
      <w:r w:rsidRPr="00D204F1">
        <w:rPr>
          <w:rFonts w:ascii="Cambria Math" w:eastAsia="等线" w:hAnsi="Cambria Math" w:cs="Times New Roman"/>
        </w:rPr>
        <w:t>∗∗∗∗</w:t>
      </w:r>
      <w:r w:rsidRPr="00D204F1">
        <w:rPr>
          <w:rFonts w:ascii="Times New Roman" w:eastAsia="等线" w:hAnsi="Times New Roman" w:cs="Times New Roman"/>
          <w:i/>
          <w:iCs/>
        </w:rPr>
        <w:t>p</w:t>
      </w:r>
      <w:r w:rsidRPr="00D204F1">
        <w:rPr>
          <w:rFonts w:ascii="Times New Roman" w:eastAsia="等线" w:hAnsi="Times New Roman" w:cs="Times New Roman"/>
        </w:rPr>
        <w:t xml:space="preserve"> &lt; 0.0001).</w:t>
      </w:r>
    </w:p>
    <w:p w14:paraId="763A4403" w14:textId="77777777" w:rsidR="00756846" w:rsidRDefault="00756846">
      <w:pPr>
        <w:widowControl/>
        <w:jc w:val="left"/>
        <w:rPr>
          <w:rFonts w:ascii="Times New Roman" w:eastAsia="等线" w:hAnsi="Times New Roman" w:cs="Times New Roman"/>
        </w:rPr>
      </w:pPr>
      <w:r>
        <w:rPr>
          <w:rFonts w:ascii="Times New Roman" w:eastAsia="等线" w:hAnsi="Times New Roman" w:cs="Times New Roman"/>
        </w:rPr>
        <w:br w:type="page"/>
      </w:r>
    </w:p>
    <w:p w14:paraId="389ADD61" w14:textId="77777777" w:rsidR="00756846" w:rsidRPr="00D204F1" w:rsidRDefault="00756846" w:rsidP="00756846">
      <w:pPr>
        <w:widowControl/>
        <w:spacing w:afterLines="50" w:after="156"/>
        <w:rPr>
          <w:rFonts w:ascii="Times New Roman" w:eastAsia="等线" w:hAnsi="Times New Roman" w:cs="Times New Roman"/>
          <w:b/>
        </w:rPr>
      </w:pPr>
      <w:r w:rsidRPr="00D204F1">
        <w:rPr>
          <w:noProof/>
        </w:rPr>
        <w:lastRenderedPageBreak/>
        <w:drawing>
          <wp:inline distT="0" distB="0" distL="0" distR="0" wp14:anchorId="1D45AE37" wp14:editId="1539310D">
            <wp:extent cx="5278120" cy="4309745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430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BA8DB" w14:textId="77777777" w:rsidR="00756846" w:rsidRPr="00D204F1" w:rsidRDefault="00756846" w:rsidP="00756846">
      <w:pPr>
        <w:widowControl/>
        <w:spacing w:afterLines="50" w:after="156"/>
        <w:rPr>
          <w:rFonts w:ascii="Times New Roman" w:eastAsia="等线" w:hAnsi="Times New Roman" w:cs="Times New Roman"/>
          <w:b/>
        </w:rPr>
      </w:pPr>
      <w:r w:rsidRPr="00D204F1">
        <w:rPr>
          <w:rFonts w:ascii="Times New Roman" w:eastAsia="等线" w:hAnsi="Times New Roman" w:cs="Times New Roman"/>
          <w:b/>
        </w:rPr>
        <w:t xml:space="preserve">Figure S2. Optimization and characterization of </w:t>
      </w:r>
      <w:r w:rsidRPr="00D204F1">
        <w:rPr>
          <w:rFonts w:ascii="Times New Roman" w:eastAsia="等线" w:hAnsi="Times New Roman" w:cs="Times New Roman"/>
          <w:b/>
          <w:bCs/>
          <w:szCs w:val="21"/>
        </w:rPr>
        <w:t xml:space="preserve">the </w:t>
      </w:r>
      <w:r w:rsidRPr="00D204F1">
        <w:rPr>
          <w:rFonts w:ascii="Times New Roman" w:eastAsia="等线" w:hAnsi="Times New Roman" w:cs="Times New Roman"/>
          <w:b/>
        </w:rPr>
        <w:t>inhalable R-CNP@M vaccine</w:t>
      </w:r>
    </w:p>
    <w:p w14:paraId="2DF9B280" w14:textId="77777777" w:rsidR="00756846" w:rsidRPr="00D204F1" w:rsidRDefault="00756846" w:rsidP="00756846">
      <w:pPr>
        <w:widowControl/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 xml:space="preserve">(A) Schematic illustrations of inhaled microcapsule preparation, encapsulation, and characterization. Both the particle size and porosity were adjusted to obtain a suitable aerodiameter to enable efficient alveoli delivery (left panel). The interior structure was optimized for well penetration of R-CNP and complete sealing of opening pores (middle panel). Then, the prepared R-CNP@M </w:t>
      </w:r>
      <w:r w:rsidRPr="00D204F1">
        <w:rPr>
          <w:rFonts w:ascii="Times New Roman" w:eastAsia="等线" w:hAnsi="Times New Roman" w:cs="Times New Roman"/>
          <w:szCs w:val="21"/>
        </w:rPr>
        <w:t>was</w:t>
      </w:r>
      <w:r w:rsidRPr="00D204F1">
        <w:rPr>
          <w:rFonts w:ascii="Times New Roman" w:eastAsia="等线" w:hAnsi="Times New Roman" w:cs="Times New Roman"/>
        </w:rPr>
        <w:t xml:space="preserve"> characterized to evaluate </w:t>
      </w:r>
      <w:r w:rsidRPr="00D204F1">
        <w:rPr>
          <w:rFonts w:ascii="Times New Roman" w:eastAsia="等线" w:hAnsi="Times New Roman" w:cs="Times New Roman"/>
          <w:szCs w:val="21"/>
        </w:rPr>
        <w:t xml:space="preserve">the loading performance, </w:t>
      </w:r>
      <w:r w:rsidRPr="00D204F1">
        <w:rPr>
          <w:rFonts w:ascii="Times New Roman" w:eastAsia="等线" w:hAnsi="Times New Roman" w:cs="Times New Roman"/>
        </w:rPr>
        <w:t>morphology features, release profile</w:t>
      </w:r>
      <w:r w:rsidRPr="00D204F1">
        <w:rPr>
          <w:rFonts w:ascii="Times New Roman" w:eastAsia="等线" w:hAnsi="Times New Roman" w:cs="Times New Roman"/>
          <w:szCs w:val="21"/>
        </w:rPr>
        <w:t>, and</w:t>
      </w:r>
      <w:r w:rsidRPr="00D204F1">
        <w:rPr>
          <w:rFonts w:ascii="Times New Roman" w:eastAsia="等线" w:hAnsi="Times New Roman" w:cs="Times New Roman"/>
        </w:rPr>
        <w:t xml:space="preserve"> antigen bioactivity remaining (right panel).</w:t>
      </w:r>
    </w:p>
    <w:p w14:paraId="5F41A347" w14:textId="77777777" w:rsidR="00756846" w:rsidRPr="00D204F1" w:rsidRDefault="00756846" w:rsidP="00756846">
      <w:pPr>
        <w:widowControl/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>(B) The fitting surface among aerodynamic size (d</w:t>
      </w:r>
      <w:r w:rsidRPr="00D204F1">
        <w:rPr>
          <w:rFonts w:ascii="Times New Roman" w:eastAsia="等线" w:hAnsi="Times New Roman" w:cs="Times New Roman"/>
          <w:vertAlign w:val="subscript"/>
        </w:rPr>
        <w:t>a</w:t>
      </w:r>
      <w:r w:rsidRPr="00D204F1">
        <w:rPr>
          <w:rFonts w:ascii="Times New Roman" w:eastAsia="等线" w:hAnsi="Times New Roman" w:cs="Times New Roman"/>
        </w:rPr>
        <w:t>), hydrodynamic size (d</w:t>
      </w:r>
      <w:r w:rsidRPr="00D204F1">
        <w:rPr>
          <w:rFonts w:ascii="Times New Roman" w:eastAsia="等线" w:hAnsi="Times New Roman" w:cs="Times New Roman"/>
          <w:vertAlign w:val="subscript"/>
        </w:rPr>
        <w:t>h</w:t>
      </w:r>
      <w:r w:rsidRPr="00D204F1">
        <w:rPr>
          <w:rFonts w:ascii="Times New Roman" w:eastAsia="等线" w:hAnsi="Times New Roman" w:cs="Times New Roman"/>
        </w:rPr>
        <w:t>) and porosity (po.). The magenta area represents microcapsules with aerodynamic size ranging from 1</w:t>
      </w:r>
      <w:r w:rsidRPr="00D204F1">
        <w:rPr>
          <w:rFonts w:ascii="Times New Roman" w:eastAsia="等线" w:hAnsi="Times New Roman" w:cs="Times New Roman"/>
          <w:szCs w:val="21"/>
        </w:rPr>
        <w:t xml:space="preserve"> to </w:t>
      </w:r>
      <w:r w:rsidRPr="00D204F1">
        <w:rPr>
          <w:rFonts w:ascii="Times New Roman" w:eastAsia="等线" w:hAnsi="Times New Roman" w:cs="Times New Roman"/>
        </w:rPr>
        <w:t>4 μm.</w:t>
      </w:r>
    </w:p>
    <w:p w14:paraId="7421BF45" w14:textId="77777777" w:rsidR="00756846" w:rsidRPr="00D204F1" w:rsidRDefault="00756846" w:rsidP="00756846">
      <w:pPr>
        <w:widowControl/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 xml:space="preserve">(C) Evaluation of </w:t>
      </w:r>
      <w:r w:rsidRPr="00D204F1">
        <w:rPr>
          <w:rFonts w:ascii="Times New Roman" w:eastAsia="等线" w:hAnsi="Times New Roman" w:cs="Times New Roman"/>
          <w:szCs w:val="21"/>
        </w:rPr>
        <w:t xml:space="preserve">the </w:t>
      </w:r>
      <w:r w:rsidRPr="00D204F1">
        <w:rPr>
          <w:rFonts w:ascii="Times New Roman" w:eastAsia="等线" w:hAnsi="Times New Roman" w:cs="Times New Roman"/>
        </w:rPr>
        <w:t xml:space="preserve">microencapsulation process. The microspheres with </w:t>
      </w:r>
      <w:r w:rsidRPr="00D204F1">
        <w:rPr>
          <w:rFonts w:ascii="Times New Roman" w:eastAsia="等线" w:hAnsi="Times New Roman" w:cs="Times New Roman"/>
          <w:szCs w:val="21"/>
        </w:rPr>
        <w:t>similar</w:t>
      </w:r>
      <w:r w:rsidRPr="00D204F1">
        <w:rPr>
          <w:rFonts w:ascii="Times New Roman" w:eastAsia="等线" w:hAnsi="Times New Roman" w:cs="Times New Roman"/>
        </w:rPr>
        <w:t xml:space="preserve"> hydrodynamic size and porosity (po.), but with various pore sizes (red), were prepared to mix</w:t>
      </w:r>
      <w:r w:rsidRPr="00D204F1">
        <w:rPr>
          <w:rFonts w:ascii="Times New Roman" w:eastAsia="等线" w:hAnsi="Times New Roman" w:cs="Times New Roman"/>
          <w:szCs w:val="21"/>
        </w:rPr>
        <w:t xml:space="preserve"> with</w:t>
      </w:r>
      <w:r w:rsidRPr="00D204F1">
        <w:rPr>
          <w:rFonts w:ascii="Times New Roman" w:eastAsia="等线" w:hAnsi="Times New Roman" w:cs="Times New Roman"/>
        </w:rPr>
        <w:t xml:space="preserve"> antigen (blue) followed by self-healing. The different performances on penetration of R-CNP and self-healing of microcapsule resulted in different encapsulation efficiencies.</w:t>
      </w:r>
    </w:p>
    <w:p w14:paraId="4DB3AA29" w14:textId="77777777" w:rsidR="00756846" w:rsidRPr="00D204F1" w:rsidRDefault="00756846" w:rsidP="00756846">
      <w:pPr>
        <w:widowControl/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 xml:space="preserve">(D) </w:t>
      </w:r>
      <w:r w:rsidRPr="00D204F1">
        <w:rPr>
          <w:rFonts w:ascii="Times New Roman" w:eastAsia="等线" w:hAnsi="Times New Roman" w:cs="Times New Roman"/>
          <w:szCs w:val="21"/>
        </w:rPr>
        <w:t>Loading</w:t>
      </w:r>
      <w:r w:rsidRPr="00D204F1">
        <w:rPr>
          <w:rFonts w:ascii="Times New Roman" w:eastAsia="等线" w:hAnsi="Times New Roman" w:cs="Times New Roman"/>
        </w:rPr>
        <w:t xml:space="preserve"> and encapsulation efficiency of R-CNP@M.</w:t>
      </w:r>
    </w:p>
    <w:p w14:paraId="0093B68C" w14:textId="77777777" w:rsidR="00756846" w:rsidRPr="00D204F1" w:rsidRDefault="00756846" w:rsidP="00756846">
      <w:pPr>
        <w:widowControl/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>(E) Aerodynamic size of fresh R-CNP@M and R-CNP@M stored for 1 month.</w:t>
      </w:r>
    </w:p>
    <w:p w14:paraId="3DCECF8F" w14:textId="77777777" w:rsidR="00756846" w:rsidRPr="00D204F1" w:rsidRDefault="00756846" w:rsidP="00756846">
      <w:pPr>
        <w:widowControl/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>(F) DLS analysis of the harvested R-CNP from microcapsules stored for 1 month.</w:t>
      </w:r>
    </w:p>
    <w:p w14:paraId="41FD6B5B" w14:textId="77777777" w:rsidR="00756846" w:rsidRPr="00D204F1" w:rsidRDefault="00756846" w:rsidP="00756846">
      <w:pPr>
        <w:widowControl/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 xml:space="preserve">(G) Endotoxin levels of R-CNP and R-CNP@M. </w:t>
      </w:r>
    </w:p>
    <w:p w14:paraId="320C4F29" w14:textId="77777777" w:rsidR="00756846" w:rsidRPr="00D204F1" w:rsidRDefault="00756846" w:rsidP="00756846">
      <w:pPr>
        <w:widowControl/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 xml:space="preserve">Data in C, D, and G (n=3) are shown as </w:t>
      </w:r>
      <w:r w:rsidRPr="00D204F1">
        <w:rPr>
          <w:rFonts w:ascii="Times New Roman" w:eastAsia="等线" w:hAnsi="Times New Roman" w:cs="Times New Roman"/>
          <w:szCs w:val="21"/>
        </w:rPr>
        <w:t xml:space="preserve">the </w:t>
      </w:r>
      <w:r w:rsidRPr="00D204F1">
        <w:rPr>
          <w:rFonts w:ascii="Times New Roman" w:eastAsia="等线" w:hAnsi="Times New Roman" w:cs="Times New Roman"/>
        </w:rPr>
        <w:t>mean ± SEM.</w:t>
      </w:r>
      <w:r w:rsidRPr="00D204F1">
        <w:rPr>
          <w:rFonts w:ascii="Times New Roman" w:eastAsia="等线" w:hAnsi="Times New Roman" w:cs="Times New Roman"/>
          <w:b/>
        </w:rPr>
        <w:br w:type="page"/>
      </w:r>
    </w:p>
    <w:p w14:paraId="5786B203" w14:textId="77777777" w:rsidR="00756846" w:rsidRPr="00D204F1" w:rsidRDefault="00756846" w:rsidP="00756846">
      <w:pPr>
        <w:widowControl/>
        <w:spacing w:afterLines="50" w:after="156"/>
        <w:rPr>
          <w:rFonts w:ascii="Times New Roman" w:eastAsia="等线" w:hAnsi="Times New Roman" w:cs="Times New Roman"/>
          <w:b/>
        </w:rPr>
      </w:pPr>
      <w:r w:rsidRPr="00D204F1">
        <w:rPr>
          <w:noProof/>
        </w:rPr>
        <w:lastRenderedPageBreak/>
        <w:drawing>
          <wp:inline distT="0" distB="0" distL="0" distR="0" wp14:anchorId="2EDA4CA1" wp14:editId="07BA81E0">
            <wp:extent cx="5278120" cy="5563312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45"/>
                    <a:stretch/>
                  </pic:blipFill>
                  <pic:spPr bwMode="auto">
                    <a:xfrm>
                      <a:off x="0" y="0"/>
                      <a:ext cx="5278120" cy="5563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6805D6" w14:textId="77777777" w:rsidR="00756846" w:rsidRPr="00D204F1" w:rsidRDefault="00756846" w:rsidP="00756846">
      <w:pPr>
        <w:widowControl/>
        <w:spacing w:afterLines="50" w:after="156"/>
        <w:rPr>
          <w:rFonts w:ascii="Times New Roman" w:eastAsia="等线" w:hAnsi="Times New Roman" w:cs="Times New Roman"/>
          <w:b/>
        </w:rPr>
      </w:pPr>
      <w:r w:rsidRPr="00D204F1">
        <w:rPr>
          <w:rFonts w:ascii="Times New Roman" w:eastAsia="等线" w:hAnsi="Times New Roman" w:cs="Times New Roman"/>
          <w:b/>
        </w:rPr>
        <w:t xml:space="preserve">Figure S3. Safety evaluation and </w:t>
      </w:r>
      <w:r w:rsidRPr="00D204F1">
        <w:rPr>
          <w:rFonts w:ascii="Times New Roman" w:eastAsia="等线" w:hAnsi="Times New Roman" w:cs="Times New Roman"/>
          <w:b/>
          <w:i/>
          <w:iCs/>
        </w:rPr>
        <w:t>in vivo</w:t>
      </w:r>
      <w:r w:rsidRPr="00D204F1">
        <w:rPr>
          <w:rFonts w:ascii="Times New Roman" w:eastAsia="等线" w:hAnsi="Times New Roman" w:cs="Times New Roman"/>
          <w:b/>
        </w:rPr>
        <w:t xml:space="preserve"> characterization of R-CNP@M in mice </w:t>
      </w:r>
    </w:p>
    <w:p w14:paraId="62B4E065" w14:textId="77777777" w:rsidR="00756846" w:rsidRPr="00D204F1" w:rsidRDefault="00756846" w:rsidP="00756846">
      <w:pPr>
        <w:widowControl/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>(A) Respiratory function evaluation of vaccinated mice at the indicated time points. Day -1 means the day before immunization. Day 0.5 means twelve hours after immunization.</w:t>
      </w:r>
    </w:p>
    <w:p w14:paraId="501173FB" w14:textId="77777777" w:rsidR="00756846" w:rsidRPr="00D204F1" w:rsidRDefault="00756846" w:rsidP="00756846">
      <w:pPr>
        <w:widowControl/>
        <w:spacing w:afterLines="50" w:after="156"/>
        <w:rPr>
          <w:rFonts w:ascii="Times New Roman" w:eastAsia="等线" w:hAnsi="Times New Roman" w:cs="Times New Roman"/>
          <w:szCs w:val="21"/>
        </w:rPr>
      </w:pPr>
      <w:r w:rsidRPr="00D204F1">
        <w:rPr>
          <w:rFonts w:ascii="Times New Roman" w:eastAsia="等线" w:hAnsi="Times New Roman" w:cs="Times New Roman"/>
        </w:rPr>
        <w:t>(B</w:t>
      </w:r>
      <w:r w:rsidRPr="00D204F1">
        <w:rPr>
          <w:rFonts w:ascii="Times New Roman" w:eastAsia="等线" w:hAnsi="Times New Roman" w:cs="Times New Roman"/>
          <w:szCs w:val="21"/>
        </w:rPr>
        <w:t xml:space="preserve">) </w:t>
      </w:r>
      <w:r w:rsidRPr="00D204F1">
        <w:rPr>
          <w:rFonts w:ascii="Times New Roman" w:eastAsia="等线" w:hAnsi="Times New Roman" w:cs="Times New Roman"/>
        </w:rPr>
        <w:t>Hemogram ind</w:t>
      </w:r>
      <w:r w:rsidRPr="00D204F1">
        <w:rPr>
          <w:rFonts w:ascii="Times New Roman" w:eastAsia="等线" w:hAnsi="Times New Roman" w:cs="Times New Roman"/>
          <w:szCs w:val="21"/>
        </w:rPr>
        <w:t>ic</w:t>
      </w:r>
      <w:r w:rsidRPr="00D204F1">
        <w:rPr>
          <w:rFonts w:ascii="Times New Roman" w:eastAsia="等线" w:hAnsi="Times New Roman" w:cs="Times New Roman"/>
        </w:rPr>
        <w:t>es of vaccinated mice at the indicated time points</w:t>
      </w:r>
      <w:r w:rsidRPr="00D204F1">
        <w:rPr>
          <w:rFonts w:ascii="Times New Roman" w:eastAsia="等线" w:hAnsi="Times New Roman" w:cs="Times New Roman"/>
          <w:szCs w:val="21"/>
        </w:rPr>
        <w:t>.</w:t>
      </w:r>
    </w:p>
    <w:p w14:paraId="489B5699" w14:textId="77777777" w:rsidR="00756846" w:rsidRPr="00D204F1" w:rsidRDefault="00756846" w:rsidP="00756846">
      <w:pPr>
        <w:widowControl/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>(C) H&amp;E staining of lung tissue and other main organs at the indicated time points. All images were represented with a same magnification.</w:t>
      </w:r>
    </w:p>
    <w:p w14:paraId="0A561370" w14:textId="77777777" w:rsidR="00756846" w:rsidRPr="00D204F1" w:rsidRDefault="00756846" w:rsidP="00756846">
      <w:pPr>
        <w:widowControl/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>(D) Representative images of the Cy7-labeled R-CNP signal in main organs.</w:t>
      </w:r>
    </w:p>
    <w:p w14:paraId="233459B9" w14:textId="77777777" w:rsidR="00756846" w:rsidRPr="00D204F1" w:rsidRDefault="00756846" w:rsidP="00756846">
      <w:pPr>
        <w:widowControl/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>(E)</w:t>
      </w:r>
      <w:bookmarkStart w:id="6" w:name="OLE_LINK5"/>
      <w:r w:rsidRPr="00D204F1">
        <w:rPr>
          <w:rFonts w:ascii="Times New Roman" w:eastAsia="等线" w:hAnsi="Times New Roman" w:cs="Times New Roman"/>
        </w:rPr>
        <w:t xml:space="preserve"> </w:t>
      </w:r>
      <w:r w:rsidRPr="00D204F1">
        <w:rPr>
          <w:rFonts w:ascii="Times New Roman" w:eastAsia="等线" w:hAnsi="Times New Roman" w:cs="Times New Roman"/>
          <w:szCs w:val="21"/>
        </w:rPr>
        <w:t>Quantitative</w:t>
      </w:r>
      <w:r w:rsidRPr="00D204F1">
        <w:rPr>
          <w:rFonts w:ascii="Times New Roman" w:eastAsia="等线" w:hAnsi="Times New Roman" w:cs="Times New Roman"/>
        </w:rPr>
        <w:t xml:space="preserve"> distribution of R-CNP@M in various lung structures.</w:t>
      </w:r>
      <w:bookmarkEnd w:id="6"/>
    </w:p>
    <w:p w14:paraId="0092C129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  <w:b/>
        </w:rPr>
      </w:pPr>
      <w:r w:rsidRPr="00D204F1">
        <w:rPr>
          <w:rFonts w:ascii="Times New Roman" w:eastAsia="等线" w:hAnsi="Times New Roman" w:cs="Times New Roman"/>
        </w:rPr>
        <w:t>Data in B, and E are shown as</w:t>
      </w:r>
      <w:r w:rsidRPr="00D204F1">
        <w:rPr>
          <w:rFonts w:ascii="Times New Roman" w:eastAsia="等线" w:hAnsi="Times New Roman" w:cs="Times New Roman"/>
          <w:szCs w:val="21"/>
        </w:rPr>
        <w:t xml:space="preserve"> the</w:t>
      </w:r>
      <w:r w:rsidRPr="00D204F1">
        <w:rPr>
          <w:rFonts w:ascii="Times New Roman" w:eastAsia="等线" w:hAnsi="Times New Roman" w:cs="Times New Roman"/>
        </w:rPr>
        <w:t xml:space="preserve"> mean ± SEM (n=3). Significance in E was calculated using a one-way ANOVA with multiple comparison tests (</w:t>
      </w:r>
      <w:r w:rsidRPr="00D204F1">
        <w:rPr>
          <w:rFonts w:ascii="Cambria Math" w:eastAsia="等线" w:hAnsi="Cambria Math" w:cs="Times New Roman"/>
        </w:rPr>
        <w:t>∗∗∗∗</w:t>
      </w:r>
      <w:r w:rsidRPr="00D204F1">
        <w:rPr>
          <w:rFonts w:ascii="Times New Roman" w:eastAsia="等线" w:hAnsi="Times New Roman" w:cs="Times New Roman"/>
          <w:i/>
          <w:iCs/>
        </w:rPr>
        <w:t>p</w:t>
      </w:r>
      <w:r w:rsidRPr="00D204F1">
        <w:rPr>
          <w:rFonts w:ascii="Times New Roman" w:eastAsia="等线" w:hAnsi="Times New Roman" w:cs="Times New Roman"/>
        </w:rPr>
        <w:t xml:space="preserve"> &lt; 0.0001).</w:t>
      </w:r>
      <w:r w:rsidRPr="00D204F1">
        <w:rPr>
          <w:rFonts w:ascii="Times New Roman" w:eastAsia="等线" w:hAnsi="Times New Roman" w:cs="Times New Roman"/>
          <w:szCs w:val="21"/>
        </w:rPr>
        <w:br w:type="page"/>
      </w:r>
      <w:r w:rsidRPr="00D204F1">
        <w:rPr>
          <w:noProof/>
        </w:rPr>
        <w:lastRenderedPageBreak/>
        <w:drawing>
          <wp:inline distT="0" distB="0" distL="0" distR="0" wp14:anchorId="22505D75" wp14:editId="001E04E9">
            <wp:extent cx="5278120" cy="7152640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715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8EBC8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  <w:b/>
        </w:rPr>
        <w:t xml:space="preserve">Figure S4. Analysis of immune cell status in </w:t>
      </w:r>
      <w:r w:rsidRPr="00D204F1">
        <w:rPr>
          <w:rFonts w:ascii="Times New Roman" w:eastAsia="等线" w:hAnsi="Times New Roman" w:cs="Times New Roman"/>
          <w:b/>
          <w:bCs/>
          <w:szCs w:val="21"/>
        </w:rPr>
        <w:t xml:space="preserve">the </w:t>
      </w:r>
      <w:r w:rsidRPr="00D204F1">
        <w:rPr>
          <w:rFonts w:ascii="Times New Roman" w:eastAsia="等线" w:hAnsi="Times New Roman" w:cs="Times New Roman"/>
          <w:b/>
        </w:rPr>
        <w:t xml:space="preserve">lungs </w:t>
      </w:r>
      <w:r w:rsidRPr="00D204F1">
        <w:rPr>
          <w:rFonts w:ascii="Times New Roman" w:eastAsia="等线" w:hAnsi="Times New Roman" w:cs="Times New Roman"/>
          <w:b/>
          <w:bCs/>
          <w:szCs w:val="21"/>
        </w:rPr>
        <w:t>of</w:t>
      </w:r>
      <w:r w:rsidRPr="00D204F1">
        <w:rPr>
          <w:rFonts w:ascii="Times New Roman" w:eastAsia="等线" w:hAnsi="Times New Roman" w:cs="Times New Roman"/>
          <w:b/>
        </w:rPr>
        <w:t xml:space="preserve"> immunized mice</w:t>
      </w:r>
    </w:p>
    <w:p w14:paraId="064A1FBE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 xml:space="preserve">(A) Bubble chart of canonical cell-type markers of </w:t>
      </w:r>
      <w:r w:rsidRPr="00D204F1">
        <w:rPr>
          <w:rFonts w:ascii="Times New Roman" w:eastAsia="等线" w:hAnsi="Times New Roman" w:cs="Times New Roman"/>
          <w:szCs w:val="21"/>
        </w:rPr>
        <w:t>nine</w:t>
      </w:r>
      <w:r w:rsidRPr="00D204F1">
        <w:rPr>
          <w:rFonts w:ascii="Times New Roman" w:eastAsia="等线" w:hAnsi="Times New Roman" w:cs="Times New Roman"/>
        </w:rPr>
        <w:t xml:space="preserve"> major cell types.</w:t>
      </w:r>
    </w:p>
    <w:p w14:paraId="64B070F5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 xml:space="preserve">(B) Major cell-type composition of mice from </w:t>
      </w:r>
      <w:r w:rsidRPr="00D204F1">
        <w:rPr>
          <w:rFonts w:ascii="Times New Roman" w:eastAsia="等线" w:hAnsi="Times New Roman" w:cs="Times New Roman"/>
          <w:szCs w:val="21"/>
        </w:rPr>
        <w:t xml:space="preserve">the </w:t>
      </w:r>
      <w:r w:rsidRPr="00D204F1">
        <w:rPr>
          <w:rFonts w:ascii="Times New Roman" w:eastAsia="等线" w:hAnsi="Times New Roman" w:cs="Times New Roman"/>
        </w:rPr>
        <w:t>PBS, R-CNP</w:t>
      </w:r>
      <w:r w:rsidRPr="00D204F1">
        <w:rPr>
          <w:rFonts w:ascii="Times New Roman" w:eastAsia="等线" w:hAnsi="Times New Roman" w:cs="Times New Roman"/>
          <w:szCs w:val="21"/>
        </w:rPr>
        <w:t>,</w:t>
      </w:r>
      <w:r w:rsidRPr="00D204F1">
        <w:rPr>
          <w:rFonts w:ascii="Times New Roman" w:eastAsia="等线" w:hAnsi="Times New Roman" w:cs="Times New Roman"/>
        </w:rPr>
        <w:t xml:space="preserve"> and R-CNP@M group</w:t>
      </w:r>
      <w:r w:rsidRPr="00D204F1">
        <w:rPr>
          <w:rFonts w:ascii="Times New Roman" w:eastAsia="等线" w:hAnsi="Times New Roman" w:cs="Times New Roman"/>
          <w:szCs w:val="21"/>
        </w:rPr>
        <w:t>s</w:t>
      </w:r>
      <w:r w:rsidRPr="00D204F1">
        <w:rPr>
          <w:rFonts w:ascii="Times New Roman" w:eastAsia="等线" w:hAnsi="Times New Roman" w:cs="Times New Roman"/>
        </w:rPr>
        <w:t>.</w:t>
      </w:r>
    </w:p>
    <w:p w14:paraId="5FEA60A6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 xml:space="preserve">(C) Heat map of differentially expressed genes (DEGs) among </w:t>
      </w:r>
      <w:r w:rsidRPr="00D204F1">
        <w:rPr>
          <w:rFonts w:ascii="Times New Roman" w:eastAsia="等线" w:hAnsi="Times New Roman" w:cs="Times New Roman"/>
          <w:szCs w:val="21"/>
        </w:rPr>
        <w:t xml:space="preserve">the </w:t>
      </w:r>
      <w:r w:rsidRPr="00D204F1">
        <w:rPr>
          <w:rFonts w:ascii="Times New Roman" w:eastAsia="等线" w:hAnsi="Times New Roman" w:cs="Times New Roman"/>
        </w:rPr>
        <w:t>PBS, R-CNP</w:t>
      </w:r>
      <w:r w:rsidRPr="00D204F1">
        <w:rPr>
          <w:rFonts w:ascii="Times New Roman" w:eastAsia="等线" w:hAnsi="Times New Roman" w:cs="Times New Roman"/>
          <w:szCs w:val="21"/>
        </w:rPr>
        <w:t>,</w:t>
      </w:r>
      <w:r w:rsidRPr="00D204F1">
        <w:rPr>
          <w:rFonts w:ascii="Times New Roman" w:eastAsia="等线" w:hAnsi="Times New Roman" w:cs="Times New Roman"/>
        </w:rPr>
        <w:t xml:space="preserve"> and R-CNP@M group</w:t>
      </w:r>
      <w:r w:rsidRPr="00D204F1">
        <w:rPr>
          <w:rFonts w:ascii="Times New Roman" w:eastAsia="等线" w:hAnsi="Times New Roman" w:cs="Times New Roman"/>
          <w:szCs w:val="21"/>
        </w:rPr>
        <w:t>s</w:t>
      </w:r>
      <w:r w:rsidRPr="00D204F1">
        <w:rPr>
          <w:rFonts w:ascii="Times New Roman" w:eastAsia="等线" w:hAnsi="Times New Roman" w:cs="Times New Roman"/>
        </w:rPr>
        <w:t xml:space="preserve"> from macrophages and DCs in </w:t>
      </w:r>
      <w:r w:rsidRPr="00D204F1">
        <w:rPr>
          <w:rFonts w:ascii="Times New Roman" w:eastAsia="等线" w:hAnsi="Times New Roman" w:cs="Times New Roman"/>
          <w:szCs w:val="21"/>
        </w:rPr>
        <w:t xml:space="preserve">the </w:t>
      </w:r>
      <w:r w:rsidRPr="00D204F1">
        <w:rPr>
          <w:rFonts w:ascii="Times New Roman" w:eastAsia="等线" w:hAnsi="Times New Roman" w:cs="Times New Roman"/>
        </w:rPr>
        <w:t>lungs.</w:t>
      </w:r>
    </w:p>
    <w:p w14:paraId="3D8AA934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lastRenderedPageBreak/>
        <w:t>(D and E) GO (</w:t>
      </w:r>
      <w:r w:rsidRPr="00D204F1">
        <w:rPr>
          <w:rFonts w:ascii="Times New Roman" w:eastAsia="等线" w:hAnsi="Times New Roman" w:cs="Times New Roman"/>
          <w:szCs w:val="21"/>
        </w:rPr>
        <w:t>Gene Ontology</w:t>
      </w:r>
      <w:r w:rsidRPr="00D204F1">
        <w:rPr>
          <w:rFonts w:ascii="Times New Roman" w:eastAsia="等线" w:hAnsi="Times New Roman" w:cs="Times New Roman"/>
        </w:rPr>
        <w:t>) terms from biological processes related to the activation of macrophages (D) and DCs (E) enriched by DEGs between R-CNP@M and PBS.</w:t>
      </w:r>
    </w:p>
    <w:p w14:paraId="0B8A151F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 xml:space="preserve">(F) The annotated T cell clusters are depicted using t-distributed stochastic neighbor embedding (t-SNE) plots for the merged scRNA-seq data (combined with </w:t>
      </w:r>
      <w:r w:rsidRPr="00D204F1">
        <w:rPr>
          <w:rFonts w:ascii="Times New Roman" w:eastAsia="等线" w:hAnsi="Times New Roman" w:cs="Times New Roman"/>
          <w:szCs w:val="21"/>
        </w:rPr>
        <w:t xml:space="preserve">the </w:t>
      </w:r>
      <w:r w:rsidRPr="00D204F1">
        <w:rPr>
          <w:rFonts w:ascii="Times New Roman" w:eastAsia="等线" w:hAnsi="Times New Roman" w:cs="Times New Roman"/>
        </w:rPr>
        <w:t xml:space="preserve">PBS, R-CNP, and R-CNP@M groups), and </w:t>
      </w:r>
      <w:r w:rsidRPr="00D204F1">
        <w:rPr>
          <w:rFonts w:ascii="Times New Roman" w:eastAsia="等线" w:hAnsi="Times New Roman" w:cs="Times New Roman"/>
          <w:szCs w:val="21"/>
        </w:rPr>
        <w:t xml:space="preserve">the </w:t>
      </w:r>
      <w:r w:rsidRPr="00D204F1">
        <w:rPr>
          <w:rFonts w:ascii="Times New Roman" w:eastAsia="等线" w:hAnsi="Times New Roman" w:cs="Times New Roman"/>
        </w:rPr>
        <w:t>relative proportion</w:t>
      </w:r>
      <w:r w:rsidRPr="00D204F1">
        <w:rPr>
          <w:rFonts w:ascii="Times New Roman" w:eastAsia="等线" w:hAnsi="Times New Roman" w:cs="Times New Roman"/>
          <w:szCs w:val="21"/>
        </w:rPr>
        <w:t>s</w:t>
      </w:r>
      <w:r w:rsidRPr="00D204F1">
        <w:rPr>
          <w:rFonts w:ascii="Times New Roman" w:eastAsia="等线" w:hAnsi="Times New Roman" w:cs="Times New Roman"/>
        </w:rPr>
        <w:t xml:space="preserve"> of these </w:t>
      </w:r>
      <w:r w:rsidRPr="00D204F1">
        <w:rPr>
          <w:rFonts w:ascii="Times New Roman" w:eastAsia="等线" w:hAnsi="Times New Roman" w:cs="Times New Roman"/>
          <w:szCs w:val="21"/>
        </w:rPr>
        <w:t>six</w:t>
      </w:r>
      <w:r w:rsidRPr="00D204F1">
        <w:rPr>
          <w:rFonts w:ascii="Times New Roman" w:eastAsia="等线" w:hAnsi="Times New Roman" w:cs="Times New Roman"/>
        </w:rPr>
        <w:t xml:space="preserve"> T cell subsets are presented based on scRNA-seq data. The defined T cell subsets are naïve CD4</w:t>
      </w:r>
      <w:r w:rsidRPr="00D204F1">
        <w:rPr>
          <w:rFonts w:ascii="Times New Roman" w:eastAsia="等线" w:hAnsi="Times New Roman" w:cs="Times New Roman"/>
          <w:vertAlign w:val="superscript"/>
        </w:rPr>
        <w:t>+</w:t>
      </w:r>
      <w:r w:rsidRPr="00D204F1">
        <w:rPr>
          <w:rFonts w:ascii="Times New Roman" w:eastAsia="等线" w:hAnsi="Times New Roman" w:cs="Times New Roman"/>
        </w:rPr>
        <w:t xml:space="preserve"> T, naïve CD8</w:t>
      </w:r>
      <w:r w:rsidRPr="00D204F1">
        <w:rPr>
          <w:rFonts w:ascii="Times New Roman" w:eastAsia="等线" w:hAnsi="Times New Roman" w:cs="Times New Roman"/>
          <w:vertAlign w:val="superscript"/>
        </w:rPr>
        <w:t>+</w:t>
      </w:r>
      <w:r w:rsidRPr="00D204F1">
        <w:rPr>
          <w:rFonts w:ascii="Times New Roman" w:eastAsia="等线" w:hAnsi="Times New Roman" w:cs="Times New Roman"/>
        </w:rPr>
        <w:t xml:space="preserve"> T, effector and/or memory CD4</w:t>
      </w:r>
      <w:r w:rsidRPr="00D204F1">
        <w:rPr>
          <w:rFonts w:ascii="Times New Roman" w:eastAsia="等线" w:hAnsi="Times New Roman" w:cs="Times New Roman"/>
          <w:vertAlign w:val="superscript"/>
        </w:rPr>
        <w:t>+</w:t>
      </w:r>
      <w:r w:rsidRPr="00D204F1">
        <w:rPr>
          <w:rFonts w:ascii="Times New Roman" w:eastAsia="等线" w:hAnsi="Times New Roman" w:cs="Times New Roman"/>
        </w:rPr>
        <w:t xml:space="preserve"> T (E&amp;M CD4</w:t>
      </w:r>
      <w:r w:rsidRPr="00D204F1">
        <w:rPr>
          <w:rFonts w:ascii="Times New Roman" w:eastAsia="等线" w:hAnsi="Times New Roman" w:cs="Times New Roman"/>
          <w:vertAlign w:val="superscript"/>
        </w:rPr>
        <w:t>+</w:t>
      </w:r>
      <w:r w:rsidRPr="00D204F1">
        <w:rPr>
          <w:rFonts w:ascii="Times New Roman" w:eastAsia="等线" w:hAnsi="Times New Roman" w:cs="Times New Roman"/>
        </w:rPr>
        <w:t xml:space="preserve"> T), effector and/or memory CD8</w:t>
      </w:r>
      <w:r w:rsidRPr="00D204F1">
        <w:rPr>
          <w:rFonts w:ascii="Times New Roman" w:eastAsia="等线" w:hAnsi="Times New Roman" w:cs="Times New Roman"/>
          <w:vertAlign w:val="superscript"/>
        </w:rPr>
        <w:t>+</w:t>
      </w:r>
      <w:r w:rsidRPr="00D204F1">
        <w:rPr>
          <w:rFonts w:ascii="Times New Roman" w:eastAsia="等线" w:hAnsi="Times New Roman" w:cs="Times New Roman"/>
        </w:rPr>
        <w:t xml:space="preserve"> T (E&amp;M CD8</w:t>
      </w:r>
      <w:r w:rsidRPr="00D204F1">
        <w:rPr>
          <w:rFonts w:ascii="Times New Roman" w:eastAsia="等线" w:hAnsi="Times New Roman" w:cs="Times New Roman"/>
          <w:vertAlign w:val="superscript"/>
        </w:rPr>
        <w:t>+</w:t>
      </w:r>
      <w:r w:rsidRPr="00D204F1">
        <w:rPr>
          <w:rFonts w:ascii="Times New Roman" w:eastAsia="等线" w:hAnsi="Times New Roman" w:cs="Times New Roman"/>
        </w:rPr>
        <w:t xml:space="preserve"> T), γδ T, and regulatory T (Treg) cells.</w:t>
      </w:r>
    </w:p>
    <w:p w14:paraId="4B5908F3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 xml:space="preserve">(G) The annotated B cell clusters are depicted using t-SNE plots for the merged scRNA-seq data (combined with PBS, R-CNP, and R-CNP@M groups), and </w:t>
      </w:r>
      <w:r w:rsidRPr="00D204F1">
        <w:rPr>
          <w:rFonts w:ascii="Times New Roman" w:eastAsia="等线" w:hAnsi="Times New Roman" w:cs="Times New Roman"/>
          <w:szCs w:val="21"/>
        </w:rPr>
        <w:t xml:space="preserve">the </w:t>
      </w:r>
      <w:r w:rsidRPr="00D204F1">
        <w:rPr>
          <w:rFonts w:ascii="Times New Roman" w:eastAsia="等线" w:hAnsi="Times New Roman" w:cs="Times New Roman"/>
        </w:rPr>
        <w:t>relative proportion</w:t>
      </w:r>
      <w:r w:rsidRPr="00D204F1">
        <w:rPr>
          <w:rFonts w:ascii="Times New Roman" w:eastAsia="等线" w:hAnsi="Times New Roman" w:cs="Times New Roman"/>
          <w:szCs w:val="21"/>
        </w:rPr>
        <w:t>s</w:t>
      </w:r>
      <w:r w:rsidRPr="00D204F1">
        <w:rPr>
          <w:rFonts w:ascii="Times New Roman" w:eastAsia="等线" w:hAnsi="Times New Roman" w:cs="Times New Roman"/>
        </w:rPr>
        <w:t xml:space="preserve"> of these </w:t>
      </w:r>
      <w:r w:rsidRPr="00D204F1">
        <w:rPr>
          <w:rFonts w:ascii="Times New Roman" w:eastAsia="等线" w:hAnsi="Times New Roman" w:cs="Times New Roman"/>
          <w:szCs w:val="21"/>
        </w:rPr>
        <w:t>four</w:t>
      </w:r>
      <w:r w:rsidRPr="00D204F1">
        <w:rPr>
          <w:rFonts w:ascii="Times New Roman" w:eastAsia="等线" w:hAnsi="Times New Roman" w:cs="Times New Roman"/>
        </w:rPr>
        <w:t xml:space="preserve"> B cell subsets </w:t>
      </w:r>
      <w:r w:rsidRPr="00D204F1">
        <w:rPr>
          <w:rFonts w:ascii="Times New Roman" w:eastAsia="等线" w:hAnsi="Times New Roman" w:cs="Times New Roman"/>
          <w:szCs w:val="21"/>
        </w:rPr>
        <w:t>are</w:t>
      </w:r>
      <w:r w:rsidRPr="00D204F1">
        <w:rPr>
          <w:rFonts w:ascii="Times New Roman" w:eastAsia="等线" w:hAnsi="Times New Roman" w:cs="Times New Roman"/>
        </w:rPr>
        <w:t xml:space="preserve"> presented based on scRNA-seq data. The defined B cell subsets are memory B (M B), immature B, plasma, and bronchus-associated lymphoid tissue B (BALT B) cells.</w:t>
      </w:r>
    </w:p>
    <w:p w14:paraId="31B91F14" w14:textId="62F4E13B" w:rsidR="00756846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 xml:space="preserve">(H) The DEGs from BALT B cells are </w:t>
      </w:r>
      <w:r w:rsidRPr="00D204F1">
        <w:rPr>
          <w:rFonts w:ascii="Times New Roman" w:eastAsia="等线" w:hAnsi="Times New Roman" w:cs="Times New Roman"/>
          <w:szCs w:val="21"/>
        </w:rPr>
        <w:t>re</w:t>
      </w:r>
      <w:r w:rsidRPr="00D204F1">
        <w:rPr>
          <w:rFonts w:ascii="Times New Roman" w:eastAsia="等线" w:hAnsi="Times New Roman" w:cs="Times New Roman"/>
        </w:rPr>
        <w:t xml:space="preserve">presented by volcano plots for R-CNP@M </w:t>
      </w:r>
      <w:r w:rsidRPr="00D204F1">
        <w:rPr>
          <w:rFonts w:ascii="Times New Roman" w:eastAsia="等线" w:hAnsi="Times New Roman" w:cs="Times New Roman"/>
          <w:i/>
          <w:iCs/>
        </w:rPr>
        <w:t>vs.</w:t>
      </w:r>
      <w:r w:rsidRPr="00D204F1">
        <w:rPr>
          <w:rFonts w:ascii="Times New Roman" w:eastAsia="等线" w:hAnsi="Times New Roman" w:cs="Times New Roman"/>
        </w:rPr>
        <w:t xml:space="preserve"> PBS.</w:t>
      </w:r>
    </w:p>
    <w:p w14:paraId="3A82CCD8" w14:textId="219A5171" w:rsidR="00756846" w:rsidRPr="00D204F1" w:rsidRDefault="00756846" w:rsidP="00756846">
      <w:pPr>
        <w:widowControl/>
        <w:jc w:val="left"/>
        <w:rPr>
          <w:rFonts w:ascii="Times New Roman" w:eastAsia="等线" w:hAnsi="Times New Roman" w:cs="Times New Roman"/>
          <w:szCs w:val="21"/>
        </w:rPr>
      </w:pPr>
      <w:r>
        <w:rPr>
          <w:rFonts w:ascii="Times New Roman" w:eastAsia="等线" w:hAnsi="Times New Roman" w:cs="Times New Roman"/>
        </w:rPr>
        <w:br w:type="page"/>
      </w:r>
      <w:r w:rsidRPr="00D204F1">
        <w:rPr>
          <w:noProof/>
        </w:rPr>
        <w:lastRenderedPageBreak/>
        <w:drawing>
          <wp:inline distT="0" distB="0" distL="0" distR="0" wp14:anchorId="6FC96ABC" wp14:editId="1D109ACC">
            <wp:extent cx="5278120" cy="3197860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319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95F2C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  <w:b/>
          <w:bCs/>
        </w:rPr>
      </w:pPr>
      <w:r w:rsidRPr="00D204F1">
        <w:rPr>
          <w:rFonts w:ascii="Times New Roman" w:eastAsia="等线" w:hAnsi="Times New Roman" w:cs="Times New Roman"/>
          <w:b/>
          <w:bCs/>
        </w:rPr>
        <w:t xml:space="preserve">Figure S5. Additional evaluation of T and B cell response in mice </w:t>
      </w:r>
    </w:p>
    <w:p w14:paraId="67C4F99E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>(</w:t>
      </w:r>
      <w:r w:rsidRPr="00D204F1">
        <w:rPr>
          <w:rFonts w:ascii="Times New Roman" w:eastAsia="等线" w:hAnsi="Times New Roman" w:cs="Times New Roman" w:hint="eastAsia"/>
        </w:rPr>
        <w:t>A</w:t>
      </w:r>
      <w:r w:rsidRPr="00D204F1">
        <w:rPr>
          <w:rFonts w:ascii="Times New Roman" w:eastAsia="等线" w:hAnsi="Times New Roman" w:cs="Times New Roman"/>
        </w:rPr>
        <w:t xml:space="preserve">) Percentage of effector memory </w:t>
      </w:r>
      <w:r w:rsidRPr="00D204F1">
        <w:rPr>
          <w:rFonts w:ascii="Times New Roman" w:eastAsia="等线" w:hAnsi="Times New Roman" w:cs="Times New Roman" w:hint="eastAsia"/>
        </w:rPr>
        <w:t>T cells (T</w:t>
      </w:r>
      <w:r w:rsidRPr="00D204F1">
        <w:rPr>
          <w:rFonts w:ascii="Times New Roman" w:eastAsia="等线" w:hAnsi="Times New Roman" w:cs="Times New Roman" w:hint="eastAsia"/>
          <w:vertAlign w:val="subscript"/>
        </w:rPr>
        <w:t>EM</w:t>
      </w:r>
      <w:r w:rsidRPr="00D204F1">
        <w:rPr>
          <w:rFonts w:ascii="Times New Roman" w:eastAsia="等线" w:hAnsi="Times New Roman" w:cs="Times New Roman" w:hint="eastAsia"/>
        </w:rPr>
        <w:t xml:space="preserve">) </w:t>
      </w:r>
      <w:r w:rsidRPr="00D204F1">
        <w:rPr>
          <w:rFonts w:ascii="Times New Roman" w:eastAsia="等线" w:hAnsi="Times New Roman" w:cs="Times New Roman"/>
        </w:rPr>
        <w:t>(CD44</w:t>
      </w:r>
      <w:r w:rsidRPr="00D204F1">
        <w:rPr>
          <w:rFonts w:ascii="Times New Roman" w:eastAsia="等线" w:hAnsi="Times New Roman" w:cs="Times New Roman"/>
          <w:vertAlign w:val="superscript"/>
        </w:rPr>
        <w:t>hi</w:t>
      </w:r>
      <w:r w:rsidRPr="00D204F1">
        <w:rPr>
          <w:rFonts w:ascii="Times New Roman" w:eastAsia="等线" w:hAnsi="Times New Roman" w:cs="Times New Roman"/>
        </w:rPr>
        <w:t xml:space="preserve"> CD62L</w:t>
      </w:r>
      <w:r w:rsidRPr="00D204F1">
        <w:rPr>
          <w:rFonts w:ascii="Times New Roman" w:eastAsia="等线" w:hAnsi="Times New Roman" w:cs="Times New Roman"/>
          <w:vertAlign w:val="superscript"/>
        </w:rPr>
        <w:t>low</w:t>
      </w:r>
      <w:r w:rsidRPr="00D204F1">
        <w:rPr>
          <w:rFonts w:ascii="Times New Roman" w:eastAsia="等线" w:hAnsi="Times New Roman" w:cs="Times New Roman"/>
        </w:rPr>
        <w:t xml:space="preserve">) in </w:t>
      </w:r>
      <w:r w:rsidRPr="00D204F1">
        <w:rPr>
          <w:rFonts w:ascii="Times New Roman" w:eastAsia="等线" w:hAnsi="Times New Roman" w:cs="Times New Roman" w:hint="eastAsia"/>
        </w:rPr>
        <w:t>spleen</w:t>
      </w:r>
      <w:r w:rsidRPr="00D204F1">
        <w:rPr>
          <w:rFonts w:ascii="Times New Roman" w:eastAsia="等线" w:hAnsi="Times New Roman" w:cs="Times New Roman"/>
        </w:rPr>
        <w:t xml:space="preserve"> (among CD4</w:t>
      </w:r>
      <w:r w:rsidRPr="00D204F1">
        <w:rPr>
          <w:rFonts w:ascii="Times New Roman" w:eastAsia="等线" w:hAnsi="Times New Roman" w:cs="Times New Roman"/>
          <w:vertAlign w:val="superscript"/>
        </w:rPr>
        <w:t>+</w:t>
      </w:r>
      <w:r w:rsidRPr="00D204F1">
        <w:rPr>
          <w:rFonts w:ascii="Times New Roman" w:eastAsia="等线" w:hAnsi="Times New Roman" w:cs="Times New Roman"/>
        </w:rPr>
        <w:t xml:space="preserve"> T cells, assessed by flow cytometry).</w:t>
      </w:r>
    </w:p>
    <w:p w14:paraId="0AA90C0D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>
        <w:rPr>
          <w:rFonts w:ascii="Times New Roman" w:eastAsia="等线" w:hAnsi="Times New Roman" w:cs="Times New Roman"/>
          <w:szCs w:val="21"/>
        </w:rPr>
        <w:t xml:space="preserve">(B) </w:t>
      </w:r>
      <w:r w:rsidRPr="00D204F1">
        <w:rPr>
          <w:rFonts w:ascii="Times New Roman" w:eastAsia="等线" w:hAnsi="Times New Roman" w:cs="Times New Roman"/>
          <w:szCs w:val="21"/>
        </w:rPr>
        <w:t>Percentage</w:t>
      </w:r>
      <w:r w:rsidRPr="00D204F1">
        <w:rPr>
          <w:rFonts w:ascii="Times New Roman" w:eastAsia="等线" w:hAnsi="Times New Roman" w:cs="Times New Roman"/>
        </w:rPr>
        <w:t xml:space="preserve"> of </w:t>
      </w:r>
      <w:r w:rsidRPr="00D204F1">
        <w:rPr>
          <w:rFonts w:ascii="Times New Roman" w:eastAsia="等线" w:hAnsi="Times New Roman" w:cs="Times New Roman" w:hint="eastAsia"/>
        </w:rPr>
        <w:t>T</w:t>
      </w:r>
      <w:r w:rsidRPr="00D204F1">
        <w:rPr>
          <w:rFonts w:ascii="Times New Roman" w:eastAsia="等线" w:hAnsi="Times New Roman" w:cs="Times New Roman" w:hint="eastAsia"/>
          <w:vertAlign w:val="subscript"/>
        </w:rPr>
        <w:t>EM</w:t>
      </w:r>
      <w:r w:rsidRPr="00D204F1">
        <w:rPr>
          <w:rFonts w:ascii="Times New Roman" w:eastAsia="等线" w:hAnsi="Times New Roman" w:cs="Times New Roman"/>
        </w:rPr>
        <w:t xml:space="preserve"> (CD44</w:t>
      </w:r>
      <w:r w:rsidRPr="00D204F1">
        <w:rPr>
          <w:rFonts w:ascii="Times New Roman" w:eastAsia="等线" w:hAnsi="Times New Roman" w:cs="Times New Roman"/>
          <w:vertAlign w:val="superscript"/>
        </w:rPr>
        <w:t xml:space="preserve">hi </w:t>
      </w:r>
      <w:r w:rsidRPr="00D204F1">
        <w:rPr>
          <w:rFonts w:ascii="Times New Roman" w:eastAsia="等线" w:hAnsi="Times New Roman" w:cs="Times New Roman"/>
        </w:rPr>
        <w:t>CD62L</w:t>
      </w:r>
      <w:r w:rsidRPr="00D204F1">
        <w:rPr>
          <w:rFonts w:ascii="Times New Roman" w:eastAsia="等线" w:hAnsi="Times New Roman" w:cs="Times New Roman"/>
          <w:vertAlign w:val="superscript"/>
        </w:rPr>
        <w:t>low</w:t>
      </w:r>
      <w:r w:rsidRPr="00D204F1">
        <w:rPr>
          <w:rFonts w:ascii="Times New Roman" w:eastAsia="等线" w:hAnsi="Times New Roman" w:cs="Times New Roman"/>
        </w:rPr>
        <w:t>) in spleen (among CD8</w:t>
      </w:r>
      <w:r w:rsidRPr="00D204F1">
        <w:rPr>
          <w:rFonts w:ascii="Times New Roman" w:eastAsia="等线" w:hAnsi="Times New Roman" w:cs="Times New Roman"/>
          <w:vertAlign w:val="superscript"/>
        </w:rPr>
        <w:t>+</w:t>
      </w:r>
      <w:r w:rsidRPr="00D204F1">
        <w:rPr>
          <w:rFonts w:ascii="Times New Roman" w:eastAsia="等线" w:hAnsi="Times New Roman" w:cs="Times New Roman"/>
        </w:rPr>
        <w:t xml:space="preserve"> T cells, assessed </w:t>
      </w:r>
      <w:r w:rsidRPr="00D204F1">
        <w:rPr>
          <w:rFonts w:ascii="Times New Roman" w:eastAsia="等线" w:hAnsi="Times New Roman" w:cs="Times New Roman"/>
          <w:szCs w:val="21"/>
        </w:rPr>
        <w:t>by</w:t>
      </w:r>
      <w:r w:rsidRPr="00D204F1">
        <w:rPr>
          <w:rFonts w:ascii="Times New Roman" w:eastAsia="等线" w:hAnsi="Times New Roman" w:cs="Times New Roman"/>
        </w:rPr>
        <w:t xml:space="preserve"> flow cytometry).</w:t>
      </w:r>
    </w:p>
    <w:p w14:paraId="1240068C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>
        <w:rPr>
          <w:rFonts w:ascii="Times New Roman" w:eastAsia="等线" w:hAnsi="Times New Roman" w:cs="Times New Roman"/>
        </w:rPr>
        <w:t xml:space="preserve">(C) </w:t>
      </w:r>
      <w:r w:rsidRPr="00D204F1">
        <w:rPr>
          <w:rFonts w:ascii="Times New Roman" w:eastAsia="等线" w:hAnsi="Times New Roman" w:cs="Times New Roman"/>
        </w:rPr>
        <w:t>Percentage of IFN-γ</w:t>
      </w:r>
      <w:r w:rsidRPr="00D204F1">
        <w:rPr>
          <w:rFonts w:ascii="Times New Roman" w:eastAsia="等线" w:hAnsi="Times New Roman" w:cs="Times New Roman"/>
          <w:vertAlign w:val="superscript"/>
        </w:rPr>
        <w:t>+</w:t>
      </w:r>
      <w:r w:rsidRPr="00D204F1">
        <w:rPr>
          <w:rFonts w:ascii="Times New Roman" w:eastAsia="等线" w:hAnsi="Times New Roman" w:cs="Times New Roman"/>
        </w:rPr>
        <w:t xml:space="preserve"> T (IFN-γ</w:t>
      </w:r>
      <w:r w:rsidRPr="00D204F1">
        <w:rPr>
          <w:rFonts w:ascii="Times New Roman" w:eastAsia="等线" w:hAnsi="Times New Roman" w:cs="Times New Roman"/>
          <w:vertAlign w:val="superscript"/>
        </w:rPr>
        <w:t>+</w:t>
      </w:r>
      <w:r w:rsidRPr="00D204F1">
        <w:rPr>
          <w:rFonts w:ascii="Times New Roman" w:eastAsia="等线" w:hAnsi="Times New Roman" w:cs="Times New Roman"/>
        </w:rPr>
        <w:t xml:space="preserve"> CD3</w:t>
      </w:r>
      <w:r w:rsidRPr="00D204F1">
        <w:rPr>
          <w:rFonts w:ascii="Times New Roman" w:eastAsia="等线" w:hAnsi="Times New Roman" w:cs="Times New Roman"/>
          <w:vertAlign w:val="superscript"/>
        </w:rPr>
        <w:t>+</w:t>
      </w:r>
      <w:r w:rsidRPr="00D204F1">
        <w:rPr>
          <w:rFonts w:ascii="Times New Roman" w:eastAsia="等线" w:hAnsi="Times New Roman" w:cs="Times New Roman"/>
        </w:rPr>
        <w:t>) cells in mLNs (among total T cells, assessed by flow cytometry).</w:t>
      </w:r>
    </w:p>
    <w:p w14:paraId="3D47E8B3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 xml:space="preserve">(D) ELISpot analysis of IFN-γ spot-forming cells among splenocytes from different groups. </w:t>
      </w:r>
    </w:p>
    <w:p w14:paraId="0AB6EB94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>Data in A</w:t>
      </w:r>
      <w:r w:rsidRPr="00D204F1">
        <w:rPr>
          <w:rFonts w:ascii="Times New Roman" w:eastAsia="等线" w:hAnsi="Times New Roman" w:cs="Times New Roman" w:hint="eastAsia"/>
        </w:rPr>
        <w:t>-D</w:t>
      </w:r>
      <w:r w:rsidRPr="00D204F1">
        <w:rPr>
          <w:rFonts w:ascii="Times New Roman" w:eastAsia="等线" w:hAnsi="Times New Roman" w:cs="Times New Roman"/>
        </w:rPr>
        <w:t xml:space="preserve"> (n=</w:t>
      </w:r>
      <w:r w:rsidRPr="00D204F1">
        <w:rPr>
          <w:rFonts w:ascii="Times New Roman" w:eastAsia="等线" w:hAnsi="Times New Roman" w:cs="Times New Roman" w:hint="eastAsia"/>
        </w:rPr>
        <w:t>3</w:t>
      </w:r>
      <w:r w:rsidRPr="00D204F1">
        <w:rPr>
          <w:rFonts w:ascii="Times New Roman" w:eastAsia="等线" w:hAnsi="Times New Roman" w:cs="Times New Roman"/>
        </w:rPr>
        <w:t>) are shown as</w:t>
      </w:r>
      <w:r w:rsidRPr="00D204F1">
        <w:rPr>
          <w:rFonts w:ascii="Times New Roman" w:eastAsia="等线" w:hAnsi="Times New Roman" w:cs="Times New Roman"/>
          <w:szCs w:val="21"/>
        </w:rPr>
        <w:t xml:space="preserve"> the</w:t>
      </w:r>
      <w:r w:rsidRPr="00D204F1">
        <w:rPr>
          <w:rFonts w:ascii="Times New Roman" w:eastAsia="等线" w:hAnsi="Times New Roman" w:cs="Times New Roman"/>
        </w:rPr>
        <w:t xml:space="preserve"> mean ± SEM. Significance was calculated using a one-way ANOVA with multiple comparison tests (</w:t>
      </w:r>
      <w:r w:rsidRPr="00D204F1">
        <w:rPr>
          <w:rFonts w:ascii="MS Gothic" w:eastAsia="MS Gothic" w:hAnsi="MS Gothic" w:cs="MS Gothic" w:hint="eastAsia"/>
        </w:rPr>
        <w:t>∗</w:t>
      </w:r>
      <w:r w:rsidRPr="00D204F1">
        <w:rPr>
          <w:rFonts w:ascii="Times New Roman" w:eastAsia="等线" w:hAnsi="Times New Roman" w:cs="Times New Roman"/>
          <w:i/>
          <w:iCs/>
        </w:rPr>
        <w:t>p</w:t>
      </w:r>
      <w:r w:rsidRPr="00D204F1">
        <w:rPr>
          <w:rFonts w:ascii="Times New Roman" w:eastAsia="等线" w:hAnsi="Times New Roman" w:cs="Times New Roman"/>
        </w:rPr>
        <w:t xml:space="preserve"> &lt; 0.0</w:t>
      </w:r>
      <w:r w:rsidRPr="00D204F1">
        <w:rPr>
          <w:rFonts w:ascii="Times New Roman" w:eastAsia="等线" w:hAnsi="Times New Roman" w:cs="Times New Roman" w:hint="eastAsia"/>
        </w:rPr>
        <w:t>5</w:t>
      </w:r>
      <w:r w:rsidRPr="00D204F1">
        <w:rPr>
          <w:rFonts w:ascii="Times New Roman" w:eastAsia="等线" w:hAnsi="Times New Roman" w:cs="Times New Roman"/>
        </w:rPr>
        <w:t xml:space="preserve">; </w:t>
      </w:r>
      <w:r w:rsidRPr="00D204F1">
        <w:rPr>
          <w:rFonts w:ascii="Cambria Math" w:eastAsia="等线" w:hAnsi="Cambria Math" w:cs="Times New Roman"/>
        </w:rPr>
        <w:t>∗∗</w:t>
      </w:r>
      <w:r w:rsidRPr="00D204F1">
        <w:rPr>
          <w:rFonts w:ascii="Times New Roman" w:eastAsia="等线" w:hAnsi="Times New Roman" w:cs="Times New Roman"/>
          <w:i/>
          <w:iCs/>
        </w:rPr>
        <w:t>p</w:t>
      </w:r>
      <w:r w:rsidRPr="00D204F1">
        <w:rPr>
          <w:rFonts w:ascii="Times New Roman" w:eastAsia="等线" w:hAnsi="Times New Roman" w:cs="Times New Roman"/>
        </w:rPr>
        <w:t xml:space="preserve"> &lt; 0.01; </w:t>
      </w:r>
      <w:r w:rsidRPr="00D204F1">
        <w:rPr>
          <w:rFonts w:ascii="Cambria Math" w:eastAsia="等线" w:hAnsi="Cambria Math" w:cs="Times New Roman"/>
        </w:rPr>
        <w:t>∗∗∗∗</w:t>
      </w:r>
      <w:r w:rsidRPr="00D204F1">
        <w:rPr>
          <w:rFonts w:ascii="Times New Roman" w:eastAsia="等线" w:hAnsi="Times New Roman" w:cs="Times New Roman"/>
          <w:i/>
          <w:iCs/>
        </w:rPr>
        <w:t>p</w:t>
      </w:r>
      <w:r w:rsidRPr="00D204F1">
        <w:rPr>
          <w:rFonts w:ascii="Times New Roman" w:eastAsia="等线" w:hAnsi="Times New Roman" w:cs="Times New Roman"/>
        </w:rPr>
        <w:t xml:space="preserve"> &lt; 0.0001).</w:t>
      </w:r>
    </w:p>
    <w:p w14:paraId="5D571B53" w14:textId="2A9130E9" w:rsidR="00756846" w:rsidRDefault="00756846">
      <w:pPr>
        <w:widowControl/>
        <w:jc w:val="left"/>
      </w:pPr>
      <w:r>
        <w:br w:type="page"/>
      </w:r>
    </w:p>
    <w:p w14:paraId="7E5F51F5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noProof/>
        </w:rPr>
        <w:lastRenderedPageBreak/>
        <w:drawing>
          <wp:inline distT="0" distB="0" distL="0" distR="0" wp14:anchorId="75638BFE" wp14:editId="06FE83DE">
            <wp:extent cx="5278120" cy="5723255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572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8245C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  <w:b/>
          <w:bCs/>
        </w:rPr>
      </w:pPr>
      <w:r w:rsidRPr="00D204F1">
        <w:rPr>
          <w:rFonts w:ascii="Times New Roman" w:eastAsia="等线" w:hAnsi="Times New Roman" w:cs="Times New Roman"/>
          <w:b/>
          <w:bCs/>
        </w:rPr>
        <w:t>Figure S6. Additional e</w:t>
      </w:r>
      <w:r w:rsidRPr="00D204F1">
        <w:rPr>
          <w:rFonts w:ascii="Times New Roman" w:eastAsia="等线" w:hAnsi="Times New Roman" w:cs="Times New Roman"/>
          <w:b/>
          <w:bCs/>
          <w:szCs w:val="21"/>
        </w:rPr>
        <w:t>valuations</w:t>
      </w:r>
      <w:r w:rsidRPr="00D204F1">
        <w:rPr>
          <w:rFonts w:ascii="Times New Roman" w:eastAsia="等线" w:hAnsi="Times New Roman" w:cs="Times New Roman"/>
          <w:b/>
          <w:bCs/>
        </w:rPr>
        <w:t xml:space="preserve"> of </w:t>
      </w:r>
      <w:r w:rsidRPr="00D204F1">
        <w:rPr>
          <w:rFonts w:ascii="Times New Roman" w:eastAsia="等线" w:hAnsi="Times New Roman" w:cs="Times New Roman" w:hint="eastAsia"/>
          <w:b/>
          <w:bCs/>
        </w:rPr>
        <w:t>antibody</w:t>
      </w:r>
      <w:r w:rsidRPr="00D204F1">
        <w:rPr>
          <w:rFonts w:ascii="Times New Roman" w:eastAsia="等线" w:hAnsi="Times New Roman" w:cs="Times New Roman"/>
          <w:b/>
          <w:bCs/>
        </w:rPr>
        <w:t xml:space="preserve"> responses in </w:t>
      </w:r>
      <w:r w:rsidRPr="00D204F1">
        <w:rPr>
          <w:rFonts w:ascii="Times New Roman" w:eastAsia="等线" w:hAnsi="Times New Roman" w:cs="Times New Roman"/>
          <w:b/>
          <w:bCs/>
          <w:szCs w:val="21"/>
        </w:rPr>
        <w:t>m</w:t>
      </w:r>
      <w:r w:rsidRPr="00D204F1">
        <w:rPr>
          <w:rFonts w:ascii="Times New Roman" w:eastAsia="等线" w:hAnsi="Times New Roman" w:cs="Times New Roman"/>
          <w:b/>
          <w:bCs/>
        </w:rPr>
        <w:t>ice</w:t>
      </w:r>
    </w:p>
    <w:p w14:paraId="63F796BD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>(A) RBD binding titer</w:t>
      </w:r>
      <w:r w:rsidRPr="00D204F1">
        <w:rPr>
          <w:rFonts w:ascii="Times New Roman" w:eastAsia="等线" w:hAnsi="Times New Roman" w:cs="Times New Roman"/>
          <w:szCs w:val="21"/>
        </w:rPr>
        <w:t>s</w:t>
      </w:r>
      <w:r w:rsidRPr="00D204F1">
        <w:rPr>
          <w:rFonts w:ascii="Times New Roman" w:eastAsia="等线" w:hAnsi="Times New Roman" w:cs="Times New Roman"/>
        </w:rPr>
        <w:t xml:space="preserve"> of serum IgG1 and IgG2a </w:t>
      </w:r>
      <w:r w:rsidRPr="00D204F1">
        <w:rPr>
          <w:rFonts w:ascii="Times New Roman" w:eastAsia="等线" w:hAnsi="Times New Roman" w:cs="Times New Roman"/>
          <w:szCs w:val="21"/>
        </w:rPr>
        <w:t>were</w:t>
      </w:r>
      <w:r w:rsidRPr="00D204F1">
        <w:rPr>
          <w:rFonts w:ascii="Times New Roman" w:eastAsia="等线" w:hAnsi="Times New Roman" w:cs="Times New Roman"/>
        </w:rPr>
        <w:t xml:space="preserve"> determined by ELISA on day</w:t>
      </w:r>
      <w:r w:rsidRPr="00D204F1">
        <w:rPr>
          <w:rFonts w:ascii="Times New Roman" w:eastAsia="等线" w:hAnsi="Times New Roman" w:cs="Times New Roman"/>
          <w:szCs w:val="21"/>
        </w:rPr>
        <w:t>s</w:t>
      </w:r>
      <w:r w:rsidRPr="00D204F1">
        <w:rPr>
          <w:rFonts w:ascii="Times New Roman" w:eastAsia="等线" w:hAnsi="Times New Roman" w:cs="Times New Roman"/>
        </w:rPr>
        <w:t xml:space="preserve"> 14, 28, 42, 56, 70, 91 133, 175</w:t>
      </w:r>
      <w:r w:rsidRPr="00D204F1">
        <w:rPr>
          <w:rFonts w:ascii="Times New Roman" w:eastAsia="等线" w:hAnsi="Times New Roman" w:cs="Times New Roman"/>
          <w:szCs w:val="21"/>
        </w:rPr>
        <w:t>,</w:t>
      </w:r>
      <w:r w:rsidRPr="00D204F1">
        <w:rPr>
          <w:rFonts w:ascii="Times New Roman" w:eastAsia="等线" w:hAnsi="Times New Roman" w:cs="Times New Roman"/>
        </w:rPr>
        <w:t xml:space="preserve"> 266, and 365.</w:t>
      </w:r>
    </w:p>
    <w:p w14:paraId="2C5ECF24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 xml:space="preserve">(B) </w:t>
      </w:r>
      <w:r w:rsidRPr="00D204F1">
        <w:rPr>
          <w:rFonts w:ascii="Times New Roman" w:eastAsia="等线" w:hAnsi="Times New Roman" w:cs="Times New Roman"/>
          <w:szCs w:val="21"/>
        </w:rPr>
        <w:t>Serum</w:t>
      </w:r>
      <w:r w:rsidRPr="00D204F1">
        <w:rPr>
          <w:rFonts w:ascii="Times New Roman" w:eastAsia="等线" w:hAnsi="Times New Roman" w:cs="Times New Roman"/>
        </w:rPr>
        <w:t xml:space="preserve"> antibody quality analysis </w:t>
      </w:r>
      <w:r w:rsidRPr="00D204F1">
        <w:rPr>
          <w:rFonts w:ascii="Times New Roman" w:eastAsia="等线" w:hAnsi="Times New Roman" w:cs="Times New Roman" w:hint="eastAsia"/>
        </w:rPr>
        <w:t>of</w:t>
      </w:r>
      <w:r w:rsidRPr="00D204F1">
        <w:rPr>
          <w:rFonts w:ascii="Times New Roman" w:eastAsia="等线" w:hAnsi="Times New Roman" w:cs="Times New Roman"/>
        </w:rPr>
        <w:t xml:space="preserve"> R-CNP@M (indicated by the ratio of pVNT</w:t>
      </w:r>
      <w:r w:rsidRPr="00D204F1">
        <w:rPr>
          <w:rFonts w:ascii="Times New Roman" w:eastAsia="等线" w:hAnsi="Times New Roman" w:cs="Times New Roman"/>
          <w:vertAlign w:val="subscript"/>
        </w:rPr>
        <w:t>50</w:t>
      </w:r>
      <w:r w:rsidRPr="00D204F1">
        <w:rPr>
          <w:rFonts w:ascii="Times New Roman" w:eastAsia="等线" w:hAnsi="Times New Roman" w:cs="Times New Roman"/>
        </w:rPr>
        <w:t>/ Serum IgG titer) on days 28, 56, 70, 133, 266, and 365. The means of each time points were connected.</w:t>
      </w:r>
    </w:p>
    <w:p w14:paraId="4C3D62EE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 w:hint="eastAsia"/>
        </w:rPr>
        <w:t xml:space="preserve">(C) </w:t>
      </w:r>
      <w:r w:rsidRPr="00D204F1">
        <w:rPr>
          <w:rFonts w:ascii="Times New Roman" w:eastAsia="等线" w:hAnsi="Times New Roman" w:cs="Times New Roman"/>
        </w:rPr>
        <w:t>RBD binding titers of serum IgG were determined by ELISA on day</w:t>
      </w:r>
      <w:r w:rsidRPr="00D204F1">
        <w:rPr>
          <w:rFonts w:ascii="Times New Roman" w:eastAsia="等线" w:hAnsi="Times New Roman" w:cs="Times New Roman" w:hint="eastAsia"/>
        </w:rPr>
        <w:t xml:space="preserve"> </w:t>
      </w:r>
      <w:r w:rsidRPr="00D204F1">
        <w:rPr>
          <w:rFonts w:ascii="Times New Roman" w:eastAsia="等线" w:hAnsi="Times New Roman" w:cs="Times New Roman"/>
        </w:rPr>
        <w:t>70.</w:t>
      </w:r>
    </w:p>
    <w:p w14:paraId="6A092FE8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>(</w:t>
      </w:r>
      <w:r w:rsidRPr="00D204F1">
        <w:rPr>
          <w:rFonts w:ascii="Times New Roman" w:eastAsia="等线" w:hAnsi="Times New Roman" w:cs="Times New Roman" w:hint="eastAsia"/>
        </w:rPr>
        <w:t>D</w:t>
      </w:r>
      <w:r w:rsidRPr="00D204F1">
        <w:rPr>
          <w:rFonts w:ascii="Times New Roman" w:eastAsia="等线" w:hAnsi="Times New Roman" w:cs="Times New Roman"/>
        </w:rPr>
        <w:t>) Fold decreases in</w:t>
      </w:r>
      <w:r w:rsidRPr="00D204F1">
        <w:rPr>
          <w:rFonts w:ascii="等线" w:eastAsia="等线" w:hAnsi="等线" w:cs="Times New Roman"/>
        </w:rPr>
        <w:t xml:space="preserve"> </w:t>
      </w:r>
      <w:r w:rsidRPr="00D204F1">
        <w:rPr>
          <w:rFonts w:ascii="Times New Roman" w:eastAsia="等线" w:hAnsi="Times New Roman" w:cs="Times New Roman"/>
        </w:rPr>
        <w:t>pVNT</w:t>
      </w:r>
      <w:r w:rsidRPr="00D204F1">
        <w:rPr>
          <w:rFonts w:ascii="Times New Roman" w:eastAsia="等线" w:hAnsi="Times New Roman" w:cs="Times New Roman"/>
          <w:vertAlign w:val="subscript"/>
        </w:rPr>
        <w:t>50</w:t>
      </w:r>
      <w:r w:rsidRPr="00D204F1">
        <w:rPr>
          <w:rFonts w:ascii="Times New Roman" w:eastAsia="等线" w:hAnsi="Times New Roman" w:cs="Times New Roman"/>
        </w:rPr>
        <w:t xml:space="preserve"> for each pseudovirus relative to D614G in serum from mice immunized with R-CNP@M on day 70. The </w:t>
      </w:r>
      <w:r w:rsidRPr="00D204F1">
        <w:rPr>
          <w:rFonts w:ascii="Times New Roman" w:eastAsia="等线" w:hAnsi="Times New Roman" w:cs="Times New Roman"/>
          <w:szCs w:val="21"/>
        </w:rPr>
        <w:t xml:space="preserve">mean </w:t>
      </w:r>
      <w:r w:rsidRPr="00D204F1">
        <w:rPr>
          <w:rFonts w:ascii="Times New Roman" w:eastAsia="等线" w:hAnsi="Times New Roman" w:cs="Times New Roman"/>
        </w:rPr>
        <w:t>value is shown at the top of each bar.</w:t>
      </w:r>
    </w:p>
    <w:p w14:paraId="7D7FC340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>(E) Correlations of IgG antibody titer and pVNT</w:t>
      </w:r>
      <w:r w:rsidRPr="00D204F1">
        <w:rPr>
          <w:rFonts w:ascii="Times New Roman" w:eastAsia="等线" w:hAnsi="Times New Roman" w:cs="Times New Roman"/>
          <w:vertAlign w:val="subscript"/>
        </w:rPr>
        <w:t>50</w:t>
      </w:r>
      <w:r w:rsidRPr="00D204F1">
        <w:rPr>
          <w:rFonts w:ascii="Times New Roman" w:eastAsia="等线" w:hAnsi="Times New Roman" w:cs="Times New Roman"/>
        </w:rPr>
        <w:t xml:space="preserve"> in serum from immunized mice on day 70. The </w:t>
      </w:r>
      <w:r w:rsidRPr="00D204F1">
        <w:rPr>
          <w:rFonts w:ascii="Times New Roman" w:eastAsia="等线" w:hAnsi="Times New Roman" w:cs="Times New Roman"/>
          <w:i/>
          <w:iCs/>
        </w:rPr>
        <w:t>p</w:t>
      </w:r>
      <w:r w:rsidRPr="00D204F1">
        <w:rPr>
          <w:rFonts w:ascii="Times New Roman" w:eastAsia="等线" w:hAnsi="Times New Roman" w:cs="Times New Roman"/>
          <w:i/>
          <w:iCs/>
          <w:szCs w:val="21"/>
        </w:rPr>
        <w:t>-</w:t>
      </w:r>
      <w:r w:rsidRPr="00D204F1">
        <w:rPr>
          <w:rFonts w:ascii="Times New Roman" w:eastAsia="等线" w:hAnsi="Times New Roman" w:cs="Times New Roman"/>
        </w:rPr>
        <w:t>values and R</w:t>
      </w:r>
      <w:r w:rsidRPr="00D204F1">
        <w:rPr>
          <w:rFonts w:ascii="Times New Roman" w:eastAsia="等线" w:hAnsi="Times New Roman" w:cs="Times New Roman"/>
          <w:vertAlign w:val="superscript"/>
        </w:rPr>
        <w:t>2</w:t>
      </w:r>
      <w:r w:rsidRPr="00D204F1">
        <w:rPr>
          <w:rFonts w:ascii="Times New Roman" w:eastAsia="等线" w:hAnsi="Times New Roman" w:cs="Times New Roman"/>
        </w:rPr>
        <w:t xml:space="preserve"> values reflect Pearson</w:t>
      </w:r>
      <w:r w:rsidRPr="00D204F1">
        <w:rPr>
          <w:rFonts w:ascii="Times New Roman" w:eastAsia="等线" w:hAnsi="Times New Roman" w:cs="Times New Roman"/>
          <w:szCs w:val="21"/>
        </w:rPr>
        <w:t>’s</w:t>
      </w:r>
      <w:r w:rsidRPr="00D204F1">
        <w:rPr>
          <w:rFonts w:ascii="Times New Roman" w:eastAsia="等线" w:hAnsi="Times New Roman" w:cs="Times New Roman"/>
        </w:rPr>
        <w:t xml:space="preserve"> correlation analysis.</w:t>
      </w:r>
    </w:p>
    <w:p w14:paraId="297264A3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>(F) Correlations of IgG antibody titer and pVNT</w:t>
      </w:r>
      <w:r w:rsidRPr="00D204F1">
        <w:rPr>
          <w:rFonts w:ascii="Times New Roman" w:eastAsia="等线" w:hAnsi="Times New Roman" w:cs="Times New Roman"/>
          <w:vertAlign w:val="subscript"/>
        </w:rPr>
        <w:t>50</w:t>
      </w:r>
      <w:r w:rsidRPr="00D204F1">
        <w:rPr>
          <w:rFonts w:ascii="Times New Roman" w:eastAsia="等线" w:hAnsi="Times New Roman" w:cs="Times New Roman"/>
        </w:rPr>
        <w:t>, and that of sIgA and pVNT</w:t>
      </w:r>
      <w:r w:rsidRPr="00D204F1">
        <w:rPr>
          <w:rFonts w:ascii="Times New Roman" w:eastAsia="等线" w:hAnsi="Times New Roman" w:cs="Times New Roman"/>
          <w:vertAlign w:val="subscript"/>
        </w:rPr>
        <w:t xml:space="preserve">50 </w:t>
      </w:r>
      <w:r w:rsidRPr="00D204F1">
        <w:rPr>
          <w:rFonts w:ascii="Times New Roman" w:eastAsia="等线" w:hAnsi="Times New Roman" w:cs="Times New Roman"/>
        </w:rPr>
        <w:t xml:space="preserve">in BALF from immunized mice on day 70. The </w:t>
      </w:r>
      <w:r w:rsidRPr="00D204F1">
        <w:rPr>
          <w:rFonts w:ascii="Times New Roman" w:eastAsia="等线" w:hAnsi="Times New Roman" w:cs="Times New Roman"/>
          <w:i/>
          <w:iCs/>
        </w:rPr>
        <w:t>p</w:t>
      </w:r>
      <w:r w:rsidRPr="00D204F1">
        <w:rPr>
          <w:rFonts w:ascii="Times New Roman" w:eastAsia="等线" w:hAnsi="Times New Roman" w:cs="Times New Roman"/>
          <w:i/>
          <w:iCs/>
          <w:szCs w:val="21"/>
        </w:rPr>
        <w:t>-</w:t>
      </w:r>
      <w:r w:rsidRPr="00D204F1">
        <w:rPr>
          <w:rFonts w:ascii="Times New Roman" w:eastAsia="等线" w:hAnsi="Times New Roman" w:cs="Times New Roman"/>
        </w:rPr>
        <w:t>values and R</w:t>
      </w:r>
      <w:r w:rsidRPr="00D204F1">
        <w:rPr>
          <w:rFonts w:ascii="Times New Roman" w:eastAsia="等线" w:hAnsi="Times New Roman" w:cs="Times New Roman"/>
          <w:vertAlign w:val="superscript"/>
        </w:rPr>
        <w:t>2</w:t>
      </w:r>
      <w:r w:rsidRPr="00D204F1">
        <w:rPr>
          <w:rFonts w:ascii="Times New Roman" w:eastAsia="等线" w:hAnsi="Times New Roman" w:cs="Times New Roman"/>
        </w:rPr>
        <w:t xml:space="preserve"> values reflect Pearson</w:t>
      </w:r>
      <w:r w:rsidRPr="00D204F1">
        <w:rPr>
          <w:rFonts w:ascii="Times New Roman" w:eastAsia="等线" w:hAnsi="Times New Roman" w:cs="Times New Roman"/>
          <w:szCs w:val="21"/>
        </w:rPr>
        <w:t>’s</w:t>
      </w:r>
      <w:r w:rsidRPr="00D204F1">
        <w:rPr>
          <w:rFonts w:ascii="Times New Roman" w:eastAsia="等线" w:hAnsi="Times New Roman" w:cs="Times New Roman"/>
        </w:rPr>
        <w:t xml:space="preserve"> correlation analysis.</w:t>
      </w:r>
    </w:p>
    <w:p w14:paraId="248B9AC2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lastRenderedPageBreak/>
        <w:t>(</w:t>
      </w:r>
      <w:r w:rsidRPr="00D204F1">
        <w:rPr>
          <w:rFonts w:ascii="Times New Roman" w:eastAsia="等线" w:hAnsi="Times New Roman" w:cs="Times New Roman" w:hint="eastAsia"/>
        </w:rPr>
        <w:t>G</w:t>
      </w:r>
      <w:r w:rsidRPr="00D204F1">
        <w:rPr>
          <w:rFonts w:ascii="Times New Roman" w:eastAsia="等线" w:hAnsi="Times New Roman" w:cs="Times New Roman"/>
        </w:rPr>
        <w:t>) Relative counts for IGHC/V/D/J gene (frequency &gt; 0.005) usage and pairing in pulmonary BCR repertoires in PBS and R-CNP@M group. R-CNP@M group showed more high-frequency IGH CDR3 pairing types, and more IGHG and IGHA transcripts.</w:t>
      </w:r>
    </w:p>
    <w:p w14:paraId="1ABCBA47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 w:hint="eastAsia"/>
        </w:rPr>
        <w:t>(H</w:t>
      </w:r>
      <w:r w:rsidRPr="00D204F1">
        <w:rPr>
          <w:rFonts w:ascii="Times New Roman" w:eastAsia="等线" w:hAnsi="Times New Roman" w:cs="Times New Roman"/>
        </w:rPr>
        <w:t xml:space="preserve">) Conserved amino acid </w:t>
      </w:r>
      <w:r w:rsidRPr="00D204F1">
        <w:rPr>
          <w:rFonts w:ascii="Times New Roman" w:eastAsia="等线" w:hAnsi="Times New Roman" w:cs="Times New Roman" w:hint="eastAsia"/>
        </w:rPr>
        <w:t>(</w:t>
      </w:r>
      <w:r w:rsidRPr="00D204F1">
        <w:rPr>
          <w:rFonts w:ascii="Times New Roman" w:eastAsia="等线" w:hAnsi="Times New Roman" w:cs="Times New Roman"/>
        </w:rPr>
        <w:t>aa) distribution in CDR3 motif with 13 aa lengths (R-CNP@M). The green amino acid is hydrophobic, while blue amino acid is hydrophilic. R-CNP@M group showed a less conservation of the fourth to ninth amino acids in IGH CDR3.</w:t>
      </w:r>
    </w:p>
    <w:p w14:paraId="5542F94D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 w:hint="eastAsia"/>
        </w:rPr>
        <w:t>(I</w:t>
      </w:r>
      <w:r w:rsidRPr="00D204F1">
        <w:rPr>
          <w:rFonts w:ascii="Times New Roman" w:eastAsia="等线" w:hAnsi="Times New Roman" w:cs="Times New Roman"/>
        </w:rPr>
        <w:t>) Difference of amino acid usage in CDR3 motif with 13 aa lengths (PBS vs R-CNP@M). The red amino acid is negatively charged, which were detected with enrichment at the fourth position, while blue amino acid is positively charged.</w:t>
      </w:r>
    </w:p>
    <w:p w14:paraId="0562F211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>(</w:t>
      </w:r>
      <w:r w:rsidRPr="00D204F1">
        <w:rPr>
          <w:rFonts w:ascii="Times New Roman" w:eastAsia="等线" w:hAnsi="Times New Roman" w:cs="Times New Roman" w:hint="eastAsia"/>
        </w:rPr>
        <w:t>J</w:t>
      </w:r>
      <w:r w:rsidRPr="00D204F1">
        <w:rPr>
          <w:rFonts w:ascii="Times New Roman" w:eastAsia="等线" w:hAnsi="Times New Roman" w:cs="Times New Roman"/>
        </w:rPr>
        <w:t>) Quantile Snail of diversity, clonality and top 5 CDR3 motifs in PBS and R-CNP@M group. The inner ring means the proportion of BCR clones with various number of detections. The middle ring means the proportion of each 20% BCR clones. The outer ring means top 5 CDR3 motif.</w:t>
      </w:r>
    </w:p>
    <w:p w14:paraId="3FED29A7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 xml:space="preserve">Data in A, B, </w:t>
      </w:r>
      <w:r w:rsidRPr="00D204F1">
        <w:rPr>
          <w:rFonts w:ascii="Times New Roman" w:eastAsia="等线" w:hAnsi="Times New Roman" w:cs="Times New Roman" w:hint="eastAsia"/>
        </w:rPr>
        <w:t>C</w:t>
      </w:r>
      <w:r w:rsidRPr="00D204F1">
        <w:rPr>
          <w:rFonts w:ascii="Times New Roman" w:eastAsia="等线" w:hAnsi="Times New Roman" w:cs="Times New Roman"/>
        </w:rPr>
        <w:t xml:space="preserve">, and </w:t>
      </w:r>
      <w:r w:rsidRPr="00D204F1">
        <w:rPr>
          <w:rFonts w:ascii="Times New Roman" w:eastAsia="等线" w:hAnsi="Times New Roman" w:cs="Times New Roman" w:hint="eastAsia"/>
        </w:rPr>
        <w:t>D</w:t>
      </w:r>
      <w:r w:rsidRPr="00D204F1">
        <w:rPr>
          <w:rFonts w:ascii="Times New Roman" w:eastAsia="等线" w:hAnsi="Times New Roman" w:cs="Times New Roman"/>
        </w:rPr>
        <w:t xml:space="preserve"> (n=6) are shown as</w:t>
      </w:r>
      <w:r w:rsidRPr="00D204F1">
        <w:rPr>
          <w:rFonts w:ascii="Times New Roman" w:eastAsia="等线" w:hAnsi="Times New Roman" w:cs="Times New Roman"/>
          <w:szCs w:val="21"/>
        </w:rPr>
        <w:t xml:space="preserve"> the</w:t>
      </w:r>
      <w:r w:rsidRPr="00D204F1">
        <w:rPr>
          <w:rFonts w:ascii="Times New Roman" w:eastAsia="等线" w:hAnsi="Times New Roman" w:cs="Times New Roman"/>
        </w:rPr>
        <w:t xml:space="preserve"> mean ± SEM. Significance was calculated using a one-way ANOVA with multiple comparison tests in C and D (</w:t>
      </w:r>
      <w:r w:rsidRPr="00D204F1">
        <w:rPr>
          <w:rFonts w:ascii="Times New Roman" w:eastAsia="等线" w:hAnsi="Times New Roman" w:cs="Times New Roman"/>
          <w:i/>
          <w:iCs/>
        </w:rPr>
        <w:t>ns</w:t>
      </w:r>
      <w:r w:rsidRPr="00D204F1">
        <w:rPr>
          <w:rFonts w:ascii="Times New Roman" w:eastAsia="等线" w:hAnsi="Times New Roman" w:cs="Times New Roman"/>
          <w:szCs w:val="21"/>
        </w:rPr>
        <w:t>:</w:t>
      </w:r>
      <w:r w:rsidRPr="00D204F1">
        <w:rPr>
          <w:rFonts w:ascii="Times New Roman" w:eastAsia="等线" w:hAnsi="Times New Roman" w:cs="Times New Roman"/>
        </w:rPr>
        <w:t xml:space="preserve"> not significant; </w:t>
      </w:r>
      <w:r w:rsidRPr="00D204F1">
        <w:rPr>
          <w:rFonts w:ascii="Cambria Math" w:eastAsia="等线" w:hAnsi="Cambria Math" w:cs="Times New Roman"/>
        </w:rPr>
        <w:t>∗</w:t>
      </w:r>
      <w:r w:rsidRPr="00D204F1">
        <w:rPr>
          <w:rFonts w:ascii="Times New Roman" w:eastAsia="等线" w:hAnsi="Times New Roman" w:cs="Times New Roman"/>
          <w:i/>
          <w:iCs/>
        </w:rPr>
        <w:t>p</w:t>
      </w:r>
      <w:r w:rsidRPr="00D204F1">
        <w:rPr>
          <w:rFonts w:ascii="Times New Roman" w:eastAsia="等线" w:hAnsi="Times New Roman" w:cs="Times New Roman"/>
        </w:rPr>
        <w:t xml:space="preserve"> &lt; 0.05; </w:t>
      </w:r>
      <w:r w:rsidRPr="00D204F1">
        <w:rPr>
          <w:rFonts w:ascii="Cambria Math" w:eastAsia="等线" w:hAnsi="Cambria Math" w:cs="Times New Roman"/>
        </w:rPr>
        <w:t>∗∗∗</w:t>
      </w:r>
      <w:r w:rsidRPr="00D204F1">
        <w:rPr>
          <w:rFonts w:ascii="Times New Roman" w:eastAsia="等线" w:hAnsi="Times New Roman" w:cs="Times New Roman"/>
          <w:i/>
          <w:iCs/>
        </w:rPr>
        <w:t>p</w:t>
      </w:r>
      <w:r w:rsidRPr="00D204F1">
        <w:rPr>
          <w:rFonts w:ascii="Times New Roman" w:eastAsia="等线" w:hAnsi="Times New Roman" w:cs="Times New Roman"/>
        </w:rPr>
        <w:t xml:space="preserve"> &lt; 0.001).</w:t>
      </w:r>
    </w:p>
    <w:p w14:paraId="0863BD58" w14:textId="77777777" w:rsidR="00756846" w:rsidRPr="00D204F1" w:rsidRDefault="00756846" w:rsidP="00756846">
      <w:pPr>
        <w:widowControl/>
        <w:spacing w:afterLines="50" w:after="156"/>
        <w:rPr>
          <w:rFonts w:ascii="Times New Roman" w:eastAsia="等线" w:hAnsi="Times New Roman" w:cs="Times New Roman"/>
          <w:szCs w:val="21"/>
        </w:rPr>
      </w:pPr>
      <w:r w:rsidRPr="00D204F1">
        <w:rPr>
          <w:rFonts w:ascii="Times New Roman" w:eastAsia="等线" w:hAnsi="Times New Roman" w:cs="Times New Roman"/>
          <w:szCs w:val="21"/>
        </w:rPr>
        <w:br w:type="page"/>
      </w:r>
    </w:p>
    <w:p w14:paraId="31A934F2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  <w:b/>
        </w:rPr>
      </w:pPr>
      <w:r w:rsidRPr="00D204F1">
        <w:rPr>
          <w:noProof/>
        </w:rPr>
        <w:lastRenderedPageBreak/>
        <w:drawing>
          <wp:inline distT="0" distB="0" distL="0" distR="0" wp14:anchorId="5E964333" wp14:editId="459CE207">
            <wp:extent cx="5278120" cy="2485390"/>
            <wp:effectExtent l="0" t="0" r="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485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10619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  <w:b/>
        </w:rPr>
      </w:pPr>
      <w:r w:rsidRPr="00D204F1">
        <w:rPr>
          <w:rFonts w:ascii="Times New Roman" w:eastAsia="等线" w:hAnsi="Times New Roman" w:cs="Times New Roman"/>
          <w:b/>
        </w:rPr>
        <w:t>Figure S7. Comparations of RBD+Al and R-CNP@M on immunologic performance against SARS-CoV-2 in mice</w:t>
      </w:r>
    </w:p>
    <w:p w14:paraId="7C33D348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 xml:space="preserve">The mice immunized with free RBD (5 μg, immunized twice with an interval of 2 weeks) received the same equivalent of the RBD antigen as mice immunized with R-CNP@M (10 μg equivalent RBD, immunized once); PBS </w:t>
      </w:r>
      <w:r w:rsidRPr="00D204F1">
        <w:rPr>
          <w:rFonts w:ascii="Times New Roman" w:eastAsia="等线" w:hAnsi="Times New Roman" w:cs="Times New Roman"/>
          <w:szCs w:val="21"/>
        </w:rPr>
        <w:t>were</w:t>
      </w:r>
      <w:r w:rsidRPr="00D204F1">
        <w:rPr>
          <w:rFonts w:ascii="Times New Roman" w:eastAsia="等线" w:hAnsi="Times New Roman" w:cs="Times New Roman"/>
        </w:rPr>
        <w:t xml:space="preserve"> used as </w:t>
      </w:r>
      <w:r w:rsidRPr="00D204F1">
        <w:rPr>
          <w:rFonts w:ascii="Times New Roman" w:eastAsia="等线" w:hAnsi="Times New Roman" w:cs="Times New Roman"/>
          <w:szCs w:val="21"/>
        </w:rPr>
        <w:t>the mock control.</w:t>
      </w:r>
    </w:p>
    <w:p w14:paraId="6B3D6811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>(A) Schematic illustration of immunization and sampling in mice.</w:t>
      </w:r>
    </w:p>
    <w:p w14:paraId="2DCE3835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>(B) RBD binding titer</w:t>
      </w:r>
      <w:r w:rsidRPr="00D204F1">
        <w:rPr>
          <w:rFonts w:ascii="Times New Roman" w:eastAsia="等线" w:hAnsi="Times New Roman" w:cs="Times New Roman"/>
          <w:szCs w:val="21"/>
        </w:rPr>
        <w:t>s</w:t>
      </w:r>
      <w:r w:rsidRPr="00D204F1">
        <w:rPr>
          <w:rFonts w:ascii="Times New Roman" w:eastAsia="等线" w:hAnsi="Times New Roman" w:cs="Times New Roman"/>
        </w:rPr>
        <w:t xml:space="preserve"> of serum IgG </w:t>
      </w:r>
      <w:r w:rsidRPr="00D204F1">
        <w:rPr>
          <w:rFonts w:ascii="Times New Roman" w:eastAsia="等线" w:hAnsi="Times New Roman" w:cs="Times New Roman"/>
          <w:szCs w:val="21"/>
        </w:rPr>
        <w:t>were</w:t>
      </w:r>
      <w:r w:rsidRPr="00D204F1">
        <w:rPr>
          <w:rFonts w:ascii="Times New Roman" w:eastAsia="等线" w:hAnsi="Times New Roman" w:cs="Times New Roman"/>
        </w:rPr>
        <w:t xml:space="preserve"> determined by ELISA on days 70.</w:t>
      </w:r>
    </w:p>
    <w:p w14:paraId="5B4F0F9C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>(C) RBD binding titers of BALF IgG and sIgA were determined by ELISA on day 70 in RBD+Al group.</w:t>
      </w:r>
    </w:p>
    <w:p w14:paraId="0316C305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>(D) Viral RNA levels were determined in the lung and nose tissues by qPCR at 5-day post infection (using ORF1a/b primers).</w:t>
      </w:r>
    </w:p>
    <w:p w14:paraId="1B444726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 xml:space="preserve">(E) Correlations of serum RBD binding titer of IgG and SARS-CoV-2 viral RNA levels (ORF1a/b copies). The </w:t>
      </w:r>
      <w:r w:rsidRPr="00D204F1">
        <w:rPr>
          <w:rFonts w:ascii="Times New Roman" w:eastAsia="等线" w:hAnsi="Times New Roman" w:cs="Times New Roman"/>
          <w:i/>
          <w:iCs/>
        </w:rPr>
        <w:t>p</w:t>
      </w:r>
      <w:r w:rsidRPr="00D204F1">
        <w:rPr>
          <w:rFonts w:ascii="Times New Roman" w:eastAsia="等线" w:hAnsi="Times New Roman" w:cs="Times New Roman"/>
          <w:i/>
          <w:iCs/>
          <w:szCs w:val="21"/>
        </w:rPr>
        <w:t>-</w:t>
      </w:r>
      <w:r w:rsidRPr="00D204F1">
        <w:rPr>
          <w:rFonts w:ascii="Times New Roman" w:eastAsia="等线" w:hAnsi="Times New Roman" w:cs="Times New Roman"/>
        </w:rPr>
        <w:t>values and R</w:t>
      </w:r>
      <w:r w:rsidRPr="00D204F1">
        <w:rPr>
          <w:rFonts w:ascii="Times New Roman" w:eastAsia="等线" w:hAnsi="Times New Roman" w:cs="Times New Roman"/>
          <w:vertAlign w:val="superscript"/>
        </w:rPr>
        <w:t>2</w:t>
      </w:r>
      <w:r w:rsidRPr="00D204F1">
        <w:rPr>
          <w:rFonts w:ascii="Times New Roman" w:eastAsia="等线" w:hAnsi="Times New Roman" w:cs="Times New Roman"/>
        </w:rPr>
        <w:t xml:space="preserve"> values reflect Pearson</w:t>
      </w:r>
      <w:r w:rsidRPr="00D204F1">
        <w:rPr>
          <w:rFonts w:ascii="Times New Roman" w:eastAsia="等线" w:hAnsi="Times New Roman" w:cs="Times New Roman"/>
          <w:szCs w:val="21"/>
        </w:rPr>
        <w:t>’s</w:t>
      </w:r>
      <w:r w:rsidRPr="00D204F1">
        <w:rPr>
          <w:rFonts w:ascii="Times New Roman" w:eastAsia="等线" w:hAnsi="Times New Roman" w:cs="Times New Roman"/>
        </w:rPr>
        <w:t xml:space="preserve"> correlation analysis.</w:t>
      </w:r>
    </w:p>
    <w:p w14:paraId="256A365B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  <w:b/>
        </w:rPr>
      </w:pPr>
      <w:r w:rsidRPr="00D204F1">
        <w:rPr>
          <w:rFonts w:ascii="Times New Roman" w:eastAsia="等线" w:hAnsi="Times New Roman" w:cs="Times New Roman"/>
        </w:rPr>
        <w:t>(F) Histopathology analysis of lung tissue sections.</w:t>
      </w:r>
    </w:p>
    <w:p w14:paraId="76B3F85A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  <w:b/>
        </w:rPr>
      </w:pPr>
      <w:r w:rsidRPr="00D204F1">
        <w:rPr>
          <w:rFonts w:ascii="Times New Roman" w:eastAsia="等线" w:hAnsi="Times New Roman" w:cs="Times New Roman"/>
        </w:rPr>
        <w:t>(G) Immunohistochemical analysis of the SARS-CoV-2 N protein of lung tissue sections. The arrows indicate the SARS-CoV-2 N protein positive areas.</w:t>
      </w:r>
    </w:p>
    <w:p w14:paraId="714B96D8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>Data in B</w:t>
      </w:r>
      <w:r w:rsidRPr="00D204F1">
        <w:rPr>
          <w:rFonts w:ascii="Times New Roman" w:eastAsia="等线" w:hAnsi="Times New Roman" w:cs="Times New Roman"/>
          <w:szCs w:val="21"/>
        </w:rPr>
        <w:t xml:space="preserve">–D </w:t>
      </w:r>
      <w:r w:rsidRPr="00D204F1">
        <w:rPr>
          <w:rFonts w:ascii="Times New Roman" w:eastAsia="等线" w:hAnsi="Times New Roman" w:cs="Times New Roman"/>
        </w:rPr>
        <w:t xml:space="preserve">(n=6) are shown as </w:t>
      </w:r>
      <w:r w:rsidRPr="00D204F1">
        <w:rPr>
          <w:rFonts w:ascii="Times New Roman" w:eastAsia="等线" w:hAnsi="Times New Roman" w:cs="Times New Roman"/>
          <w:szCs w:val="21"/>
        </w:rPr>
        <w:t xml:space="preserve">the </w:t>
      </w:r>
      <w:r w:rsidRPr="00D204F1">
        <w:rPr>
          <w:rFonts w:ascii="Times New Roman" w:eastAsia="等线" w:hAnsi="Times New Roman" w:cs="Times New Roman"/>
        </w:rPr>
        <w:t>mean ± SEM. Significance was calculated using unpaired t</w:t>
      </w:r>
      <w:r w:rsidRPr="00D204F1">
        <w:rPr>
          <w:rFonts w:ascii="Times New Roman" w:eastAsia="等线" w:hAnsi="Times New Roman" w:cs="Times New Roman"/>
          <w:szCs w:val="21"/>
        </w:rPr>
        <w:t>-</w:t>
      </w:r>
      <w:r w:rsidRPr="00D204F1">
        <w:rPr>
          <w:rFonts w:ascii="Times New Roman" w:eastAsia="等线" w:hAnsi="Times New Roman" w:cs="Times New Roman"/>
        </w:rPr>
        <w:t xml:space="preserve">test in B and </w:t>
      </w:r>
      <w:bookmarkStart w:id="7" w:name="_Hlk116242055"/>
      <w:r w:rsidRPr="00D204F1">
        <w:rPr>
          <w:rFonts w:ascii="Times New Roman" w:eastAsia="等线" w:hAnsi="Times New Roman" w:cs="Times New Roman"/>
        </w:rPr>
        <w:t>a one-way ANOVA with multiple comparison tests in D, respectively</w:t>
      </w:r>
      <w:bookmarkEnd w:id="7"/>
      <w:r w:rsidRPr="00D204F1">
        <w:rPr>
          <w:rFonts w:ascii="Times New Roman" w:eastAsia="等线" w:hAnsi="Times New Roman" w:cs="Times New Roman"/>
        </w:rPr>
        <w:t xml:space="preserve"> (</w:t>
      </w:r>
      <w:r w:rsidRPr="00D204F1">
        <w:rPr>
          <w:rFonts w:ascii="Times New Roman" w:eastAsia="等线" w:hAnsi="Times New Roman" w:cs="Times New Roman"/>
          <w:i/>
          <w:iCs/>
        </w:rPr>
        <w:t>ns</w:t>
      </w:r>
      <w:r w:rsidRPr="00D204F1">
        <w:rPr>
          <w:rFonts w:ascii="Times New Roman" w:eastAsia="等线" w:hAnsi="Times New Roman" w:cs="Times New Roman"/>
        </w:rPr>
        <w:t xml:space="preserve">, not significant; </w:t>
      </w:r>
      <w:r w:rsidRPr="00D204F1">
        <w:rPr>
          <w:rFonts w:ascii="Cambria Math" w:eastAsia="等线" w:hAnsi="Cambria Math" w:cs="Times New Roman"/>
        </w:rPr>
        <w:t>∗∗</w:t>
      </w:r>
      <w:r w:rsidRPr="00D204F1">
        <w:rPr>
          <w:rFonts w:ascii="Times New Roman" w:eastAsia="等线" w:hAnsi="Times New Roman" w:cs="Times New Roman"/>
          <w:i/>
          <w:iCs/>
        </w:rPr>
        <w:t>p</w:t>
      </w:r>
      <w:r w:rsidRPr="00D204F1">
        <w:rPr>
          <w:rFonts w:ascii="Times New Roman" w:eastAsia="等线" w:hAnsi="Times New Roman" w:cs="Times New Roman"/>
        </w:rPr>
        <w:t xml:space="preserve"> &lt; 0.01; </w:t>
      </w:r>
      <w:r w:rsidRPr="00D204F1">
        <w:rPr>
          <w:rFonts w:ascii="Cambria Math" w:eastAsia="等线" w:hAnsi="Cambria Math" w:cs="Times New Roman"/>
        </w:rPr>
        <w:t>∗∗∗</w:t>
      </w:r>
      <w:r w:rsidRPr="00D204F1">
        <w:rPr>
          <w:rFonts w:ascii="Times New Roman" w:eastAsia="等线" w:hAnsi="Times New Roman" w:cs="Times New Roman"/>
          <w:i/>
          <w:iCs/>
        </w:rPr>
        <w:t>p</w:t>
      </w:r>
      <w:r w:rsidRPr="00D204F1">
        <w:rPr>
          <w:rFonts w:ascii="Times New Roman" w:eastAsia="等线" w:hAnsi="Times New Roman" w:cs="Times New Roman"/>
        </w:rPr>
        <w:t xml:space="preserve"> &lt; 0.001).</w:t>
      </w:r>
    </w:p>
    <w:p w14:paraId="7BE6C9F0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</w:p>
    <w:p w14:paraId="5FDDE490" w14:textId="77777777" w:rsidR="00756846" w:rsidRPr="00D204F1" w:rsidRDefault="00756846" w:rsidP="00756846">
      <w:pPr>
        <w:widowControl/>
        <w:jc w:val="left"/>
      </w:pPr>
      <w:r w:rsidRPr="00D204F1">
        <w:br w:type="page"/>
      </w:r>
    </w:p>
    <w:p w14:paraId="41F7BCDD" w14:textId="77777777" w:rsidR="00756846" w:rsidRPr="00D204F1" w:rsidRDefault="00756846" w:rsidP="00756846">
      <w:pPr>
        <w:widowControl/>
        <w:jc w:val="left"/>
      </w:pPr>
      <w:r w:rsidRPr="00D204F1">
        <w:rPr>
          <w:noProof/>
        </w:rPr>
        <w:lastRenderedPageBreak/>
        <w:drawing>
          <wp:inline distT="0" distB="0" distL="0" distR="0" wp14:anchorId="44930BC9" wp14:editId="5837EAE5">
            <wp:extent cx="5278120" cy="3516630"/>
            <wp:effectExtent l="0" t="0" r="0" b="762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351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54C71" w14:textId="77777777" w:rsidR="00756846" w:rsidRPr="00D204F1" w:rsidRDefault="00756846" w:rsidP="00756846">
      <w:pPr>
        <w:widowControl/>
        <w:jc w:val="left"/>
      </w:pPr>
      <w:r w:rsidRPr="00D204F1">
        <w:rPr>
          <w:rFonts w:ascii="Times New Roman" w:eastAsia="等线" w:hAnsi="Times New Roman"/>
          <w:b/>
          <w:bCs/>
        </w:rPr>
        <w:t xml:space="preserve">Figure S8. </w:t>
      </w:r>
      <w:r w:rsidRPr="00D204F1">
        <w:rPr>
          <w:rFonts w:ascii="Times New Roman" w:eastAsia="等线" w:hAnsi="Times New Roman"/>
          <w:b/>
          <w:bCs/>
          <w:szCs w:val="21"/>
        </w:rPr>
        <w:t>Comparations of Zifivax and R-CNP@M on immunologic performance against SARS-CoV-2 in hamsters</w:t>
      </w:r>
    </w:p>
    <w:p w14:paraId="442262F1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/>
        </w:rPr>
      </w:pPr>
      <w:r w:rsidRPr="00D204F1">
        <w:rPr>
          <w:rFonts w:ascii="Times New Roman" w:eastAsia="等线" w:hAnsi="Times New Roman"/>
        </w:rPr>
        <w:t>The hamsters immunized with Zifivax (10 μg equivalent RBD, immunized three times with an interval of 2 weeks) received the same equivalent of the RBD antigen as hamsters immunized with R-CNP@M (30 μg equivalent RBD, immunized once).</w:t>
      </w:r>
    </w:p>
    <w:p w14:paraId="763A93DC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/>
        </w:rPr>
      </w:pPr>
      <w:r w:rsidRPr="00D204F1">
        <w:rPr>
          <w:rFonts w:ascii="Times New Roman" w:eastAsia="等线" w:hAnsi="Times New Roman"/>
        </w:rPr>
        <w:t>(A) Schematic illustration of immunization and sampling in hamsters.</w:t>
      </w:r>
    </w:p>
    <w:p w14:paraId="404756BC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/>
        </w:rPr>
      </w:pPr>
      <w:r w:rsidRPr="00D204F1">
        <w:rPr>
          <w:rFonts w:ascii="Times New Roman" w:eastAsia="等线" w:hAnsi="Times New Roman"/>
        </w:rPr>
        <w:t>(B) RBD binding titers of serum IgG were determined by ELISA on days 14, 28 and 42.</w:t>
      </w:r>
    </w:p>
    <w:p w14:paraId="0BD72EDC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/>
        </w:rPr>
      </w:pPr>
      <w:r w:rsidRPr="00D204F1">
        <w:rPr>
          <w:rFonts w:ascii="Times New Roman" w:eastAsia="等线" w:hAnsi="Times New Roman"/>
        </w:rPr>
        <w:t xml:space="preserve">(C) </w:t>
      </w:r>
      <w:r w:rsidRPr="00D204F1">
        <w:rPr>
          <w:rFonts w:ascii="Times New Roman" w:eastAsia="等线" w:hAnsi="Times New Roman" w:cs="Times New Roman"/>
        </w:rPr>
        <w:t xml:space="preserve">Measurement of </w:t>
      </w:r>
      <w:r w:rsidRPr="00D204F1">
        <w:rPr>
          <w:rFonts w:ascii="Times New Roman" w:eastAsia="等线" w:hAnsi="Times New Roman" w:cs="Times New Roman" w:hint="eastAsia"/>
        </w:rPr>
        <w:t>MN</w:t>
      </w:r>
      <w:r w:rsidRPr="00D204F1">
        <w:rPr>
          <w:rFonts w:ascii="Times New Roman" w:eastAsia="等线" w:hAnsi="Times New Roman" w:cs="Times New Roman"/>
          <w:vertAlign w:val="subscript"/>
        </w:rPr>
        <w:t>50</w:t>
      </w:r>
      <w:r w:rsidRPr="00D204F1">
        <w:rPr>
          <w:rFonts w:ascii="Times New Roman" w:eastAsia="等线" w:hAnsi="Times New Roman" w:cs="Times New Roman"/>
        </w:rPr>
        <w:t xml:space="preserve"> from serum, with sampling </w:t>
      </w:r>
      <w:r w:rsidRPr="00D204F1">
        <w:rPr>
          <w:rFonts w:ascii="Times New Roman" w:eastAsia="等线" w:hAnsi="Times New Roman" w:cs="Times New Roman"/>
          <w:szCs w:val="21"/>
        </w:rPr>
        <w:t>on</w:t>
      </w:r>
      <w:r w:rsidRPr="00D204F1">
        <w:rPr>
          <w:rFonts w:ascii="Times New Roman" w:eastAsia="等线" w:hAnsi="Times New Roman" w:cs="Times New Roman"/>
        </w:rPr>
        <w:t xml:space="preserve"> day 42.</w:t>
      </w:r>
      <w:r w:rsidRPr="00D204F1">
        <w:rPr>
          <w:rFonts w:ascii="Times New Roman" w:eastAsia="等线" w:hAnsi="Times New Roman"/>
        </w:rPr>
        <w:t xml:space="preserve"> </w:t>
      </w:r>
    </w:p>
    <w:p w14:paraId="592D691D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/>
        </w:rPr>
      </w:pPr>
      <w:r w:rsidRPr="00D204F1">
        <w:rPr>
          <w:rFonts w:ascii="Times New Roman" w:eastAsia="等线" w:hAnsi="Times New Roman"/>
        </w:rPr>
        <w:t xml:space="preserve">(D) </w:t>
      </w:r>
      <w:r w:rsidRPr="00D204F1">
        <w:rPr>
          <w:rFonts w:ascii="Times New Roman" w:eastAsia="等线" w:hAnsi="Times New Roman" w:cs="Times New Roman"/>
        </w:rPr>
        <w:t xml:space="preserve">Measurement of </w:t>
      </w:r>
      <w:r w:rsidRPr="00D204F1">
        <w:rPr>
          <w:rFonts w:ascii="Times New Roman" w:eastAsia="等线" w:hAnsi="Times New Roman" w:cs="Times New Roman" w:hint="eastAsia"/>
        </w:rPr>
        <w:t>MN</w:t>
      </w:r>
      <w:r w:rsidRPr="00D204F1">
        <w:rPr>
          <w:rFonts w:ascii="Times New Roman" w:eastAsia="等线" w:hAnsi="Times New Roman" w:cs="Times New Roman" w:hint="eastAsia"/>
          <w:vertAlign w:val="subscript"/>
        </w:rPr>
        <w:t>50</w:t>
      </w:r>
      <w:r w:rsidRPr="00D204F1">
        <w:rPr>
          <w:rFonts w:ascii="Times New Roman" w:eastAsia="等线" w:hAnsi="Times New Roman" w:cs="Times New Roman"/>
        </w:rPr>
        <w:t xml:space="preserve"> from BALF, with sampling </w:t>
      </w:r>
      <w:r w:rsidRPr="00D204F1">
        <w:rPr>
          <w:rFonts w:ascii="Times New Roman" w:eastAsia="等线" w:hAnsi="Times New Roman" w:cs="Times New Roman"/>
          <w:szCs w:val="21"/>
        </w:rPr>
        <w:t>on</w:t>
      </w:r>
      <w:r w:rsidRPr="00D204F1">
        <w:rPr>
          <w:rFonts w:ascii="Times New Roman" w:eastAsia="等线" w:hAnsi="Times New Roman" w:cs="Times New Roman"/>
        </w:rPr>
        <w:t xml:space="preserve"> day 42.</w:t>
      </w:r>
      <w:r w:rsidRPr="00D204F1">
        <w:rPr>
          <w:rFonts w:ascii="Times New Roman" w:eastAsia="等线" w:hAnsi="Times New Roman"/>
        </w:rPr>
        <w:t xml:space="preserve"> </w:t>
      </w:r>
    </w:p>
    <w:p w14:paraId="3E266A68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/>
        </w:rPr>
      </w:pPr>
      <w:r w:rsidRPr="00D204F1">
        <w:rPr>
          <w:rFonts w:ascii="Times New Roman" w:eastAsia="等线" w:hAnsi="Times New Roman"/>
        </w:rPr>
        <w:t>(E) Viral RNA levels were determined in the lung and nose tissues by qPCR (using ORF1a/b primers).</w:t>
      </w:r>
    </w:p>
    <w:p w14:paraId="62CCEEB2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/>
        </w:rPr>
      </w:pPr>
      <w:r w:rsidRPr="00D204F1">
        <w:rPr>
          <w:rFonts w:ascii="Times New Roman" w:eastAsia="等线" w:hAnsi="Times New Roman"/>
        </w:rPr>
        <w:t xml:space="preserve">(F) Viral titers </w:t>
      </w:r>
      <w:r w:rsidRPr="00D204F1">
        <w:rPr>
          <w:rFonts w:ascii="Times New Roman" w:eastAsia="等线" w:hAnsi="Times New Roman" w:hint="eastAsia"/>
        </w:rPr>
        <w:t>assessed</w:t>
      </w:r>
      <w:r w:rsidRPr="00D204F1">
        <w:rPr>
          <w:rFonts w:ascii="Times New Roman" w:eastAsia="等线" w:hAnsi="Times New Roman"/>
        </w:rPr>
        <w:t xml:space="preserve"> in lung tissue at 3 dpi.</w:t>
      </w:r>
    </w:p>
    <w:p w14:paraId="6AEE177A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/>
        </w:rPr>
      </w:pPr>
      <w:r w:rsidRPr="00D204F1">
        <w:rPr>
          <w:rFonts w:ascii="Times New Roman" w:eastAsia="等线" w:hAnsi="Times New Roman"/>
        </w:rPr>
        <w:t>(G) Immunohistochemical analysis and histopathology analysis of the SARS-CoV-2 N protein of lung tissue sections at 3 dpi. The arrows indicate the SARS-CoV-2 N protein positive areas.</w:t>
      </w:r>
    </w:p>
    <w:p w14:paraId="4B0783FA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/>
        </w:rPr>
      </w:pPr>
      <w:bookmarkStart w:id="8" w:name="_Hlk116241948"/>
      <w:r w:rsidRPr="00D204F1">
        <w:rPr>
          <w:rFonts w:ascii="Times New Roman" w:eastAsia="等线" w:hAnsi="Times New Roman"/>
        </w:rPr>
        <w:t>Data in C-F (n=6) are shown as</w:t>
      </w:r>
      <w:r w:rsidRPr="00D204F1">
        <w:rPr>
          <w:rFonts w:ascii="Times New Roman" w:eastAsia="等线" w:hAnsi="Times New Roman"/>
          <w:szCs w:val="21"/>
        </w:rPr>
        <w:t xml:space="preserve"> the</w:t>
      </w:r>
      <w:r w:rsidRPr="00D204F1">
        <w:rPr>
          <w:rFonts w:ascii="Times New Roman" w:eastAsia="等线" w:hAnsi="Times New Roman"/>
        </w:rPr>
        <w:t xml:space="preserve"> mean ± SEM. Significance was calculated using an unpaired t</w:t>
      </w:r>
      <w:r w:rsidRPr="00D204F1">
        <w:rPr>
          <w:rFonts w:ascii="Times New Roman" w:eastAsia="等线" w:hAnsi="Times New Roman"/>
          <w:szCs w:val="21"/>
        </w:rPr>
        <w:t>-</w:t>
      </w:r>
      <w:r w:rsidRPr="00D204F1">
        <w:rPr>
          <w:rFonts w:ascii="Times New Roman" w:eastAsia="等线" w:hAnsi="Times New Roman"/>
        </w:rPr>
        <w:t>test in C-F (</w:t>
      </w:r>
      <w:r w:rsidRPr="00D204F1">
        <w:rPr>
          <w:rFonts w:ascii="Times New Roman" w:eastAsia="等线" w:hAnsi="Times New Roman"/>
          <w:i/>
          <w:iCs/>
        </w:rPr>
        <w:t>ns</w:t>
      </w:r>
      <w:r w:rsidRPr="00D204F1">
        <w:rPr>
          <w:rFonts w:ascii="Times New Roman" w:eastAsia="等线" w:hAnsi="Times New Roman"/>
          <w:szCs w:val="21"/>
        </w:rPr>
        <w:t>:</w:t>
      </w:r>
      <w:r w:rsidRPr="00D204F1">
        <w:rPr>
          <w:rFonts w:ascii="Times New Roman" w:eastAsia="等线" w:hAnsi="Times New Roman"/>
        </w:rPr>
        <w:t xml:space="preserve"> not significant; </w:t>
      </w:r>
      <w:r w:rsidRPr="00D204F1">
        <w:rPr>
          <w:rFonts w:ascii="Cambria Math" w:eastAsia="等线" w:hAnsi="Cambria Math"/>
        </w:rPr>
        <w:t>∗∗</w:t>
      </w:r>
      <w:r w:rsidRPr="00D204F1">
        <w:rPr>
          <w:rFonts w:ascii="Times New Roman" w:eastAsia="等线" w:hAnsi="Times New Roman"/>
          <w:i/>
          <w:iCs/>
        </w:rPr>
        <w:t>p</w:t>
      </w:r>
      <w:r w:rsidRPr="00D204F1">
        <w:rPr>
          <w:rFonts w:ascii="Times New Roman" w:eastAsia="等线" w:hAnsi="Times New Roman"/>
        </w:rPr>
        <w:t xml:space="preserve"> &lt; 0.01; </w:t>
      </w:r>
      <w:r w:rsidRPr="00D204F1">
        <w:rPr>
          <w:rFonts w:ascii="Cambria Math" w:eastAsia="等线" w:hAnsi="Cambria Math"/>
        </w:rPr>
        <w:t>∗∗∗∗</w:t>
      </w:r>
      <w:r w:rsidRPr="00D204F1">
        <w:rPr>
          <w:rFonts w:ascii="Times New Roman" w:eastAsia="等线" w:hAnsi="Times New Roman"/>
          <w:i/>
          <w:iCs/>
        </w:rPr>
        <w:t>p</w:t>
      </w:r>
      <w:r w:rsidRPr="00D204F1">
        <w:rPr>
          <w:rFonts w:ascii="Times New Roman" w:eastAsia="等线" w:hAnsi="Times New Roman"/>
        </w:rPr>
        <w:t xml:space="preserve"> &lt; 0.0001).</w:t>
      </w:r>
    </w:p>
    <w:bookmarkEnd w:id="8"/>
    <w:p w14:paraId="7A5EF3F2" w14:textId="77777777" w:rsidR="00756846" w:rsidRPr="00D204F1" w:rsidRDefault="00756846" w:rsidP="00756846">
      <w:pPr>
        <w:widowControl/>
        <w:jc w:val="left"/>
      </w:pPr>
    </w:p>
    <w:p w14:paraId="27C17ADC" w14:textId="77777777" w:rsidR="00756846" w:rsidRPr="00D204F1" w:rsidRDefault="00756846" w:rsidP="00756846">
      <w:pPr>
        <w:widowControl/>
        <w:jc w:val="left"/>
      </w:pPr>
      <w:r w:rsidRPr="00D204F1">
        <w:br w:type="page"/>
      </w:r>
    </w:p>
    <w:p w14:paraId="30F4C749" w14:textId="77777777" w:rsidR="00756846" w:rsidRPr="00D204F1" w:rsidRDefault="00756846" w:rsidP="00756846">
      <w:pPr>
        <w:spacing w:afterLines="50" w:after="156"/>
      </w:pPr>
      <w:r w:rsidRPr="00D204F1">
        <w:rPr>
          <w:noProof/>
        </w:rPr>
        <w:lastRenderedPageBreak/>
        <w:drawing>
          <wp:inline distT="0" distB="0" distL="0" distR="0" wp14:anchorId="74921CE7" wp14:editId="246BCE2B">
            <wp:extent cx="5278120" cy="3420745"/>
            <wp:effectExtent l="0" t="0" r="0" b="825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342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E0D91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  <w:b/>
        </w:rPr>
      </w:pPr>
      <w:r w:rsidRPr="00D204F1">
        <w:rPr>
          <w:rFonts w:ascii="Times New Roman" w:eastAsia="等线" w:hAnsi="Times New Roman" w:cs="Times New Roman"/>
          <w:b/>
        </w:rPr>
        <w:t>Figure S</w:t>
      </w:r>
      <w:r w:rsidRPr="00D204F1">
        <w:rPr>
          <w:rFonts w:ascii="Times New Roman" w:eastAsia="等线" w:hAnsi="Times New Roman" w:cs="Times New Roman" w:hint="eastAsia"/>
          <w:b/>
        </w:rPr>
        <w:t>9</w:t>
      </w:r>
      <w:r w:rsidRPr="00D204F1">
        <w:rPr>
          <w:rFonts w:ascii="Times New Roman" w:eastAsia="等线" w:hAnsi="Times New Roman" w:cs="Times New Roman"/>
          <w:b/>
        </w:rPr>
        <w:t xml:space="preserve">. </w:t>
      </w:r>
      <w:r w:rsidRPr="00D204F1">
        <w:rPr>
          <w:rFonts w:ascii="Times New Roman" w:eastAsia="等线" w:hAnsi="Times New Roman" w:cs="Times New Roman" w:hint="eastAsia"/>
          <w:b/>
        </w:rPr>
        <w:t>Additional</w:t>
      </w:r>
      <w:r w:rsidRPr="00D204F1">
        <w:rPr>
          <w:rFonts w:ascii="Times New Roman" w:eastAsia="等线" w:hAnsi="Times New Roman" w:cs="Times New Roman"/>
          <w:b/>
        </w:rPr>
        <w:t xml:space="preserve"> evaluations of R-CNP@M in cynomolgus monkeys</w:t>
      </w:r>
    </w:p>
    <w:p w14:paraId="19AB498C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>(A</w:t>
      </w:r>
      <w:r w:rsidRPr="00D204F1">
        <w:rPr>
          <w:rFonts w:ascii="Times New Roman" w:eastAsia="等线" w:hAnsi="Times New Roman" w:cs="Times New Roman"/>
          <w:szCs w:val="21"/>
        </w:rPr>
        <w:t xml:space="preserve">, </w:t>
      </w:r>
      <w:r w:rsidRPr="00D204F1">
        <w:rPr>
          <w:rFonts w:ascii="Times New Roman" w:eastAsia="等线" w:hAnsi="Times New Roman" w:cs="Times New Roman"/>
        </w:rPr>
        <w:t xml:space="preserve">B) </w:t>
      </w:r>
      <w:r w:rsidRPr="00D204F1">
        <w:rPr>
          <w:rFonts w:ascii="Times New Roman" w:eastAsia="等线" w:hAnsi="Times New Roman" w:cs="Times New Roman"/>
          <w:szCs w:val="21"/>
        </w:rPr>
        <w:t>Biochemical</w:t>
      </w:r>
      <w:r w:rsidRPr="00D204F1">
        <w:rPr>
          <w:rFonts w:ascii="Times New Roman" w:eastAsia="等线" w:hAnsi="Times New Roman" w:cs="Times New Roman"/>
        </w:rPr>
        <w:t xml:space="preserve"> (A) and physiological ind</w:t>
      </w:r>
      <w:r w:rsidRPr="00D204F1">
        <w:rPr>
          <w:rFonts w:ascii="Times New Roman" w:eastAsia="等线" w:hAnsi="Times New Roman" w:cs="Times New Roman"/>
          <w:szCs w:val="21"/>
        </w:rPr>
        <w:t>ic</w:t>
      </w:r>
      <w:r w:rsidRPr="00D204F1">
        <w:rPr>
          <w:rFonts w:ascii="Times New Roman" w:eastAsia="等线" w:hAnsi="Times New Roman" w:cs="Times New Roman"/>
        </w:rPr>
        <w:t>es (B) of blood in cynomolgus monkeys</w:t>
      </w:r>
      <w:r w:rsidRPr="00D204F1">
        <w:rPr>
          <w:rFonts w:ascii="Times New Roman" w:eastAsia="等线" w:hAnsi="Times New Roman" w:cs="Times New Roman"/>
          <w:szCs w:val="21"/>
        </w:rPr>
        <w:t>. AST</w:t>
      </w:r>
      <w:r w:rsidRPr="00D204F1">
        <w:rPr>
          <w:rFonts w:ascii="Times New Roman" w:eastAsia="等线" w:hAnsi="Times New Roman" w:cs="Times New Roman" w:hint="eastAsia"/>
          <w:szCs w:val="21"/>
        </w:rPr>
        <w:t>:</w:t>
      </w:r>
      <w:r w:rsidRPr="00D204F1">
        <w:rPr>
          <w:rFonts w:ascii="Times New Roman" w:eastAsia="等线" w:hAnsi="Times New Roman" w:cs="Times New Roman"/>
          <w:szCs w:val="21"/>
        </w:rPr>
        <w:t xml:space="preserve"> Aspartate aminotransferase; LDH: Lactate dehydrogenase; ALP: Alkaline phosphatase; TP: Total protein; BUN: Blood urea nitrogen.</w:t>
      </w:r>
    </w:p>
    <w:p w14:paraId="5B31397A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 xml:space="preserve">(C) </w:t>
      </w:r>
      <w:r w:rsidRPr="00D204F1">
        <w:rPr>
          <w:rFonts w:ascii="Times New Roman" w:eastAsia="等线" w:hAnsi="Times New Roman" w:cs="Times New Roman"/>
          <w:szCs w:val="21"/>
        </w:rPr>
        <w:t>Percentage</w:t>
      </w:r>
      <w:r w:rsidRPr="00D204F1">
        <w:rPr>
          <w:rFonts w:ascii="Times New Roman" w:eastAsia="等线" w:hAnsi="Times New Roman" w:cs="Times New Roman"/>
        </w:rPr>
        <w:t xml:space="preserve"> of </w:t>
      </w:r>
      <w:r w:rsidRPr="00D204F1">
        <w:rPr>
          <w:rFonts w:ascii="Times New Roman" w:eastAsia="等线" w:hAnsi="Times New Roman" w:cs="Times New Roman"/>
          <w:szCs w:val="21"/>
        </w:rPr>
        <w:t>g</w:t>
      </w:r>
      <w:r w:rsidRPr="00D204F1">
        <w:rPr>
          <w:rFonts w:ascii="Times New Roman" w:eastAsia="等线" w:hAnsi="Times New Roman" w:cs="Times New Roman"/>
        </w:rPr>
        <w:t>ranzyme B</w:t>
      </w:r>
      <w:r w:rsidRPr="00D204F1">
        <w:rPr>
          <w:rFonts w:ascii="Times New Roman" w:eastAsia="等线" w:hAnsi="Times New Roman" w:cs="Times New Roman"/>
          <w:vertAlign w:val="superscript"/>
        </w:rPr>
        <w:t>+</w:t>
      </w:r>
      <w:r w:rsidRPr="00D204F1">
        <w:rPr>
          <w:rFonts w:ascii="Times New Roman" w:eastAsia="等线" w:hAnsi="Times New Roman" w:cs="Times New Roman"/>
        </w:rPr>
        <w:t xml:space="preserve"> CD8</w:t>
      </w:r>
      <w:r w:rsidRPr="00D204F1">
        <w:rPr>
          <w:rFonts w:ascii="Times New Roman" w:eastAsia="等线" w:hAnsi="Times New Roman" w:cs="Times New Roman"/>
          <w:vertAlign w:val="superscript"/>
        </w:rPr>
        <w:t>+</w:t>
      </w:r>
      <w:r w:rsidRPr="00D204F1">
        <w:rPr>
          <w:rFonts w:ascii="Times New Roman" w:eastAsia="等线" w:hAnsi="Times New Roman" w:cs="Times New Roman"/>
        </w:rPr>
        <w:t xml:space="preserve"> T cells (Gzmb</w:t>
      </w:r>
      <w:r w:rsidRPr="00D204F1">
        <w:rPr>
          <w:rFonts w:ascii="Times New Roman" w:eastAsia="等线" w:hAnsi="Times New Roman" w:cs="Times New Roman"/>
          <w:vertAlign w:val="superscript"/>
        </w:rPr>
        <w:t>+</w:t>
      </w:r>
      <w:r w:rsidRPr="00D204F1">
        <w:rPr>
          <w:rFonts w:ascii="Times New Roman" w:eastAsia="等线" w:hAnsi="Times New Roman" w:cs="Times New Roman"/>
        </w:rPr>
        <w:t xml:space="preserve"> CD8</w:t>
      </w:r>
      <w:r w:rsidRPr="00D204F1">
        <w:rPr>
          <w:rFonts w:ascii="Times New Roman" w:eastAsia="等线" w:hAnsi="Times New Roman" w:cs="Times New Roman"/>
          <w:vertAlign w:val="superscript"/>
        </w:rPr>
        <w:t>+</w:t>
      </w:r>
      <w:r w:rsidRPr="00D204F1">
        <w:rPr>
          <w:rFonts w:ascii="Times New Roman" w:eastAsia="等线" w:hAnsi="Times New Roman" w:cs="Times New Roman"/>
        </w:rPr>
        <w:t>) among CD8</w:t>
      </w:r>
      <w:r w:rsidRPr="00D204F1">
        <w:rPr>
          <w:rFonts w:ascii="Times New Roman" w:eastAsia="等线" w:hAnsi="Times New Roman" w:cs="Times New Roman"/>
          <w:vertAlign w:val="superscript"/>
        </w:rPr>
        <w:t>+</w:t>
      </w:r>
      <w:r w:rsidRPr="00D204F1">
        <w:rPr>
          <w:rFonts w:ascii="Times New Roman" w:eastAsia="等线" w:hAnsi="Times New Roman" w:cs="Times New Roman"/>
        </w:rPr>
        <w:t xml:space="preserve"> T cells in peripheral blood (assessed </w:t>
      </w:r>
      <w:r w:rsidRPr="00D204F1">
        <w:rPr>
          <w:rFonts w:ascii="Times New Roman" w:eastAsia="等线" w:hAnsi="Times New Roman" w:cs="Times New Roman"/>
          <w:szCs w:val="21"/>
        </w:rPr>
        <w:t>by</w:t>
      </w:r>
      <w:r w:rsidRPr="00D204F1">
        <w:rPr>
          <w:rFonts w:ascii="Times New Roman" w:eastAsia="等线" w:hAnsi="Times New Roman" w:cs="Times New Roman"/>
        </w:rPr>
        <w:t xml:space="preserve"> flow cytometry).</w:t>
      </w:r>
    </w:p>
    <w:p w14:paraId="0A76F150" w14:textId="77777777" w:rsidR="00756846" w:rsidRPr="00D204F1" w:rsidRDefault="00756846" w:rsidP="00756846">
      <w:pPr>
        <w:spacing w:afterLines="50" w:after="156"/>
      </w:pPr>
      <w:r w:rsidRPr="00D204F1">
        <w:rPr>
          <w:rFonts w:ascii="Times New Roman" w:eastAsia="等线" w:hAnsi="Times New Roman" w:cs="Times New Roman"/>
        </w:rPr>
        <w:t>All data (n=5) are shown as</w:t>
      </w:r>
      <w:r w:rsidRPr="00D204F1">
        <w:rPr>
          <w:rFonts w:ascii="Times New Roman" w:eastAsia="等线" w:hAnsi="Times New Roman" w:cs="Times New Roman"/>
          <w:szCs w:val="21"/>
        </w:rPr>
        <w:t xml:space="preserve"> the</w:t>
      </w:r>
      <w:r w:rsidRPr="00D204F1">
        <w:rPr>
          <w:rFonts w:ascii="Times New Roman" w:eastAsia="等线" w:hAnsi="Times New Roman" w:cs="Times New Roman"/>
        </w:rPr>
        <w:t xml:space="preserve"> mean ± SEM. Significance was calculated using unpaired t</w:t>
      </w:r>
      <w:r w:rsidRPr="00D204F1">
        <w:rPr>
          <w:rFonts w:ascii="Times New Roman" w:eastAsia="等线" w:hAnsi="Times New Roman" w:cs="Times New Roman"/>
          <w:szCs w:val="21"/>
        </w:rPr>
        <w:t>-</w:t>
      </w:r>
      <w:r w:rsidRPr="00D204F1">
        <w:rPr>
          <w:rFonts w:ascii="Times New Roman" w:eastAsia="等线" w:hAnsi="Times New Roman" w:cs="Times New Roman"/>
        </w:rPr>
        <w:t>test in A-</w:t>
      </w:r>
      <w:r w:rsidRPr="00D204F1">
        <w:rPr>
          <w:rFonts w:ascii="Times New Roman" w:eastAsia="等线" w:hAnsi="Times New Roman" w:cs="Times New Roman" w:hint="eastAsia"/>
        </w:rPr>
        <w:t>C</w:t>
      </w:r>
      <w:r w:rsidRPr="00D204F1">
        <w:rPr>
          <w:rFonts w:ascii="Times New Roman" w:eastAsia="等线" w:hAnsi="Times New Roman" w:cs="Times New Roman"/>
        </w:rPr>
        <w:t xml:space="preserve"> (</w:t>
      </w:r>
      <w:r w:rsidRPr="00D204F1">
        <w:rPr>
          <w:rFonts w:ascii="Times New Roman" w:eastAsia="等线" w:hAnsi="Times New Roman" w:cs="Times New Roman"/>
          <w:i/>
          <w:iCs/>
        </w:rPr>
        <w:t>ns</w:t>
      </w:r>
      <w:r w:rsidRPr="00D204F1">
        <w:rPr>
          <w:rFonts w:ascii="Times New Roman" w:eastAsia="等线" w:hAnsi="Times New Roman" w:cs="Times New Roman"/>
          <w:szCs w:val="21"/>
        </w:rPr>
        <w:t>:</w:t>
      </w:r>
      <w:r w:rsidRPr="00D204F1">
        <w:rPr>
          <w:rFonts w:ascii="Times New Roman" w:eastAsia="等线" w:hAnsi="Times New Roman" w:cs="Times New Roman"/>
        </w:rPr>
        <w:t xml:space="preserve"> not significant; </w:t>
      </w:r>
      <w:r w:rsidRPr="00D204F1">
        <w:rPr>
          <w:rFonts w:ascii="Cambria Math" w:eastAsia="等线" w:hAnsi="Cambria Math" w:cs="Times New Roman"/>
        </w:rPr>
        <w:t>∗∗∗∗</w:t>
      </w:r>
      <w:r w:rsidRPr="00D204F1">
        <w:rPr>
          <w:rFonts w:ascii="Times New Roman" w:eastAsia="等线" w:hAnsi="Times New Roman" w:cs="Times New Roman"/>
          <w:i/>
          <w:iCs/>
        </w:rPr>
        <w:t xml:space="preserve">p </w:t>
      </w:r>
      <w:r w:rsidRPr="00D204F1">
        <w:rPr>
          <w:rFonts w:ascii="Times New Roman" w:eastAsia="等线" w:hAnsi="Times New Roman" w:cs="Times New Roman"/>
        </w:rPr>
        <w:t>&lt; 0.0001).</w:t>
      </w:r>
    </w:p>
    <w:p w14:paraId="1014446F" w14:textId="77777777" w:rsidR="00756846" w:rsidRPr="00D204F1" w:rsidRDefault="00756846" w:rsidP="00756846">
      <w:pPr>
        <w:widowControl/>
        <w:jc w:val="left"/>
        <w:rPr>
          <w:rFonts w:ascii="Times New Roman" w:eastAsia="等线" w:hAnsi="Times New Roman" w:cs="Times New Roman"/>
          <w:b/>
        </w:rPr>
      </w:pPr>
      <w:r w:rsidRPr="00D204F1">
        <w:rPr>
          <w:rFonts w:ascii="Times New Roman" w:eastAsia="等线" w:hAnsi="Times New Roman" w:cs="Times New Roman"/>
          <w:b/>
        </w:rPr>
        <w:br w:type="page"/>
      </w:r>
    </w:p>
    <w:p w14:paraId="661227DF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  <w:b/>
        </w:rPr>
      </w:pPr>
      <w:r w:rsidRPr="00D204F1">
        <w:rPr>
          <w:noProof/>
        </w:rPr>
        <w:lastRenderedPageBreak/>
        <w:drawing>
          <wp:inline distT="0" distB="0" distL="0" distR="0" wp14:anchorId="7844C0E8" wp14:editId="00A98CD8">
            <wp:extent cx="5278120" cy="5231765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523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088F3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  <w:b/>
        </w:rPr>
      </w:pPr>
      <w:r w:rsidRPr="00D204F1">
        <w:rPr>
          <w:rFonts w:ascii="Times New Roman" w:eastAsia="等线" w:hAnsi="Times New Roman" w:cs="Times New Roman" w:hint="eastAsia"/>
          <w:b/>
        </w:rPr>
        <w:t>F</w:t>
      </w:r>
      <w:r w:rsidRPr="00D204F1">
        <w:rPr>
          <w:rFonts w:ascii="Times New Roman" w:eastAsia="等线" w:hAnsi="Times New Roman" w:cs="Times New Roman"/>
          <w:b/>
        </w:rPr>
        <w:t>igure S10. Additional evaluations of mosaic vaccine.</w:t>
      </w:r>
    </w:p>
    <w:p w14:paraId="00E2C48C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 xml:space="preserve">(A) The RBD binding titers of BALF IgG </w:t>
      </w:r>
      <w:bookmarkStart w:id="9" w:name="_Hlk99568889"/>
      <w:r w:rsidRPr="00D204F1">
        <w:rPr>
          <w:rFonts w:ascii="Times New Roman" w:eastAsia="等线" w:hAnsi="Times New Roman" w:cs="Times New Roman"/>
        </w:rPr>
        <w:t xml:space="preserve">from mice </w:t>
      </w:r>
      <w:r w:rsidRPr="00D204F1">
        <w:rPr>
          <w:rFonts w:ascii="Times New Roman" w:eastAsia="等线" w:hAnsi="Times New Roman" w:cs="Times New Roman" w:hint="eastAsia"/>
        </w:rPr>
        <w:t>vaccinate</w:t>
      </w:r>
      <w:r w:rsidRPr="00D204F1">
        <w:rPr>
          <w:rFonts w:ascii="Times New Roman" w:eastAsia="等线" w:hAnsi="Times New Roman" w:cs="Times New Roman"/>
        </w:rPr>
        <w:t>d with mosaic vaccine in Figure 6</w:t>
      </w:r>
      <w:bookmarkEnd w:id="9"/>
      <w:r w:rsidRPr="00D204F1">
        <w:rPr>
          <w:rFonts w:ascii="Times New Roman" w:eastAsia="等线" w:hAnsi="Times New Roman" w:cs="Times New Roman"/>
        </w:rPr>
        <w:t xml:space="preserve"> was determined by ELISA on day 28.</w:t>
      </w:r>
    </w:p>
    <w:p w14:paraId="169AE26A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t>(B) Correlations of IgG antibody titer and pVNT</w:t>
      </w:r>
      <w:r w:rsidRPr="00D204F1">
        <w:rPr>
          <w:rFonts w:ascii="Times New Roman" w:eastAsia="等线" w:hAnsi="Times New Roman" w:cs="Times New Roman"/>
          <w:vertAlign w:val="subscript"/>
        </w:rPr>
        <w:t>50</w:t>
      </w:r>
      <w:r w:rsidRPr="00D204F1">
        <w:rPr>
          <w:rFonts w:ascii="Times New Roman" w:eastAsia="等线" w:hAnsi="Times New Roman" w:cs="Times New Roman"/>
        </w:rPr>
        <w:t xml:space="preserve"> in BALF</w:t>
      </w:r>
      <w:r w:rsidRPr="00D204F1">
        <w:rPr>
          <w:rFonts w:ascii="等线" w:eastAsia="等线" w:hAnsi="等线" w:cs="Times New Roman"/>
        </w:rPr>
        <w:t xml:space="preserve"> </w:t>
      </w:r>
      <w:r w:rsidRPr="00D204F1">
        <w:rPr>
          <w:rFonts w:ascii="Times New Roman" w:eastAsia="等线" w:hAnsi="Times New Roman" w:cs="Times New Roman"/>
        </w:rPr>
        <w:t>from mice</w:t>
      </w:r>
      <w:r w:rsidRPr="00D204F1">
        <w:rPr>
          <w:rFonts w:ascii="Times New Roman" w:eastAsia="等线" w:hAnsi="Times New Roman" w:cs="Times New Roman" w:hint="eastAsia"/>
        </w:rPr>
        <w:t xml:space="preserve"> vaccinate</w:t>
      </w:r>
      <w:r w:rsidRPr="00D204F1">
        <w:rPr>
          <w:rFonts w:ascii="Times New Roman" w:eastAsia="等线" w:hAnsi="Times New Roman" w:cs="Times New Roman"/>
        </w:rPr>
        <w:t xml:space="preserve">d with mosaic vaccine in Figure 6. The </w:t>
      </w:r>
      <w:r w:rsidRPr="00D204F1">
        <w:rPr>
          <w:rFonts w:ascii="Times New Roman" w:eastAsia="等线" w:hAnsi="Times New Roman" w:cs="Times New Roman"/>
          <w:i/>
          <w:iCs/>
        </w:rPr>
        <w:t>p</w:t>
      </w:r>
      <w:r w:rsidRPr="00D204F1">
        <w:rPr>
          <w:rFonts w:ascii="Times New Roman" w:eastAsia="等线" w:hAnsi="Times New Roman" w:cs="Times New Roman"/>
          <w:i/>
          <w:iCs/>
          <w:szCs w:val="21"/>
        </w:rPr>
        <w:t>-</w:t>
      </w:r>
      <w:r w:rsidRPr="00D204F1">
        <w:rPr>
          <w:rFonts w:ascii="Times New Roman" w:eastAsia="等线" w:hAnsi="Times New Roman" w:cs="Times New Roman"/>
        </w:rPr>
        <w:t>values and R</w:t>
      </w:r>
      <w:r w:rsidRPr="00D204F1">
        <w:rPr>
          <w:rFonts w:ascii="Times New Roman" w:eastAsia="等线" w:hAnsi="Times New Roman" w:cs="Times New Roman"/>
          <w:vertAlign w:val="superscript"/>
        </w:rPr>
        <w:t>2</w:t>
      </w:r>
      <w:r w:rsidRPr="00D204F1">
        <w:rPr>
          <w:rFonts w:ascii="Times New Roman" w:eastAsia="等线" w:hAnsi="Times New Roman" w:cs="Times New Roman"/>
        </w:rPr>
        <w:t xml:space="preserve"> values reflect Pearson</w:t>
      </w:r>
      <w:r w:rsidRPr="00D204F1">
        <w:rPr>
          <w:rFonts w:ascii="Times New Roman" w:eastAsia="等线" w:hAnsi="Times New Roman" w:cs="Times New Roman"/>
          <w:szCs w:val="21"/>
        </w:rPr>
        <w:t>’s</w:t>
      </w:r>
      <w:r w:rsidRPr="00D204F1">
        <w:rPr>
          <w:rFonts w:ascii="Times New Roman" w:eastAsia="等线" w:hAnsi="Times New Roman" w:cs="Times New Roman"/>
        </w:rPr>
        <w:t xml:space="preserve"> correlation analysis.</w:t>
      </w:r>
    </w:p>
    <w:p w14:paraId="4EECAEC9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 w:hint="eastAsia"/>
        </w:rPr>
        <w:t>(</w:t>
      </w:r>
      <w:r w:rsidRPr="00D204F1">
        <w:rPr>
          <w:rFonts w:ascii="Times New Roman" w:eastAsia="等线" w:hAnsi="Times New Roman" w:cs="Times New Roman"/>
        </w:rPr>
        <w:t>C) Schematic illustration of booster immunization in mice.</w:t>
      </w:r>
    </w:p>
    <w:p w14:paraId="68FA35CA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 w:hint="eastAsia"/>
        </w:rPr>
        <w:t xml:space="preserve">(D) </w:t>
      </w:r>
      <w:r w:rsidRPr="00D204F1">
        <w:rPr>
          <w:rFonts w:ascii="Times New Roman" w:eastAsia="等线" w:hAnsi="Times New Roman" w:cs="Times New Roman"/>
        </w:rPr>
        <w:t>RBD binding titer</w:t>
      </w:r>
      <w:r w:rsidRPr="00D204F1">
        <w:rPr>
          <w:rFonts w:ascii="Times New Roman" w:eastAsia="等线" w:hAnsi="Times New Roman" w:cs="Times New Roman" w:hint="eastAsia"/>
        </w:rPr>
        <w:t>s</w:t>
      </w:r>
      <w:r w:rsidRPr="00D204F1">
        <w:rPr>
          <w:rFonts w:ascii="Times New Roman" w:eastAsia="等线" w:hAnsi="Times New Roman" w:cs="Times New Roman"/>
        </w:rPr>
        <w:t xml:space="preserve"> of IgG on day 14 post booster immunization with mosaic vaccine of mice, which were prime-immunized with R</w:t>
      </w:r>
      <w:r w:rsidRPr="00D204F1">
        <w:rPr>
          <w:rFonts w:ascii="Times New Roman" w:eastAsia="等线" w:hAnsi="Times New Roman" w:cs="Times New Roman"/>
          <w:vertAlign w:val="subscript"/>
        </w:rPr>
        <w:t>W</w:t>
      </w:r>
      <w:r w:rsidRPr="00D204F1">
        <w:rPr>
          <w:rFonts w:ascii="Times New Roman" w:eastAsia="等线" w:hAnsi="Times New Roman" w:cs="Times New Roman"/>
        </w:rPr>
        <w:t>-CNP@M (n =6).</w:t>
      </w:r>
    </w:p>
    <w:p w14:paraId="61EE6398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 w:hint="eastAsia"/>
        </w:rPr>
        <w:t>(E</w:t>
      </w:r>
      <w:r w:rsidRPr="00D204F1">
        <w:rPr>
          <w:rFonts w:ascii="Times New Roman" w:eastAsia="等线" w:hAnsi="Times New Roman" w:cs="Times New Roman"/>
        </w:rPr>
        <w:t>) Schematic illustration of booster immunization in cynomolgus monkeys.</w:t>
      </w:r>
    </w:p>
    <w:p w14:paraId="116F9690" w14:textId="77777777" w:rsidR="00756846" w:rsidRPr="00D204F1" w:rsidRDefault="00756846" w:rsidP="00756846">
      <w:pPr>
        <w:widowControl/>
        <w:spacing w:afterLines="50" w:after="156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 w:hint="eastAsia"/>
        </w:rPr>
        <w:t>(</w:t>
      </w:r>
      <w:r w:rsidRPr="00D204F1">
        <w:rPr>
          <w:rFonts w:ascii="Times New Roman" w:eastAsia="等线" w:hAnsi="Times New Roman" w:cs="Times New Roman"/>
        </w:rPr>
        <w:t>F</w:t>
      </w:r>
      <w:r w:rsidRPr="00D204F1">
        <w:rPr>
          <w:rFonts w:ascii="Times New Roman" w:eastAsia="等线" w:hAnsi="Times New Roman" w:cs="Times New Roman" w:hint="eastAsia"/>
        </w:rPr>
        <w:t xml:space="preserve">) </w:t>
      </w:r>
      <w:r w:rsidRPr="00D204F1">
        <w:rPr>
          <w:rFonts w:ascii="Times New Roman" w:eastAsia="等线" w:hAnsi="Times New Roman" w:cs="Times New Roman"/>
        </w:rPr>
        <w:t>RBD binding titer</w:t>
      </w:r>
      <w:r w:rsidRPr="00D204F1">
        <w:rPr>
          <w:rFonts w:ascii="Times New Roman" w:eastAsia="等线" w:hAnsi="Times New Roman" w:cs="Times New Roman" w:hint="eastAsia"/>
        </w:rPr>
        <w:t>s</w:t>
      </w:r>
      <w:r w:rsidRPr="00D204F1">
        <w:rPr>
          <w:rFonts w:ascii="Times New Roman" w:eastAsia="等线" w:hAnsi="Times New Roman" w:cs="Times New Roman"/>
        </w:rPr>
        <w:t xml:space="preserve"> of IgG on day 14 post booster immunization with mosaic vaccine of </w:t>
      </w:r>
      <w:bookmarkStart w:id="10" w:name="OLE_LINK87"/>
      <w:r w:rsidRPr="00D204F1">
        <w:rPr>
          <w:rFonts w:ascii="Times New Roman" w:eastAsia="等线" w:hAnsi="Times New Roman" w:cs="Times New Roman"/>
        </w:rPr>
        <w:t>cynomolgus monkeys</w:t>
      </w:r>
      <w:bookmarkEnd w:id="10"/>
      <w:r w:rsidRPr="00D204F1">
        <w:rPr>
          <w:rFonts w:ascii="Times New Roman" w:eastAsia="等线" w:hAnsi="Times New Roman" w:cs="Times New Roman"/>
        </w:rPr>
        <w:t>, which were prime-immunized with R</w:t>
      </w:r>
      <w:r w:rsidRPr="00D204F1">
        <w:rPr>
          <w:rFonts w:ascii="Times New Roman" w:eastAsia="等线" w:hAnsi="Times New Roman" w:cs="Times New Roman"/>
          <w:vertAlign w:val="subscript"/>
        </w:rPr>
        <w:t>W</w:t>
      </w:r>
      <w:r w:rsidRPr="00D204F1">
        <w:rPr>
          <w:rFonts w:ascii="Times New Roman" w:eastAsia="等线" w:hAnsi="Times New Roman" w:cs="Times New Roman"/>
        </w:rPr>
        <w:t>-CNP@M (n =5)</w:t>
      </w:r>
      <w:r w:rsidRPr="00D204F1">
        <w:rPr>
          <w:rFonts w:ascii="Times New Roman" w:eastAsia="等线" w:hAnsi="Times New Roman" w:cs="Times New Roman" w:hint="eastAsia"/>
        </w:rPr>
        <w:t>.</w:t>
      </w:r>
    </w:p>
    <w:p w14:paraId="00EFCBB6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/>
        </w:rPr>
      </w:pPr>
      <w:r w:rsidRPr="00D204F1">
        <w:rPr>
          <w:rFonts w:ascii="Times New Roman" w:eastAsia="等线" w:hAnsi="Times New Roman"/>
        </w:rPr>
        <w:t>(G) Pathological scores of lung tissue sections in the airborne transmission experiment.</w:t>
      </w:r>
    </w:p>
    <w:p w14:paraId="0A66BDD7" w14:textId="77777777" w:rsidR="00756846" w:rsidRPr="00D204F1" w:rsidRDefault="00756846" w:rsidP="00756846">
      <w:pPr>
        <w:spacing w:afterLines="50" w:after="156"/>
        <w:rPr>
          <w:rFonts w:ascii="Times New Roman" w:eastAsia="等线" w:hAnsi="Times New Roman"/>
        </w:rPr>
      </w:pPr>
      <w:r w:rsidRPr="00D204F1">
        <w:rPr>
          <w:rFonts w:ascii="Times New Roman" w:eastAsia="等线" w:hAnsi="Times New Roman"/>
        </w:rPr>
        <w:t>(H) Pathological scores of lung tissue sections in the contact transmission experiment.</w:t>
      </w:r>
    </w:p>
    <w:p w14:paraId="228DA7D7" w14:textId="77777777" w:rsidR="00756846" w:rsidRPr="00D204F1" w:rsidRDefault="00756846" w:rsidP="00756846">
      <w:pPr>
        <w:widowControl/>
        <w:jc w:val="left"/>
        <w:rPr>
          <w:rFonts w:ascii="Times New Roman" w:eastAsia="等线" w:hAnsi="Times New Roman" w:cs="Times New Roman"/>
        </w:rPr>
      </w:pPr>
      <w:bookmarkStart w:id="11" w:name="OLE_LINK98"/>
      <w:r w:rsidRPr="00D204F1">
        <w:rPr>
          <w:rFonts w:ascii="Times New Roman" w:eastAsia="等线" w:hAnsi="Times New Roman" w:cs="Times New Roman"/>
        </w:rPr>
        <w:lastRenderedPageBreak/>
        <w:t>Data in A and B(n=</w:t>
      </w:r>
      <w:r w:rsidRPr="00D204F1">
        <w:rPr>
          <w:rFonts w:ascii="Times New Roman" w:eastAsia="等线" w:hAnsi="Times New Roman" w:cs="Times New Roman" w:hint="eastAsia"/>
        </w:rPr>
        <w:t>6</w:t>
      </w:r>
      <w:r w:rsidRPr="00D204F1">
        <w:rPr>
          <w:rFonts w:ascii="Times New Roman" w:eastAsia="等线" w:hAnsi="Times New Roman" w:cs="Times New Roman"/>
        </w:rPr>
        <w:t>)</w:t>
      </w:r>
      <w:r w:rsidRPr="00D204F1">
        <w:rPr>
          <w:rFonts w:ascii="Times New Roman" w:eastAsia="等线" w:hAnsi="Times New Roman" w:cs="Times New Roman" w:hint="eastAsia"/>
        </w:rPr>
        <w:t xml:space="preserve"> </w:t>
      </w:r>
      <w:r w:rsidRPr="00D204F1">
        <w:rPr>
          <w:rFonts w:ascii="Times New Roman" w:eastAsia="等线" w:hAnsi="Times New Roman" w:cs="Times New Roman"/>
        </w:rPr>
        <w:t>are shown as</w:t>
      </w:r>
      <w:r w:rsidRPr="00D204F1">
        <w:rPr>
          <w:rFonts w:ascii="Times New Roman" w:eastAsia="等线" w:hAnsi="Times New Roman" w:cs="Times New Roman"/>
          <w:szCs w:val="21"/>
        </w:rPr>
        <w:t xml:space="preserve"> the</w:t>
      </w:r>
      <w:r w:rsidRPr="00D204F1">
        <w:rPr>
          <w:rFonts w:ascii="Times New Roman" w:eastAsia="等线" w:hAnsi="Times New Roman" w:cs="Times New Roman"/>
        </w:rPr>
        <w:t xml:space="preserve"> mean ± SEM.</w:t>
      </w:r>
      <w:bookmarkEnd w:id="11"/>
      <w:r w:rsidRPr="00D204F1">
        <w:rPr>
          <w:rFonts w:ascii="Times New Roman" w:eastAsia="等线" w:hAnsi="Times New Roman" w:cs="Times New Roman"/>
        </w:rPr>
        <w:t xml:space="preserve"> Significance was calculated using unpaired t</w:t>
      </w:r>
      <w:r w:rsidRPr="00D204F1">
        <w:rPr>
          <w:rFonts w:ascii="Times New Roman" w:eastAsia="等线" w:hAnsi="Times New Roman" w:cs="Times New Roman"/>
          <w:szCs w:val="21"/>
        </w:rPr>
        <w:t>-</w:t>
      </w:r>
      <w:r w:rsidRPr="00D204F1">
        <w:rPr>
          <w:rFonts w:ascii="Times New Roman" w:eastAsia="等线" w:hAnsi="Times New Roman" w:cs="Times New Roman"/>
        </w:rPr>
        <w:t>test in A (</w:t>
      </w:r>
      <w:r w:rsidRPr="00D204F1">
        <w:rPr>
          <w:rFonts w:ascii="Times New Roman" w:eastAsia="等线" w:hAnsi="Times New Roman" w:cs="Times New Roman"/>
          <w:i/>
          <w:iCs/>
        </w:rPr>
        <w:t>ns</w:t>
      </w:r>
      <w:r w:rsidRPr="00D204F1">
        <w:rPr>
          <w:rFonts w:ascii="Times New Roman" w:eastAsia="等线" w:hAnsi="Times New Roman" w:cs="Times New Roman"/>
          <w:szCs w:val="21"/>
        </w:rPr>
        <w:t>:</w:t>
      </w:r>
      <w:r w:rsidRPr="00D204F1">
        <w:rPr>
          <w:rFonts w:ascii="Times New Roman" w:eastAsia="等线" w:hAnsi="Times New Roman" w:cs="Times New Roman"/>
        </w:rPr>
        <w:t xml:space="preserve"> not significant; </w:t>
      </w:r>
      <w:r w:rsidRPr="00D204F1">
        <w:rPr>
          <w:rFonts w:ascii="Cambria Math" w:eastAsia="等线" w:hAnsi="Cambria Math" w:cs="Times New Roman"/>
        </w:rPr>
        <w:t>∗</w:t>
      </w:r>
      <w:r w:rsidRPr="00D204F1">
        <w:rPr>
          <w:rFonts w:ascii="Times New Roman" w:eastAsia="等线" w:hAnsi="Times New Roman" w:cs="Times New Roman"/>
          <w:i/>
          <w:iCs/>
        </w:rPr>
        <w:t xml:space="preserve">p </w:t>
      </w:r>
      <w:r w:rsidRPr="00D204F1">
        <w:rPr>
          <w:rFonts w:ascii="Times New Roman" w:eastAsia="等线" w:hAnsi="Times New Roman" w:cs="Times New Roman"/>
        </w:rPr>
        <w:t xml:space="preserve">&lt; 0.05; </w:t>
      </w:r>
      <w:r w:rsidRPr="00D204F1">
        <w:rPr>
          <w:rFonts w:ascii="Cambria Math" w:eastAsia="等线" w:hAnsi="Cambria Math" w:cs="Times New Roman"/>
        </w:rPr>
        <w:t>∗∗</w:t>
      </w:r>
      <w:r w:rsidRPr="00D204F1">
        <w:rPr>
          <w:rFonts w:ascii="Times New Roman" w:eastAsia="等线" w:hAnsi="Times New Roman" w:cs="Times New Roman"/>
          <w:i/>
          <w:iCs/>
        </w:rPr>
        <w:t>p</w:t>
      </w:r>
      <w:r w:rsidRPr="00D204F1">
        <w:rPr>
          <w:rFonts w:ascii="Times New Roman" w:eastAsia="等线" w:hAnsi="Times New Roman" w:cs="Times New Roman"/>
        </w:rPr>
        <w:t xml:space="preserve"> &lt; 0.01).</w:t>
      </w:r>
    </w:p>
    <w:p w14:paraId="2F6CB411" w14:textId="77777777" w:rsidR="00756846" w:rsidRPr="00D204F1" w:rsidRDefault="00756846" w:rsidP="00756846">
      <w:pPr>
        <w:widowControl/>
        <w:jc w:val="left"/>
        <w:rPr>
          <w:rFonts w:ascii="Times New Roman" w:eastAsia="等线" w:hAnsi="Times New Roman" w:cs="Times New Roman"/>
        </w:rPr>
      </w:pPr>
      <w:r w:rsidRPr="00D204F1">
        <w:rPr>
          <w:rFonts w:ascii="Times New Roman" w:eastAsia="等线" w:hAnsi="Times New Roman" w:cs="Times New Roman"/>
        </w:rPr>
        <w:br w:type="page"/>
      </w:r>
    </w:p>
    <w:p w14:paraId="4063869B" w14:textId="77777777" w:rsidR="00756846" w:rsidRPr="00D204F1" w:rsidRDefault="00756846" w:rsidP="00756846">
      <w:pPr>
        <w:widowControl/>
        <w:jc w:val="left"/>
        <w:rPr>
          <w:rFonts w:ascii="Times New Roman" w:hAnsi="Times New Roman" w:cs="Times New Roman"/>
          <w:szCs w:val="21"/>
        </w:rPr>
      </w:pPr>
      <w:r w:rsidRPr="00D204F1">
        <w:rPr>
          <w:noProof/>
        </w:rPr>
        <w:lastRenderedPageBreak/>
        <w:drawing>
          <wp:inline distT="0" distB="0" distL="0" distR="0" wp14:anchorId="45F44038" wp14:editId="46509017">
            <wp:extent cx="5278120" cy="7052945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705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FD10F" w14:textId="77777777" w:rsidR="00756846" w:rsidRPr="00D204F1" w:rsidRDefault="00756846" w:rsidP="00756846">
      <w:pPr>
        <w:widowControl/>
        <w:jc w:val="left"/>
        <w:rPr>
          <w:rFonts w:ascii="Times New Roman" w:hAnsi="Times New Roman" w:cs="Times New Roman"/>
          <w:b/>
          <w:bCs/>
          <w:szCs w:val="21"/>
        </w:rPr>
      </w:pPr>
      <w:r w:rsidRPr="00D204F1">
        <w:rPr>
          <w:rFonts w:ascii="Times New Roman" w:hAnsi="Times New Roman" w:cs="Times New Roman" w:hint="eastAsia"/>
          <w:b/>
          <w:bCs/>
          <w:szCs w:val="21"/>
        </w:rPr>
        <w:t>Figure</w:t>
      </w:r>
      <w:r w:rsidRPr="00D204F1">
        <w:rPr>
          <w:rFonts w:ascii="Times New Roman" w:hAnsi="Times New Roman" w:cs="Times New Roman"/>
          <w:b/>
          <w:bCs/>
          <w:szCs w:val="21"/>
        </w:rPr>
        <w:t xml:space="preserve"> </w:t>
      </w:r>
      <w:r w:rsidRPr="00D204F1">
        <w:rPr>
          <w:rFonts w:ascii="Times New Roman" w:hAnsi="Times New Roman" w:cs="Times New Roman" w:hint="eastAsia"/>
          <w:b/>
          <w:bCs/>
          <w:szCs w:val="21"/>
        </w:rPr>
        <w:t>S</w:t>
      </w:r>
      <w:r w:rsidRPr="00D204F1">
        <w:rPr>
          <w:rFonts w:ascii="Times New Roman" w:hAnsi="Times New Roman" w:cs="Times New Roman"/>
          <w:b/>
          <w:bCs/>
          <w:szCs w:val="21"/>
        </w:rPr>
        <w:t>11</w:t>
      </w:r>
      <w:r w:rsidRPr="00D204F1">
        <w:rPr>
          <w:rFonts w:ascii="Times New Roman" w:hAnsi="Times New Roman" w:cs="Times New Roman" w:hint="eastAsia"/>
          <w:b/>
          <w:bCs/>
          <w:szCs w:val="21"/>
        </w:rPr>
        <w:t>.</w:t>
      </w:r>
      <w:r w:rsidRPr="00D204F1">
        <w:rPr>
          <w:rFonts w:ascii="Times New Roman" w:hAnsi="Times New Roman" w:cs="Times New Roman"/>
          <w:b/>
          <w:bCs/>
          <w:szCs w:val="21"/>
        </w:rPr>
        <w:t xml:space="preserve"> </w:t>
      </w:r>
      <w:r w:rsidRPr="00D204F1">
        <w:rPr>
          <w:rFonts w:ascii="Times New Roman" w:hAnsi="Times New Roman" w:cs="Times New Roman" w:hint="eastAsia"/>
          <w:b/>
          <w:bCs/>
          <w:szCs w:val="21"/>
        </w:rPr>
        <w:t>Flow</w:t>
      </w:r>
      <w:r w:rsidRPr="00D204F1">
        <w:rPr>
          <w:rFonts w:ascii="Times New Roman" w:hAnsi="Times New Roman" w:cs="Times New Roman"/>
          <w:b/>
          <w:bCs/>
          <w:szCs w:val="21"/>
        </w:rPr>
        <w:t xml:space="preserve"> </w:t>
      </w:r>
      <w:r w:rsidRPr="00D204F1">
        <w:rPr>
          <w:rFonts w:ascii="Times New Roman" w:hAnsi="Times New Roman" w:cs="Times New Roman" w:hint="eastAsia"/>
          <w:b/>
          <w:bCs/>
          <w:szCs w:val="21"/>
        </w:rPr>
        <w:t>cy</w:t>
      </w:r>
      <w:r w:rsidRPr="00D204F1">
        <w:rPr>
          <w:rFonts w:ascii="Times New Roman" w:hAnsi="Times New Roman" w:cs="Times New Roman"/>
          <w:b/>
          <w:bCs/>
          <w:szCs w:val="21"/>
        </w:rPr>
        <w:t xml:space="preserve">tometric gating strategies, related to Figures 3 and S5. </w:t>
      </w:r>
    </w:p>
    <w:p w14:paraId="567403BD" w14:textId="77777777" w:rsidR="00756846" w:rsidRPr="00D204F1" w:rsidRDefault="00756846" w:rsidP="00756846">
      <w:pPr>
        <w:widowControl/>
        <w:jc w:val="left"/>
        <w:rPr>
          <w:rFonts w:ascii="Times New Roman" w:hAnsi="Times New Roman" w:cs="Times New Roman"/>
          <w:szCs w:val="21"/>
        </w:rPr>
      </w:pPr>
      <w:r w:rsidRPr="00D204F1">
        <w:rPr>
          <w:rFonts w:ascii="Times New Roman" w:hAnsi="Times New Roman" w:cs="Times New Roman" w:hint="eastAsia"/>
          <w:szCs w:val="21"/>
        </w:rPr>
        <w:t>(</w:t>
      </w:r>
      <w:r w:rsidRPr="00D204F1">
        <w:rPr>
          <w:rFonts w:ascii="Times New Roman" w:hAnsi="Times New Roman" w:cs="Times New Roman"/>
          <w:szCs w:val="21"/>
        </w:rPr>
        <w:t>A) Gating strategy in this study used to distinguish lung-tissue-resident T cells.</w:t>
      </w:r>
    </w:p>
    <w:p w14:paraId="3BC05AF4" w14:textId="77777777" w:rsidR="00756846" w:rsidRPr="00D204F1" w:rsidRDefault="00756846" w:rsidP="00756846">
      <w:pPr>
        <w:widowControl/>
        <w:jc w:val="left"/>
        <w:rPr>
          <w:rFonts w:ascii="Times New Roman" w:hAnsi="Times New Roman" w:cs="Times New Roman"/>
          <w:szCs w:val="21"/>
        </w:rPr>
      </w:pPr>
      <w:r w:rsidRPr="00D204F1">
        <w:rPr>
          <w:rFonts w:ascii="Times New Roman" w:hAnsi="Times New Roman" w:cs="Times New Roman" w:hint="eastAsia"/>
          <w:szCs w:val="21"/>
        </w:rPr>
        <w:t>(</w:t>
      </w:r>
      <w:r w:rsidRPr="00D204F1">
        <w:rPr>
          <w:rFonts w:ascii="Times New Roman" w:hAnsi="Times New Roman" w:cs="Times New Roman"/>
          <w:szCs w:val="21"/>
        </w:rPr>
        <w:t>B) Gating strategy in this study used to distinguish memory T cells.</w:t>
      </w:r>
    </w:p>
    <w:p w14:paraId="5D6E0EB1" w14:textId="77777777" w:rsidR="00756846" w:rsidRPr="00D204F1" w:rsidRDefault="00756846" w:rsidP="00756846">
      <w:pPr>
        <w:widowControl/>
        <w:jc w:val="left"/>
        <w:rPr>
          <w:rFonts w:ascii="Times New Roman" w:hAnsi="Times New Roman" w:cs="Times New Roman"/>
          <w:szCs w:val="21"/>
        </w:rPr>
      </w:pPr>
      <w:r w:rsidRPr="00D204F1">
        <w:rPr>
          <w:rFonts w:ascii="Times New Roman" w:hAnsi="Times New Roman" w:cs="Times New Roman" w:hint="eastAsia"/>
          <w:szCs w:val="21"/>
        </w:rPr>
        <w:t>(</w:t>
      </w:r>
      <w:r w:rsidRPr="00D204F1">
        <w:rPr>
          <w:rFonts w:ascii="Times New Roman" w:hAnsi="Times New Roman" w:cs="Times New Roman"/>
          <w:szCs w:val="21"/>
        </w:rPr>
        <w:t>C) Gating strategy in this study used to distinguish multifunctional CD8 T cells.</w:t>
      </w:r>
    </w:p>
    <w:p w14:paraId="62368426" w14:textId="77777777" w:rsidR="00756846" w:rsidRPr="00D204F1" w:rsidRDefault="00756846" w:rsidP="00756846">
      <w:pPr>
        <w:widowControl/>
        <w:jc w:val="left"/>
        <w:rPr>
          <w:rFonts w:ascii="Times New Roman" w:hAnsi="Times New Roman" w:cs="Times New Roman"/>
          <w:szCs w:val="21"/>
        </w:rPr>
      </w:pPr>
      <w:r w:rsidRPr="00D204F1">
        <w:rPr>
          <w:rFonts w:ascii="Times New Roman" w:hAnsi="Times New Roman" w:cs="Times New Roman"/>
          <w:szCs w:val="21"/>
        </w:rPr>
        <w:t>(</w:t>
      </w:r>
      <w:r w:rsidRPr="00D204F1">
        <w:rPr>
          <w:rFonts w:ascii="Times New Roman" w:hAnsi="Times New Roman" w:cs="Times New Roman" w:hint="eastAsia"/>
          <w:szCs w:val="21"/>
        </w:rPr>
        <w:t>D</w:t>
      </w:r>
      <w:r w:rsidRPr="00D204F1">
        <w:rPr>
          <w:rFonts w:ascii="Times New Roman" w:hAnsi="Times New Roman" w:cs="Times New Roman"/>
          <w:szCs w:val="21"/>
        </w:rPr>
        <w:t xml:space="preserve">) </w:t>
      </w:r>
      <w:r w:rsidRPr="00D204F1">
        <w:rPr>
          <w:rFonts w:ascii="Times New Roman" w:hAnsi="Times New Roman" w:cs="Times New Roman" w:hint="eastAsia"/>
          <w:szCs w:val="21"/>
        </w:rPr>
        <w:t>Gating</w:t>
      </w:r>
      <w:r w:rsidRPr="00D204F1">
        <w:rPr>
          <w:rFonts w:ascii="Times New Roman" w:hAnsi="Times New Roman" w:cs="Times New Roman"/>
          <w:szCs w:val="21"/>
        </w:rPr>
        <w:t xml:space="preserve"> </w:t>
      </w:r>
      <w:r w:rsidRPr="00D204F1">
        <w:rPr>
          <w:rFonts w:ascii="Times New Roman" w:hAnsi="Times New Roman" w:cs="Times New Roman" w:hint="eastAsia"/>
          <w:szCs w:val="21"/>
        </w:rPr>
        <w:t>strategy</w:t>
      </w:r>
      <w:r w:rsidRPr="00D204F1">
        <w:rPr>
          <w:rFonts w:ascii="Times New Roman" w:hAnsi="Times New Roman" w:cs="Times New Roman"/>
          <w:szCs w:val="21"/>
        </w:rPr>
        <w:t xml:space="preserve"> </w:t>
      </w:r>
      <w:r w:rsidRPr="00D204F1">
        <w:rPr>
          <w:rFonts w:ascii="Times New Roman" w:hAnsi="Times New Roman" w:cs="Times New Roman" w:hint="eastAsia"/>
          <w:szCs w:val="21"/>
        </w:rPr>
        <w:t>in</w:t>
      </w:r>
      <w:r w:rsidRPr="00D204F1">
        <w:rPr>
          <w:rFonts w:ascii="Times New Roman" w:hAnsi="Times New Roman" w:cs="Times New Roman"/>
          <w:szCs w:val="21"/>
        </w:rPr>
        <w:t xml:space="preserve"> this study used to distinguish activated B and T cells.</w:t>
      </w:r>
    </w:p>
    <w:p w14:paraId="1F0E304A" w14:textId="5A6BC271" w:rsidR="00756846" w:rsidRPr="00756846" w:rsidRDefault="00756846" w:rsidP="00756846">
      <w:pPr>
        <w:widowControl/>
        <w:jc w:val="left"/>
        <w:rPr>
          <w:rFonts w:ascii="Times New Roman" w:hAnsi="Times New Roman" w:cs="Times New Roman" w:hint="eastAsia"/>
          <w:szCs w:val="21"/>
        </w:rPr>
      </w:pPr>
      <w:r w:rsidRPr="00D204F1">
        <w:rPr>
          <w:rFonts w:ascii="Times New Roman" w:hAnsi="Times New Roman" w:cs="Times New Roman" w:hint="eastAsia"/>
          <w:szCs w:val="21"/>
        </w:rPr>
        <w:t>E</w:t>
      </w:r>
      <w:r w:rsidRPr="00D204F1">
        <w:rPr>
          <w:rFonts w:ascii="Times New Roman" w:hAnsi="Times New Roman" w:cs="Times New Roman"/>
          <w:szCs w:val="21"/>
        </w:rPr>
        <w:t>xample shown are representative from BALB/c mice vaccinated with R-CNP@M via inhalation.</w:t>
      </w:r>
    </w:p>
    <w:sectPr w:rsidR="00756846" w:rsidRPr="007568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949AE" w14:textId="77777777" w:rsidR="00814182" w:rsidRDefault="00814182" w:rsidP="00756846">
      <w:r>
        <w:separator/>
      </w:r>
    </w:p>
  </w:endnote>
  <w:endnote w:type="continuationSeparator" w:id="0">
    <w:p w14:paraId="59C638DA" w14:textId="77777777" w:rsidR="00814182" w:rsidRDefault="00814182" w:rsidP="00756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DD687" w14:textId="77777777" w:rsidR="00814182" w:rsidRDefault="00814182" w:rsidP="00756846">
      <w:r>
        <w:separator/>
      </w:r>
    </w:p>
  </w:footnote>
  <w:footnote w:type="continuationSeparator" w:id="0">
    <w:p w14:paraId="3CBC912A" w14:textId="77777777" w:rsidR="00814182" w:rsidRDefault="00814182" w:rsidP="007568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F09"/>
    <w:rsid w:val="00392542"/>
    <w:rsid w:val="00392A62"/>
    <w:rsid w:val="003A6D09"/>
    <w:rsid w:val="00756846"/>
    <w:rsid w:val="00814182"/>
    <w:rsid w:val="008915FC"/>
    <w:rsid w:val="00B35D6D"/>
    <w:rsid w:val="00B76F09"/>
    <w:rsid w:val="00D11AEB"/>
    <w:rsid w:val="00E0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995680"/>
  <w15:chartTrackingRefBased/>
  <w15:docId w15:val="{68B7586E-96ED-4084-8F7C-2EE9F9F1E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68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5684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568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5684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16</Pages>
  <Words>2155</Words>
  <Characters>12290</Characters>
  <Application>Microsoft Office Word</Application>
  <DocSecurity>0</DocSecurity>
  <Lines>102</Lines>
  <Paragraphs>28</Paragraphs>
  <ScaleCrop>false</ScaleCrop>
  <Company/>
  <LinksUpToDate>false</LinksUpToDate>
  <CharactersWithSpaces>14417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leafy</dc:creator>
  <cp:keywords/>
  <dc:description/>
  <cp:lastModifiedBy>leafy</cp:lastModifiedBy>
  <cp:revision>2</cp:revision>
  <dcterms:created xsi:type="dcterms:W3CDTF">2022-11-22T16:18:00Z</dcterms:created>
  <dcterms:modified xsi:type="dcterms:W3CDTF">2022-11-22T16:23:00Z</dcterms:modified>
</cp:coreProperties>
</file>