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0D9C" w14:textId="77777777" w:rsidR="00613FD3" w:rsidRPr="00876DE6" w:rsidRDefault="00613FD3" w:rsidP="00613FD3">
      <w:pPr>
        <w:spacing w:line="480" w:lineRule="auto"/>
        <w:jc w:val="both"/>
        <w:rPr>
          <w:b/>
          <w:lang w:val="en-GB"/>
        </w:rPr>
      </w:pPr>
    </w:p>
    <w:p w14:paraId="5413DF5B" w14:textId="77777777" w:rsidR="00613FD3" w:rsidRPr="00876DE6" w:rsidRDefault="00613FD3" w:rsidP="00613FD3">
      <w:pPr>
        <w:spacing w:line="480" w:lineRule="auto"/>
        <w:jc w:val="both"/>
        <w:rPr>
          <w:b/>
          <w:lang w:val="en-GB"/>
        </w:rPr>
      </w:pPr>
      <w:r w:rsidRPr="00876DE6">
        <w:rPr>
          <w:b/>
          <w:lang w:val="en-GB"/>
        </w:rPr>
        <w:t>APPENDIX</w:t>
      </w:r>
    </w:p>
    <w:p w14:paraId="196C7D0E" w14:textId="77777777" w:rsidR="00613FD3" w:rsidRPr="00876DE6" w:rsidRDefault="00613FD3" w:rsidP="00613FD3">
      <w:pPr>
        <w:spacing w:line="480" w:lineRule="auto"/>
        <w:jc w:val="both"/>
        <w:rPr>
          <w:lang w:val="en-GB"/>
        </w:rPr>
      </w:pPr>
      <w:r w:rsidRPr="00876DE6">
        <w:rPr>
          <w:lang w:val="en-GB"/>
        </w:rPr>
        <w:t>Search strategy</w:t>
      </w: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366"/>
      </w:tblGrid>
      <w:tr w:rsidR="00613FD3" w:rsidRPr="00876DE6" w14:paraId="4E758376" w14:textId="77777777" w:rsidTr="00446DBA">
        <w:tc>
          <w:tcPr>
            <w:tcW w:w="1696" w:type="dxa"/>
          </w:tcPr>
          <w:p w14:paraId="72063123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Database</w:t>
            </w:r>
          </w:p>
        </w:tc>
        <w:tc>
          <w:tcPr>
            <w:tcW w:w="7366" w:type="dxa"/>
          </w:tcPr>
          <w:p w14:paraId="72980E9D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Search strategy</w:t>
            </w:r>
          </w:p>
        </w:tc>
      </w:tr>
      <w:tr w:rsidR="00613FD3" w:rsidRPr="00876DE6" w14:paraId="19E821C5" w14:textId="77777777" w:rsidTr="00446DBA">
        <w:tc>
          <w:tcPr>
            <w:tcW w:w="1696" w:type="dxa"/>
          </w:tcPr>
          <w:p w14:paraId="0D412B66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PsycINFO</w:t>
            </w:r>
          </w:p>
        </w:tc>
        <w:tc>
          <w:tcPr>
            <w:tcW w:w="7366" w:type="dxa"/>
          </w:tcPr>
          <w:p w14:paraId="182AA041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 xml:space="preserve">eating disorders OR anorexia nervosa OR bulimia nervosa AND psychoeducation </w:t>
            </w:r>
          </w:p>
          <w:p w14:paraId="365299EE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eating disorders OR anorexia nervosa OR bulimia nervosa AND psychoeducation NOT psychotherapy</w:t>
            </w:r>
          </w:p>
        </w:tc>
      </w:tr>
      <w:tr w:rsidR="00613FD3" w:rsidRPr="00876DE6" w14:paraId="1E23C200" w14:textId="77777777" w:rsidTr="00446DBA">
        <w:tc>
          <w:tcPr>
            <w:tcW w:w="1696" w:type="dxa"/>
          </w:tcPr>
          <w:p w14:paraId="79644207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PubMed</w:t>
            </w:r>
          </w:p>
        </w:tc>
        <w:tc>
          <w:tcPr>
            <w:tcW w:w="7366" w:type="dxa"/>
          </w:tcPr>
          <w:p w14:paraId="164600FB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(eating disorders or anorexia nervosa or bulimia nervosa) AND psychoeducation</w:t>
            </w:r>
          </w:p>
          <w:p w14:paraId="16A0492B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(eating disorders or anorexia nervosa or bulimia nervosa) AND psychoeducation NOT psychotherapy</w:t>
            </w:r>
          </w:p>
        </w:tc>
      </w:tr>
      <w:tr w:rsidR="00613FD3" w:rsidRPr="00876DE6" w14:paraId="7EEE9AD0" w14:textId="77777777" w:rsidTr="00446DBA">
        <w:tc>
          <w:tcPr>
            <w:tcW w:w="1696" w:type="dxa"/>
          </w:tcPr>
          <w:p w14:paraId="5CD6497F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Web of Science</w:t>
            </w:r>
          </w:p>
        </w:tc>
        <w:tc>
          <w:tcPr>
            <w:tcW w:w="7366" w:type="dxa"/>
          </w:tcPr>
          <w:p w14:paraId="23CE82A0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(ALL=(eating disorders or anorexia nervosa or bulimia nervosa)) AND ALL=(psychoeducation)</w:t>
            </w:r>
          </w:p>
          <w:p w14:paraId="447606C5" w14:textId="77777777" w:rsidR="00613FD3" w:rsidRPr="00876DE6" w:rsidRDefault="00613FD3" w:rsidP="00446DBA">
            <w:pPr>
              <w:spacing w:line="480" w:lineRule="auto"/>
              <w:jc w:val="both"/>
              <w:rPr>
                <w:lang w:val="en-GB"/>
              </w:rPr>
            </w:pPr>
            <w:r w:rsidRPr="00876DE6">
              <w:rPr>
                <w:lang w:val="en-GB"/>
              </w:rPr>
              <w:t>(ALL=(eating disorders or anorexia nervosa or bulimia nervosa)) AND ALL=(psychoeducation) NOT ALL=(psychotherapy)</w:t>
            </w:r>
          </w:p>
        </w:tc>
      </w:tr>
    </w:tbl>
    <w:p w14:paraId="365B3CDC" w14:textId="77777777" w:rsidR="001760E5" w:rsidRDefault="00613FD3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FD3"/>
    <w:rsid w:val="00613FD3"/>
    <w:rsid w:val="008A3324"/>
    <w:rsid w:val="00996CDB"/>
    <w:rsid w:val="009B6A41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EBE82"/>
  <w15:chartTrackingRefBased/>
  <w15:docId w15:val="{8F3E16EF-CC91-47BB-978E-F56CBCF5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FD3"/>
    <w:rPr>
      <w:rFonts w:ascii="Calibri" w:eastAsia="Calibri" w:hAnsi="Calibri" w:cs="Calibri"/>
      <w:lang w:val="sl-SI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542</Characters>
  <Application>Microsoft Office Word</Application>
  <DocSecurity>0</DocSecurity>
  <Lines>4</Lines>
  <Paragraphs>1</Paragraphs>
  <ScaleCrop>false</ScaleCrop>
  <Company>Springer Nature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2022-11-29T05:56:00Z</dcterms:created>
  <dcterms:modified xsi:type="dcterms:W3CDTF">2022-11-29T05:57:00Z</dcterms:modified>
</cp:coreProperties>
</file>