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eastAsia"/>
          <w:b/>
          <w:bCs/>
          <w:sz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1221740</wp:posOffset>
            </wp:positionH>
            <wp:positionV relativeFrom="paragraph">
              <wp:posOffset>330835</wp:posOffset>
            </wp:positionV>
            <wp:extent cx="3327400" cy="18669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hint="eastAsia"/>
          <w:b/>
          <w:bCs/>
          <w:sz w:val="24"/>
        </w:rPr>
      </w:pPr>
    </w:p>
    <w:p>
      <w:pPr>
        <w:spacing w:line="480" w:lineRule="auto"/>
        <w:rPr>
          <w:rFonts w:hint="eastAsia"/>
          <w:b/>
          <w:bCs/>
          <w:sz w:val="24"/>
        </w:rPr>
      </w:pPr>
    </w:p>
    <w:p>
      <w:pPr>
        <w:spacing w:line="480" w:lineRule="auto"/>
        <w:rPr>
          <w:rFonts w:hint="eastAsia"/>
          <w:b/>
          <w:bCs/>
          <w:sz w:val="24"/>
        </w:rPr>
      </w:pPr>
      <w:bookmarkStart w:id="0" w:name="_GoBack"/>
      <w:bookmarkEnd w:id="0"/>
    </w:p>
    <w:p>
      <w:pPr>
        <w:spacing w:line="480" w:lineRule="auto"/>
        <w:rPr>
          <w:rFonts w:hint="eastAsia"/>
          <w:b/>
          <w:bCs/>
          <w:sz w:val="24"/>
        </w:rPr>
      </w:pPr>
    </w:p>
    <w:p>
      <w:pPr>
        <w:spacing w:line="480" w:lineRule="auto"/>
        <w:rPr>
          <w:rFonts w:hint="eastAsia"/>
          <w:b/>
          <w:bCs/>
          <w:sz w:val="24"/>
        </w:rPr>
      </w:pPr>
    </w:p>
    <w:p>
      <w:pPr>
        <w:spacing w:line="480" w:lineRule="auto"/>
        <w:rPr>
          <w:rFonts w:hint="default"/>
          <w:b w:val="0"/>
          <w:bCs w:val="0"/>
          <w:sz w:val="24"/>
          <w:highlight w:val="none"/>
          <w:lang w:val="en-US" w:eastAsia="zh-CN"/>
        </w:rPr>
      </w:pPr>
      <w:r>
        <w:rPr>
          <w:rFonts w:hint="eastAsia"/>
          <w:b/>
          <w:bCs/>
          <w:sz w:val="24"/>
        </w:rPr>
        <w:t xml:space="preserve">Supplementary Figure 1. </w:t>
      </w:r>
      <w:r>
        <w:rPr>
          <w:rFonts w:hint="eastAsia"/>
          <w:sz w:val="24"/>
        </w:rPr>
        <w:t>(</w:t>
      </w:r>
      <w:r>
        <w:rPr>
          <w:rFonts w:hint="eastAsia"/>
          <w:b/>
          <w:bCs/>
          <w:sz w:val="24"/>
        </w:rPr>
        <w:t>A</w:t>
      </w:r>
      <w:r>
        <w:rPr>
          <w:b/>
          <w:bCs/>
          <w:sz w:val="24"/>
        </w:rPr>
        <w:t>-</w:t>
      </w:r>
      <w:r>
        <w:rPr>
          <w:rFonts w:hint="eastAsia"/>
          <w:b/>
          <w:bCs/>
          <w:sz w:val="24"/>
          <w:lang w:val="en-US" w:eastAsia="zh-CN"/>
        </w:rPr>
        <w:t>B</w:t>
      </w:r>
      <w:r>
        <w:rPr>
          <w:rFonts w:hint="eastAsia"/>
          <w:sz w:val="24"/>
        </w:rPr>
        <w:t>) At the end of 12-week ND or HFD treatment, mice were anesthetized with isoflurane and cardiac geometry and function were evaluated using echocardiography: fractional shortening (</w:t>
      </w:r>
      <w:r>
        <w:rPr>
          <w:rFonts w:hint="eastAsia"/>
          <w:sz w:val="24"/>
          <w:lang w:val="en-US" w:eastAsia="zh-CN"/>
        </w:rPr>
        <w:t>FS</w:t>
      </w:r>
      <w:r>
        <w:rPr>
          <w:rFonts w:hint="eastAsia"/>
          <w:sz w:val="24"/>
        </w:rPr>
        <w:t>); ejection fraction (</w:t>
      </w:r>
      <w:r>
        <w:rPr>
          <w:rFonts w:hint="eastAsia"/>
          <w:sz w:val="24"/>
          <w:lang w:val="en-US" w:eastAsia="zh-CN"/>
        </w:rPr>
        <w:t>EF</w:t>
      </w:r>
      <w:r>
        <w:rPr>
          <w:rFonts w:hint="eastAsia"/>
          <w:sz w:val="24"/>
        </w:rPr>
        <w:t>)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sz w:val="24"/>
        </w:rPr>
        <w:t>(WT, n=</w:t>
      </w:r>
      <w:r>
        <w:rPr>
          <w:rFonts w:hint="eastAsia"/>
          <w:sz w:val="24"/>
          <w:lang w:val="en-US" w:eastAsia="zh-CN"/>
        </w:rPr>
        <w:t>4</w:t>
      </w:r>
      <w:r>
        <w:rPr>
          <w:sz w:val="24"/>
        </w:rPr>
        <w:t>; WT-HFD, n=</w:t>
      </w:r>
      <w:r>
        <w:rPr>
          <w:rFonts w:hint="eastAsia"/>
          <w:sz w:val="24"/>
          <w:lang w:val="en-US" w:eastAsia="zh-CN"/>
        </w:rPr>
        <w:t>3</w:t>
      </w:r>
      <w:r>
        <w:rPr>
          <w:sz w:val="24"/>
        </w:rPr>
        <w:t xml:space="preserve">; </w:t>
      </w:r>
      <w:r>
        <w:rPr>
          <w:i/>
          <w:iCs/>
          <w:sz w:val="24"/>
        </w:rPr>
        <w:t>A</w:t>
      </w:r>
      <w:r>
        <w:rPr>
          <w:rFonts w:hint="eastAsia"/>
          <w:i/>
          <w:iCs/>
          <w:sz w:val="24"/>
        </w:rPr>
        <w:t>kt</w:t>
      </w:r>
      <w:r>
        <w:rPr>
          <w:i/>
          <w:iCs/>
          <w:sz w:val="24"/>
        </w:rPr>
        <w:t>2</w:t>
      </w:r>
      <w:r>
        <w:rPr>
          <w:sz w:val="24"/>
        </w:rPr>
        <w:t xml:space="preserve"> KO, n=</w:t>
      </w:r>
      <w:r>
        <w:rPr>
          <w:rFonts w:hint="eastAsia"/>
          <w:sz w:val="24"/>
          <w:lang w:val="en-US" w:eastAsia="zh-CN"/>
        </w:rPr>
        <w:t>6</w:t>
      </w:r>
      <w:r>
        <w:rPr>
          <w:sz w:val="24"/>
        </w:rPr>
        <w:t>;</w:t>
      </w:r>
      <w:r>
        <w:rPr>
          <w:i/>
          <w:iCs/>
          <w:sz w:val="24"/>
        </w:rPr>
        <w:t xml:space="preserve"> A</w:t>
      </w:r>
      <w:r>
        <w:rPr>
          <w:rFonts w:hint="eastAsia"/>
          <w:i/>
          <w:iCs/>
          <w:sz w:val="24"/>
        </w:rPr>
        <w:t>kt</w:t>
      </w:r>
      <w:r>
        <w:rPr>
          <w:i/>
          <w:iCs/>
          <w:sz w:val="24"/>
        </w:rPr>
        <w:t>2</w:t>
      </w:r>
      <w:r>
        <w:rPr>
          <w:sz w:val="24"/>
        </w:rPr>
        <w:t xml:space="preserve"> KO-HFD, n=</w:t>
      </w:r>
      <w:r>
        <w:rPr>
          <w:rFonts w:hint="eastAsia"/>
          <w:sz w:val="24"/>
          <w:lang w:val="en-US" w:eastAsia="zh-CN"/>
        </w:rPr>
        <w:t>9</w:t>
      </w:r>
      <w:r>
        <w:rPr>
          <w:sz w:val="24"/>
        </w:rPr>
        <w:t>)</w:t>
      </w:r>
    </w:p>
    <w:p/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5MjZiMGRkM2FmZTU2YTFmZmE1MWNlNTNjODZhNGUifQ=="/>
  </w:docVars>
  <w:rsids>
    <w:rsidRoot w:val="4B4A1D7B"/>
    <w:rsid w:val="229F33CA"/>
    <w:rsid w:val="4B4A1D7B"/>
    <w:rsid w:val="67DC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248</Characters>
  <Lines>0</Lines>
  <Paragraphs>0</Paragraphs>
  <TotalTime>1</TotalTime>
  <ScaleCrop>false</ScaleCrop>
  <LinksUpToDate>false</LinksUpToDate>
  <CharactersWithSpaces>290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上善若水</dc:creator>
  <cp:lastModifiedBy>上善若水</cp:lastModifiedBy>
  <dcterms:modified xsi:type="dcterms:W3CDTF">2022-11-19T08:34:54Z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33F8F392B14E4463AEB07ABE74DDD8FE</vt:lpwstr>
  </property>
</Properties>
</file>