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horzAnchor="margin" w:tblpY="690"/>
        <w:tblW w:w="9634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559"/>
        <w:gridCol w:w="1701"/>
        <w:gridCol w:w="1701"/>
      </w:tblGrid>
      <w:tr w:rsidR="00BB7089" w:rsidRPr="0035158E" w:rsidTr="00BB7089">
        <w:trPr>
          <w:trHeight w:val="373"/>
        </w:trPr>
        <w:tc>
          <w:tcPr>
            <w:tcW w:w="3256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Structural parameters</w:t>
            </w:r>
          </w:p>
        </w:tc>
        <w:tc>
          <w:tcPr>
            <w:tcW w:w="1417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0%</w:t>
            </w:r>
          </w:p>
        </w:tc>
        <w:tc>
          <w:tcPr>
            <w:tcW w:w="1559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1%</w:t>
            </w:r>
          </w:p>
        </w:tc>
        <w:tc>
          <w:tcPr>
            <w:tcW w:w="1701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2%</w:t>
            </w:r>
          </w:p>
        </w:tc>
        <w:tc>
          <w:tcPr>
            <w:tcW w:w="1701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3%</w:t>
            </w:r>
          </w:p>
        </w:tc>
      </w:tr>
      <w:tr w:rsidR="00BB7089" w:rsidRPr="0035158E" w:rsidTr="00BB7089">
        <w:trPr>
          <w:trHeight w:val="442"/>
        </w:trPr>
        <w:tc>
          <w:tcPr>
            <w:tcW w:w="3256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</w:rPr>
              <w:t>FWHM (°)</w:t>
            </w:r>
          </w:p>
        </w:tc>
        <w:tc>
          <w:tcPr>
            <w:tcW w:w="1417" w:type="dxa"/>
            <w:vAlign w:val="center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0.284342</w:t>
            </w:r>
          </w:p>
        </w:tc>
        <w:tc>
          <w:tcPr>
            <w:tcW w:w="1559" w:type="dxa"/>
            <w:vAlign w:val="center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0.410173</w:t>
            </w:r>
          </w:p>
        </w:tc>
        <w:tc>
          <w:tcPr>
            <w:tcW w:w="1701" w:type="dxa"/>
            <w:vAlign w:val="center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0.618650</w:t>
            </w:r>
          </w:p>
        </w:tc>
        <w:tc>
          <w:tcPr>
            <w:tcW w:w="1701" w:type="dxa"/>
            <w:vAlign w:val="center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0.653146</w:t>
            </w:r>
          </w:p>
        </w:tc>
      </w:tr>
      <w:tr w:rsidR="00BB7089" w:rsidRPr="0035158E" w:rsidTr="00BB7089">
        <w:trPr>
          <w:trHeight w:val="739"/>
        </w:trPr>
        <w:tc>
          <w:tcPr>
            <w:tcW w:w="3256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158E">
              <w:rPr>
                <w:rFonts w:ascii="Times New Roman" w:hAnsi="Times New Roman" w:cs="Times New Roman"/>
              </w:rPr>
              <w:t>Lattice</w:t>
            </w:r>
            <w:proofErr w:type="spellEnd"/>
            <w:r w:rsidRPr="0035158E">
              <w:rPr>
                <w:rFonts w:ascii="Times New Roman" w:hAnsi="Times New Roman" w:cs="Times New Roman"/>
              </w:rPr>
              <w:t xml:space="preserve"> constant (Å)</w:t>
            </w:r>
          </w:p>
        </w:tc>
        <w:tc>
          <w:tcPr>
            <w:tcW w:w="1417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a=3.78602</w:t>
            </w:r>
          </w:p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c=</w:t>
            </w:r>
            <w:r w:rsidRPr="0035158E">
              <w:t xml:space="preserve"> </w:t>
            </w:r>
            <w:r w:rsidRPr="0035158E">
              <w:rPr>
                <w:rFonts w:ascii="Times New Roman" w:hAnsi="Times New Roman" w:cs="Times New Roman"/>
                <w:lang w:val="en-US"/>
              </w:rPr>
              <w:t>9.49800</w:t>
            </w:r>
          </w:p>
        </w:tc>
        <w:tc>
          <w:tcPr>
            <w:tcW w:w="1559" w:type="dxa"/>
            <w:vAlign w:val="center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a= 3.78619</w:t>
            </w:r>
          </w:p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c= 9.49338</w:t>
            </w:r>
          </w:p>
        </w:tc>
        <w:tc>
          <w:tcPr>
            <w:tcW w:w="1701" w:type="dxa"/>
            <w:vAlign w:val="center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a=3.78817</w:t>
            </w:r>
          </w:p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c= 9.49715</w:t>
            </w:r>
          </w:p>
        </w:tc>
        <w:tc>
          <w:tcPr>
            <w:tcW w:w="1701" w:type="dxa"/>
            <w:vAlign w:val="center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a= 3.77803</w:t>
            </w:r>
          </w:p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c= 9.46036</w:t>
            </w:r>
          </w:p>
        </w:tc>
      </w:tr>
      <w:tr w:rsidR="00BB7089" w:rsidRPr="0035158E" w:rsidTr="00BB7089">
        <w:trPr>
          <w:trHeight w:val="373"/>
        </w:trPr>
        <w:tc>
          <w:tcPr>
            <w:tcW w:w="3256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35158E">
              <w:rPr>
                <w:rFonts w:ascii="Times New Roman" w:hAnsi="Times New Roman" w:cs="Times New Roman"/>
              </w:rPr>
              <w:t>Tetragonality</w:t>
            </w:r>
            <w:proofErr w:type="spellEnd"/>
            <w:r w:rsidRPr="0035158E">
              <w:rPr>
                <w:rFonts w:ascii="Times New Roman" w:hAnsi="Times New Roman" w:cs="Times New Roman"/>
              </w:rPr>
              <w:t xml:space="preserve"> (c/a)</w:t>
            </w:r>
          </w:p>
        </w:tc>
        <w:tc>
          <w:tcPr>
            <w:tcW w:w="1417" w:type="dxa"/>
            <w:vAlign w:val="center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2.508</w:t>
            </w:r>
          </w:p>
        </w:tc>
        <w:tc>
          <w:tcPr>
            <w:tcW w:w="1559" w:type="dxa"/>
            <w:vAlign w:val="center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2.507</w:t>
            </w:r>
          </w:p>
        </w:tc>
        <w:tc>
          <w:tcPr>
            <w:tcW w:w="1701" w:type="dxa"/>
            <w:vAlign w:val="center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2.507</w:t>
            </w:r>
          </w:p>
        </w:tc>
        <w:tc>
          <w:tcPr>
            <w:tcW w:w="1701" w:type="dxa"/>
            <w:vAlign w:val="center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2.504</w:t>
            </w:r>
          </w:p>
        </w:tc>
      </w:tr>
      <w:tr w:rsidR="00BB7089" w:rsidRPr="0035158E" w:rsidTr="00BB7089">
        <w:trPr>
          <w:trHeight w:val="373"/>
        </w:trPr>
        <w:tc>
          <w:tcPr>
            <w:tcW w:w="3256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</w:rPr>
              <w:t>d-</w:t>
            </w:r>
            <w:proofErr w:type="spellStart"/>
            <w:r w:rsidRPr="0035158E">
              <w:rPr>
                <w:rFonts w:ascii="Times New Roman" w:hAnsi="Times New Roman" w:cs="Times New Roman"/>
              </w:rPr>
              <w:t>spacing</w:t>
            </w:r>
            <w:proofErr w:type="spellEnd"/>
            <w:r w:rsidRPr="0035158E">
              <w:rPr>
                <w:rFonts w:ascii="Times New Roman" w:hAnsi="Times New Roman" w:cs="Times New Roman"/>
              </w:rPr>
              <w:t xml:space="preserve"> (Å)</w:t>
            </w:r>
          </w:p>
        </w:tc>
        <w:tc>
          <w:tcPr>
            <w:tcW w:w="1417" w:type="dxa"/>
            <w:vAlign w:val="center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3.516</w:t>
            </w:r>
          </w:p>
        </w:tc>
        <w:tc>
          <w:tcPr>
            <w:tcW w:w="1559" w:type="dxa"/>
            <w:vAlign w:val="center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3.516</w:t>
            </w:r>
          </w:p>
        </w:tc>
        <w:tc>
          <w:tcPr>
            <w:tcW w:w="1701" w:type="dxa"/>
            <w:vAlign w:val="center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3.518</w:t>
            </w:r>
          </w:p>
        </w:tc>
        <w:tc>
          <w:tcPr>
            <w:tcW w:w="1701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3.508</w:t>
            </w:r>
          </w:p>
        </w:tc>
      </w:tr>
      <w:tr w:rsidR="00BB7089" w:rsidRPr="0035158E" w:rsidTr="00BB7089">
        <w:trPr>
          <w:trHeight w:val="373"/>
        </w:trPr>
        <w:tc>
          <w:tcPr>
            <w:tcW w:w="3256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</w:rPr>
              <w:t xml:space="preserve">Unit </w:t>
            </w:r>
            <w:proofErr w:type="spellStart"/>
            <w:r w:rsidRPr="0035158E">
              <w:rPr>
                <w:rFonts w:ascii="Times New Roman" w:hAnsi="Times New Roman" w:cs="Times New Roman"/>
              </w:rPr>
              <w:t>cell</w:t>
            </w:r>
            <w:proofErr w:type="spellEnd"/>
            <w:r w:rsidRPr="0035158E">
              <w:rPr>
                <w:rFonts w:ascii="Times New Roman" w:hAnsi="Times New Roman" w:cs="Times New Roman"/>
              </w:rPr>
              <w:t xml:space="preserve"> volume, a</w:t>
            </w:r>
            <w:r w:rsidRPr="0035158E">
              <w:rPr>
                <w:rFonts w:ascii="Times New Roman" w:hAnsi="Times New Roman" w:cs="Times New Roman"/>
                <w:vertAlign w:val="superscript"/>
              </w:rPr>
              <w:t>2</w:t>
            </w:r>
            <w:r w:rsidRPr="0035158E">
              <w:rPr>
                <w:rFonts w:ascii="Times New Roman" w:hAnsi="Times New Roman" w:cs="Times New Roman"/>
              </w:rPr>
              <w:t>c (Å</w:t>
            </w:r>
            <w:r w:rsidRPr="0035158E">
              <w:rPr>
                <w:rFonts w:ascii="Times New Roman" w:hAnsi="Times New Roman" w:cs="Times New Roman"/>
                <w:vertAlign w:val="superscript"/>
              </w:rPr>
              <w:t>3</w:t>
            </w:r>
            <w:r w:rsidRPr="003515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136.14</w:t>
            </w:r>
          </w:p>
        </w:tc>
        <w:tc>
          <w:tcPr>
            <w:tcW w:w="1559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136.08</w:t>
            </w:r>
          </w:p>
        </w:tc>
        <w:tc>
          <w:tcPr>
            <w:tcW w:w="1701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136.28</w:t>
            </w:r>
          </w:p>
        </w:tc>
        <w:tc>
          <w:tcPr>
            <w:tcW w:w="1701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135.99</w:t>
            </w:r>
          </w:p>
        </w:tc>
      </w:tr>
      <w:tr w:rsidR="00BB7089" w:rsidRPr="0035158E" w:rsidTr="00BB7089">
        <w:trPr>
          <w:trHeight w:val="373"/>
        </w:trPr>
        <w:tc>
          <w:tcPr>
            <w:tcW w:w="3256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35158E">
              <w:rPr>
                <w:rFonts w:ascii="Times New Roman" w:hAnsi="Times New Roman" w:cs="Times New Roman"/>
              </w:rPr>
              <w:t>Average</w:t>
            </w:r>
            <w:proofErr w:type="spellEnd"/>
            <w:r w:rsidRPr="003515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58E">
              <w:rPr>
                <w:rFonts w:ascii="Times New Roman" w:hAnsi="Times New Roman" w:cs="Times New Roman"/>
              </w:rPr>
              <w:t>crystallite</w:t>
            </w:r>
            <w:proofErr w:type="spellEnd"/>
            <w:r w:rsidRPr="0035158E">
              <w:rPr>
                <w:rFonts w:ascii="Times New Roman" w:hAnsi="Times New Roman" w:cs="Times New Roman"/>
              </w:rPr>
              <w:t xml:space="preserve"> size </w:t>
            </w:r>
            <w:proofErr w:type="spellStart"/>
            <w:r w:rsidRPr="0035158E">
              <w:rPr>
                <w:rFonts w:ascii="Times New Roman" w:hAnsi="Times New Roman" w:cs="Times New Roman"/>
              </w:rPr>
              <w:t>D</w:t>
            </w:r>
            <w:r w:rsidRPr="0035158E">
              <w:rPr>
                <w:rFonts w:ascii="Times New Roman" w:hAnsi="Times New Roman" w:cs="Times New Roman"/>
                <w:vertAlign w:val="subscript"/>
              </w:rPr>
              <w:t>sc</w:t>
            </w:r>
            <w:proofErr w:type="spellEnd"/>
            <w:r w:rsidRPr="0035158E">
              <w:rPr>
                <w:rFonts w:ascii="Times New Roman" w:hAnsi="Times New Roman" w:cs="Times New Roman"/>
              </w:rPr>
              <w:t>(nm)</w:t>
            </w:r>
          </w:p>
        </w:tc>
        <w:tc>
          <w:tcPr>
            <w:tcW w:w="1417" w:type="dxa"/>
            <w:vAlign w:val="center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559" w:type="dxa"/>
            <w:vAlign w:val="center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701" w:type="dxa"/>
            <w:vAlign w:val="center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701" w:type="dxa"/>
            <w:vAlign w:val="center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BB7089" w:rsidRPr="0035158E" w:rsidTr="00BB7089">
        <w:trPr>
          <w:trHeight w:val="373"/>
        </w:trPr>
        <w:tc>
          <w:tcPr>
            <w:tcW w:w="3256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35158E">
              <w:rPr>
                <w:rFonts w:ascii="Times New Roman" w:hAnsi="Times New Roman" w:cs="Times New Roman"/>
              </w:rPr>
              <w:t>Average</w:t>
            </w:r>
            <w:proofErr w:type="spellEnd"/>
            <w:r w:rsidRPr="003515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58E">
              <w:rPr>
                <w:rFonts w:ascii="Times New Roman" w:hAnsi="Times New Roman" w:cs="Times New Roman"/>
              </w:rPr>
              <w:t>crystallite</w:t>
            </w:r>
            <w:proofErr w:type="spellEnd"/>
            <w:r w:rsidRPr="0035158E">
              <w:rPr>
                <w:rFonts w:ascii="Times New Roman" w:hAnsi="Times New Roman" w:cs="Times New Roman"/>
              </w:rPr>
              <w:t xml:space="preserve"> size D</w:t>
            </w:r>
            <w:r w:rsidRPr="0035158E">
              <w:rPr>
                <w:rFonts w:ascii="Times New Roman" w:hAnsi="Times New Roman" w:cs="Times New Roman"/>
                <w:vertAlign w:val="subscript"/>
              </w:rPr>
              <w:t xml:space="preserve">W-H </w:t>
            </w:r>
            <w:r w:rsidRPr="0035158E">
              <w:rPr>
                <w:rFonts w:ascii="Times New Roman" w:hAnsi="Times New Roman" w:cs="Times New Roman"/>
              </w:rPr>
              <w:t>(nm)</w:t>
            </w:r>
          </w:p>
        </w:tc>
        <w:tc>
          <w:tcPr>
            <w:tcW w:w="1417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28.75</w:t>
            </w:r>
          </w:p>
        </w:tc>
        <w:tc>
          <w:tcPr>
            <w:tcW w:w="1559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19.51</w:t>
            </w:r>
          </w:p>
        </w:tc>
        <w:tc>
          <w:tcPr>
            <w:tcW w:w="1701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13.26</w:t>
            </w:r>
          </w:p>
        </w:tc>
        <w:tc>
          <w:tcPr>
            <w:tcW w:w="1701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12.66</w:t>
            </w:r>
          </w:p>
        </w:tc>
      </w:tr>
      <w:tr w:rsidR="00BB7089" w:rsidRPr="0035158E" w:rsidTr="00BB7089">
        <w:trPr>
          <w:trHeight w:val="373"/>
        </w:trPr>
        <w:tc>
          <w:tcPr>
            <w:tcW w:w="3256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35158E">
              <w:rPr>
                <w:rFonts w:ascii="Times New Roman" w:hAnsi="Times New Roman" w:cs="Times New Roman"/>
              </w:rPr>
              <w:t>Density</w:t>
            </w:r>
            <w:proofErr w:type="spellEnd"/>
            <w:r w:rsidRPr="0035158E">
              <w:rPr>
                <w:rFonts w:ascii="Times New Roman" w:hAnsi="Times New Roman" w:cs="Times New Roman"/>
              </w:rPr>
              <w:t>, ρ (g/cm</w:t>
            </w:r>
            <w:r w:rsidRPr="0035158E">
              <w:rPr>
                <w:rFonts w:ascii="Times New Roman" w:hAnsi="Times New Roman" w:cs="Times New Roman"/>
                <w:vertAlign w:val="superscript"/>
              </w:rPr>
              <w:t>3</w:t>
            </w:r>
            <w:r w:rsidRPr="003515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3.90</w:t>
            </w:r>
          </w:p>
        </w:tc>
        <w:tc>
          <w:tcPr>
            <w:tcW w:w="1559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3.89</w:t>
            </w:r>
          </w:p>
        </w:tc>
        <w:tc>
          <w:tcPr>
            <w:tcW w:w="1701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3.89</w:t>
            </w:r>
          </w:p>
        </w:tc>
        <w:tc>
          <w:tcPr>
            <w:tcW w:w="1701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3.92</w:t>
            </w:r>
          </w:p>
        </w:tc>
      </w:tr>
      <w:tr w:rsidR="00BB7089" w:rsidRPr="0035158E" w:rsidTr="00BB7089">
        <w:trPr>
          <w:trHeight w:val="318"/>
        </w:trPr>
        <w:tc>
          <w:tcPr>
            <w:tcW w:w="3256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Specific surface area, Sa (cm</w:t>
            </w:r>
            <w:r w:rsidRPr="0035158E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35158E">
              <w:rPr>
                <w:rFonts w:ascii="Times New Roman" w:hAnsi="Times New Roman" w:cs="Times New Roman"/>
                <w:lang w:val="en-US"/>
              </w:rPr>
              <w:t>/g)</w:t>
            </w:r>
          </w:p>
        </w:tc>
        <w:tc>
          <w:tcPr>
            <w:tcW w:w="1417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7.34*10</w:t>
            </w:r>
            <w:r w:rsidRPr="0035158E">
              <w:rPr>
                <w:rFonts w:ascii="Times New Roman" w:hAnsi="Times New Roman" w:cs="Times New Roman"/>
                <w:vertAlign w:val="superscript"/>
                <w:lang w:val="en-US"/>
              </w:rPr>
              <w:t>5</w:t>
            </w:r>
          </w:p>
        </w:tc>
        <w:tc>
          <w:tcPr>
            <w:tcW w:w="1559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8.11*10</w:t>
            </w:r>
            <w:r w:rsidRPr="0035158E">
              <w:rPr>
                <w:rFonts w:ascii="Times New Roman" w:hAnsi="Times New Roman" w:cs="Times New Roman"/>
                <w:vertAlign w:val="superscript"/>
                <w:lang w:val="en-US"/>
              </w:rPr>
              <w:t>5</w:t>
            </w:r>
          </w:p>
        </w:tc>
        <w:tc>
          <w:tcPr>
            <w:tcW w:w="1701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11.86*10</w:t>
            </w:r>
            <w:r w:rsidRPr="0035158E">
              <w:rPr>
                <w:rFonts w:ascii="Times New Roman" w:hAnsi="Times New Roman" w:cs="Times New Roman"/>
                <w:vertAlign w:val="superscript"/>
                <w:lang w:val="en-US"/>
              </w:rPr>
              <w:t>5</w:t>
            </w:r>
          </w:p>
        </w:tc>
        <w:tc>
          <w:tcPr>
            <w:tcW w:w="1701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12.75*10</w:t>
            </w:r>
            <w:r w:rsidRPr="0035158E">
              <w:rPr>
                <w:rFonts w:ascii="Times New Roman" w:hAnsi="Times New Roman" w:cs="Times New Roman"/>
                <w:vertAlign w:val="superscript"/>
                <w:lang w:val="en-US"/>
              </w:rPr>
              <w:t>5</w:t>
            </w:r>
          </w:p>
        </w:tc>
      </w:tr>
      <w:tr w:rsidR="00BB7089" w:rsidRPr="0035158E" w:rsidTr="00BB7089">
        <w:trPr>
          <w:trHeight w:val="373"/>
        </w:trPr>
        <w:tc>
          <w:tcPr>
            <w:tcW w:w="3256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5158E">
              <w:rPr>
                <w:rFonts w:ascii="Times New Roman" w:hAnsi="Times New Roman" w:cs="Times New Roman"/>
                <w:lang w:val="en-US"/>
              </w:rPr>
              <w:t>ε</w:t>
            </w:r>
            <w:proofErr w:type="gramEnd"/>
            <w:r w:rsidRPr="0035158E">
              <w:rPr>
                <w:rFonts w:ascii="Times New Roman" w:hAnsi="Times New Roman" w:cs="Times New Roman"/>
                <w:lang w:val="en-US"/>
              </w:rPr>
              <w:t xml:space="preserve"> (%)</w:t>
            </w:r>
          </w:p>
        </w:tc>
        <w:tc>
          <w:tcPr>
            <w:tcW w:w="1417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0.55</w:t>
            </w:r>
          </w:p>
        </w:tc>
        <w:tc>
          <w:tcPr>
            <w:tcW w:w="1559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1701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0.120</w:t>
            </w:r>
          </w:p>
        </w:tc>
        <w:tc>
          <w:tcPr>
            <w:tcW w:w="1701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0.126</w:t>
            </w:r>
          </w:p>
        </w:tc>
      </w:tr>
      <w:tr w:rsidR="00BB7089" w:rsidRPr="0035158E" w:rsidTr="00BB7089">
        <w:trPr>
          <w:trHeight w:val="373"/>
        </w:trPr>
        <w:tc>
          <w:tcPr>
            <w:tcW w:w="3256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5158E">
              <w:rPr>
                <w:rFonts w:ascii="Times New Roman" w:hAnsi="Times New Roman" w:cs="Times New Roman"/>
                <w:lang w:val="en-US"/>
              </w:rPr>
              <w:t>ε</w:t>
            </w:r>
            <w:r w:rsidRPr="0035158E">
              <w:rPr>
                <w:rFonts w:ascii="Times New Roman" w:hAnsi="Times New Roman" w:cs="Times New Roman"/>
                <w:vertAlign w:val="subscript"/>
                <w:lang w:val="en-US"/>
              </w:rPr>
              <w:t>W</w:t>
            </w:r>
            <w:proofErr w:type="spellEnd"/>
            <w:r w:rsidRPr="0035158E">
              <w:rPr>
                <w:rFonts w:ascii="Times New Roman" w:hAnsi="Times New Roman" w:cs="Times New Roman"/>
                <w:vertAlign w:val="subscript"/>
                <w:lang w:val="en-US"/>
              </w:rPr>
              <w:t>-H</w:t>
            </w:r>
            <w:proofErr w:type="gramEnd"/>
            <w:r w:rsidRPr="0035158E">
              <w:rPr>
                <w:rFonts w:ascii="Times New Roman" w:hAnsi="Times New Roman" w:cs="Times New Roman"/>
                <w:vertAlign w:val="subscript"/>
                <w:lang w:val="en-US"/>
              </w:rPr>
              <w:t xml:space="preserve"> </w:t>
            </w:r>
            <w:r w:rsidRPr="0035158E">
              <w:rPr>
                <w:rFonts w:ascii="Times New Roman" w:hAnsi="Times New Roman" w:cs="Times New Roman"/>
                <w:lang w:val="en-US"/>
              </w:rPr>
              <w:t>(%)</w:t>
            </w:r>
          </w:p>
        </w:tc>
        <w:tc>
          <w:tcPr>
            <w:tcW w:w="1417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0.48</w:t>
            </w:r>
          </w:p>
        </w:tc>
        <w:tc>
          <w:tcPr>
            <w:tcW w:w="1559" w:type="dxa"/>
          </w:tcPr>
          <w:p w:rsidR="00BB7089" w:rsidRPr="005B12A6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12A6">
              <w:rPr>
                <w:rFonts w:ascii="Times New Roman" w:hAnsi="Times New Roman" w:cs="Times New Roman"/>
                <w:lang w:val="en-US"/>
              </w:rPr>
              <w:t>0.58</w:t>
            </w:r>
          </w:p>
        </w:tc>
        <w:tc>
          <w:tcPr>
            <w:tcW w:w="1701" w:type="dxa"/>
          </w:tcPr>
          <w:p w:rsidR="00BB7089" w:rsidRPr="005B12A6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12A6">
              <w:rPr>
                <w:rFonts w:ascii="Times New Roman" w:hAnsi="Times New Roman" w:cs="Times New Roman"/>
                <w:lang w:val="en-US"/>
              </w:rPr>
              <w:t>0.61</w:t>
            </w:r>
          </w:p>
        </w:tc>
        <w:tc>
          <w:tcPr>
            <w:tcW w:w="1701" w:type="dxa"/>
          </w:tcPr>
          <w:p w:rsidR="00BB7089" w:rsidRPr="005B12A6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12A6">
              <w:rPr>
                <w:rFonts w:ascii="Times New Roman" w:hAnsi="Times New Roman" w:cs="Times New Roman"/>
                <w:lang w:val="en-US"/>
              </w:rPr>
              <w:t>0.62</w:t>
            </w:r>
          </w:p>
        </w:tc>
      </w:tr>
      <w:tr w:rsidR="00BB7089" w:rsidRPr="0035158E" w:rsidTr="00BB7089">
        <w:trPr>
          <w:trHeight w:val="403"/>
        </w:trPr>
        <w:tc>
          <w:tcPr>
            <w:tcW w:w="3256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35158E">
              <w:rPr>
                <w:rFonts w:ascii="Times New Roman" w:hAnsi="Times New Roman" w:cs="Times New Roman"/>
                <w:color w:val="000000"/>
                <w:lang w:val="en-US"/>
              </w:rPr>
              <w:t>δ (10</w:t>
            </w:r>
            <w:r w:rsidRPr="0035158E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-3</w:t>
            </w:r>
            <w:r w:rsidRPr="0035158E">
              <w:rPr>
                <w:rFonts w:ascii="Times New Roman" w:hAnsi="Times New Roman" w:cs="Times New Roman"/>
                <w:color w:val="000000"/>
                <w:lang w:val="en-US"/>
              </w:rPr>
              <w:t xml:space="preserve"> nm</w:t>
            </w:r>
            <w:r w:rsidRPr="0035158E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-2</w:t>
            </w:r>
            <w:r w:rsidRPr="0035158E">
              <w:rPr>
                <w:rFonts w:ascii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17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1.28</w:t>
            </w:r>
          </w:p>
        </w:tc>
        <w:tc>
          <w:tcPr>
            <w:tcW w:w="1559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2.77</w:t>
            </w:r>
          </w:p>
        </w:tc>
        <w:tc>
          <w:tcPr>
            <w:tcW w:w="1701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5.91</w:t>
            </w:r>
          </w:p>
        </w:tc>
        <w:tc>
          <w:tcPr>
            <w:tcW w:w="1701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6.94</w:t>
            </w:r>
          </w:p>
        </w:tc>
      </w:tr>
      <w:tr w:rsidR="00BB7089" w:rsidRPr="0035158E" w:rsidTr="00BB7089">
        <w:trPr>
          <w:trHeight w:val="403"/>
        </w:trPr>
        <w:tc>
          <w:tcPr>
            <w:tcW w:w="3256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5158E">
              <w:rPr>
                <w:rFonts w:ascii="Times New Roman" w:hAnsi="Times New Roman" w:cs="Times New Roman"/>
                <w:color w:val="000000"/>
                <w:lang w:val="en-US"/>
              </w:rPr>
              <w:t>SF</w:t>
            </w:r>
          </w:p>
        </w:tc>
        <w:tc>
          <w:tcPr>
            <w:tcW w:w="1417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0.533</w:t>
            </w:r>
          </w:p>
        </w:tc>
        <w:tc>
          <w:tcPr>
            <w:tcW w:w="1559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0.533</w:t>
            </w:r>
          </w:p>
        </w:tc>
        <w:tc>
          <w:tcPr>
            <w:tcW w:w="1701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0.534</w:t>
            </w:r>
          </w:p>
        </w:tc>
        <w:tc>
          <w:tcPr>
            <w:tcW w:w="1701" w:type="dxa"/>
          </w:tcPr>
          <w:p w:rsidR="00BB7089" w:rsidRPr="0035158E" w:rsidRDefault="00BB7089" w:rsidP="00BB70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58E">
              <w:rPr>
                <w:rFonts w:ascii="Times New Roman" w:hAnsi="Times New Roman" w:cs="Times New Roman"/>
                <w:lang w:val="en-US"/>
              </w:rPr>
              <w:t>0.533</w:t>
            </w:r>
          </w:p>
        </w:tc>
      </w:tr>
    </w:tbl>
    <w:p w:rsidR="00BB7089" w:rsidRPr="0035158E" w:rsidRDefault="00BB7089" w:rsidP="00BB7089">
      <w:pPr>
        <w:pStyle w:val="Caption"/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</w:pPr>
      <w:bookmarkStart w:id="0" w:name="_Ref54184690"/>
      <w:r w:rsidRPr="0035158E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Table </w:t>
      </w:r>
      <w:r w:rsidRPr="0035158E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fldChar w:fldCharType="begin"/>
      </w:r>
      <w:r w:rsidRPr="0035158E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instrText xml:space="preserve"> SEQ Table \* ARABIC </w:instrText>
      </w:r>
      <w:r w:rsidRPr="0035158E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fldChar w:fldCharType="separate"/>
      </w:r>
      <w:r w:rsidRPr="0035158E">
        <w:rPr>
          <w:rFonts w:asciiTheme="majorBidi" w:hAnsiTheme="majorBidi" w:cstheme="majorBidi"/>
          <w:i w:val="0"/>
          <w:iCs w:val="0"/>
          <w:noProof/>
          <w:color w:val="auto"/>
          <w:sz w:val="22"/>
          <w:szCs w:val="22"/>
          <w:lang w:val="en-US"/>
        </w:rPr>
        <w:t>1</w:t>
      </w:r>
      <w:r w:rsidRPr="0035158E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fldChar w:fldCharType="end"/>
      </w:r>
      <w:bookmarkEnd w:id="0"/>
      <w:r w:rsidRPr="0035158E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. Parameter value of undoped and doped mesoporous TiO</w:t>
      </w:r>
      <w:r w:rsidRPr="0035158E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val="en-US"/>
        </w:rPr>
        <w:t>2</w:t>
      </w:r>
    </w:p>
    <w:p w:rsidR="00217900" w:rsidRDefault="00217900">
      <w:pPr>
        <w:rPr>
          <w:lang w:val="en-US"/>
        </w:rPr>
      </w:pPr>
    </w:p>
    <w:p w:rsidR="00BB7089" w:rsidRPr="0035158E" w:rsidRDefault="00BB7089" w:rsidP="00BB7089">
      <w:pPr>
        <w:pStyle w:val="Caption"/>
        <w:spacing w:before="120" w:after="120" w:line="360" w:lineRule="auto"/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</w:pPr>
      <w:bookmarkStart w:id="1" w:name="_Ref50748277"/>
      <w:r w:rsidRPr="0035158E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val="en-US"/>
        </w:rPr>
        <w:t xml:space="preserve">Table </w:t>
      </w:r>
      <w:r w:rsidRPr="0035158E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val="en-US"/>
        </w:rPr>
        <w:fldChar w:fldCharType="begin"/>
      </w:r>
      <w:r w:rsidRPr="0035158E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val="en-US"/>
        </w:rPr>
        <w:instrText xml:space="preserve"> SEQ Table \* ARABIC </w:instrText>
      </w:r>
      <w:r w:rsidRPr="0035158E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val="en-US"/>
        </w:rPr>
        <w:fldChar w:fldCharType="separate"/>
      </w:r>
      <w:r w:rsidRPr="0035158E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  <w:lang w:val="en-US"/>
        </w:rPr>
        <w:t>2</w:t>
      </w:r>
      <w:r w:rsidRPr="0035158E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val="en-US"/>
        </w:rPr>
        <w:fldChar w:fldCharType="end"/>
      </w:r>
      <w:r w:rsidRPr="0035158E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 The best fitting values of equivalent circuit elements for all mesoporous TiO</w:t>
      </w:r>
      <w:r w:rsidRPr="0035158E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val="en-US"/>
        </w:rPr>
        <w:t>2</w:t>
      </w:r>
      <w:bookmarkEnd w:id="1"/>
      <w:r w:rsidRPr="0035158E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 at 600K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993"/>
        <w:gridCol w:w="1275"/>
        <w:gridCol w:w="1701"/>
        <w:gridCol w:w="1134"/>
        <w:gridCol w:w="1560"/>
        <w:gridCol w:w="1701"/>
        <w:gridCol w:w="1275"/>
      </w:tblGrid>
      <w:tr w:rsidR="00BB7089" w:rsidRPr="0035158E" w:rsidTr="00BB7089">
        <w:trPr>
          <w:trHeight w:val="373"/>
        </w:trPr>
        <w:tc>
          <w:tcPr>
            <w:tcW w:w="993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275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R</w:t>
            </w:r>
            <w:r w:rsidRPr="0035158E">
              <w:rPr>
                <w:rFonts w:asciiTheme="majorBidi" w:hAnsiTheme="majorBidi" w:cstheme="majorBidi"/>
                <w:vertAlign w:val="subscript"/>
                <w:lang w:val="en-US"/>
              </w:rPr>
              <w:t>1</w:t>
            </w:r>
            <w:r w:rsidRPr="0035158E">
              <w:rPr>
                <w:rFonts w:asciiTheme="majorBidi" w:hAnsiTheme="majorBidi" w:cstheme="majorBidi"/>
                <w:lang w:val="en-US"/>
              </w:rPr>
              <w:t>(Ω)</w:t>
            </w:r>
          </w:p>
        </w:tc>
        <w:tc>
          <w:tcPr>
            <w:tcW w:w="1701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Q (10</w:t>
            </w:r>
            <w:r w:rsidRPr="0035158E">
              <w:rPr>
                <w:rFonts w:asciiTheme="majorBidi" w:hAnsiTheme="majorBidi" w:cstheme="majorBidi"/>
                <w:vertAlign w:val="superscript"/>
                <w:lang w:val="en-US"/>
              </w:rPr>
              <w:t xml:space="preserve">-10 </w:t>
            </w:r>
            <w:r w:rsidRPr="0035158E">
              <w:rPr>
                <w:rFonts w:asciiTheme="majorBidi" w:hAnsiTheme="majorBidi" w:cstheme="majorBidi"/>
                <w:lang w:val="en-US"/>
              </w:rPr>
              <w:t>F)</w:t>
            </w:r>
          </w:p>
        </w:tc>
        <w:tc>
          <w:tcPr>
            <w:tcW w:w="1134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n</w:t>
            </w:r>
          </w:p>
        </w:tc>
        <w:tc>
          <w:tcPr>
            <w:tcW w:w="1560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R</w:t>
            </w:r>
            <w:r w:rsidRPr="0035158E">
              <w:rPr>
                <w:rFonts w:asciiTheme="majorBidi" w:hAnsiTheme="majorBidi" w:cstheme="majorBidi"/>
                <w:vertAlign w:val="subscript"/>
                <w:lang w:val="en-US"/>
              </w:rPr>
              <w:t>2</w:t>
            </w:r>
            <w:r w:rsidRPr="0035158E">
              <w:rPr>
                <w:rFonts w:asciiTheme="majorBidi" w:hAnsiTheme="majorBidi" w:cstheme="majorBidi"/>
                <w:lang w:val="en-US"/>
              </w:rPr>
              <w:t>(10</w:t>
            </w:r>
            <w:r w:rsidRPr="0035158E">
              <w:rPr>
                <w:rFonts w:asciiTheme="majorBidi" w:hAnsiTheme="majorBidi" w:cstheme="majorBidi"/>
                <w:vertAlign w:val="superscript"/>
                <w:lang w:val="en-US"/>
              </w:rPr>
              <w:t>6</w:t>
            </w:r>
            <w:r w:rsidRPr="0035158E">
              <w:rPr>
                <w:rFonts w:asciiTheme="majorBidi" w:hAnsiTheme="majorBidi" w:cstheme="majorBidi"/>
                <w:lang w:val="en-US"/>
              </w:rPr>
              <w:t>Ω)</w:t>
            </w:r>
          </w:p>
        </w:tc>
        <w:tc>
          <w:tcPr>
            <w:tcW w:w="1701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Q(10</w:t>
            </w:r>
            <w:r w:rsidRPr="0035158E">
              <w:rPr>
                <w:rFonts w:asciiTheme="majorBidi" w:hAnsiTheme="majorBidi" w:cstheme="majorBidi"/>
                <w:vertAlign w:val="superscript"/>
                <w:lang w:val="en-US"/>
              </w:rPr>
              <w:t>-11</w:t>
            </w:r>
            <w:r w:rsidRPr="0035158E">
              <w:rPr>
                <w:rFonts w:asciiTheme="majorBidi" w:hAnsiTheme="majorBidi" w:cstheme="majorBidi"/>
                <w:lang w:val="en-US"/>
              </w:rPr>
              <w:t>F)</w:t>
            </w:r>
          </w:p>
        </w:tc>
        <w:tc>
          <w:tcPr>
            <w:tcW w:w="1275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n</w:t>
            </w:r>
          </w:p>
        </w:tc>
      </w:tr>
      <w:tr w:rsidR="00BB7089" w:rsidRPr="0035158E" w:rsidTr="00BB7089">
        <w:trPr>
          <w:trHeight w:val="373"/>
        </w:trPr>
        <w:tc>
          <w:tcPr>
            <w:tcW w:w="993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0%</w:t>
            </w:r>
          </w:p>
        </w:tc>
        <w:tc>
          <w:tcPr>
            <w:tcW w:w="1275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6085</w:t>
            </w:r>
          </w:p>
        </w:tc>
        <w:tc>
          <w:tcPr>
            <w:tcW w:w="1701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8,113</w:t>
            </w:r>
          </w:p>
        </w:tc>
        <w:tc>
          <w:tcPr>
            <w:tcW w:w="1134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0,92</w:t>
            </w:r>
          </w:p>
        </w:tc>
        <w:tc>
          <w:tcPr>
            <w:tcW w:w="1560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1.00</w:t>
            </w:r>
          </w:p>
        </w:tc>
        <w:tc>
          <w:tcPr>
            <w:tcW w:w="1701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1,839</w:t>
            </w:r>
          </w:p>
        </w:tc>
        <w:tc>
          <w:tcPr>
            <w:tcW w:w="1275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1</w:t>
            </w:r>
          </w:p>
        </w:tc>
      </w:tr>
      <w:tr w:rsidR="00BB7089" w:rsidRPr="0035158E" w:rsidTr="00BB7089">
        <w:trPr>
          <w:trHeight w:val="373"/>
        </w:trPr>
        <w:tc>
          <w:tcPr>
            <w:tcW w:w="993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1%</w:t>
            </w:r>
          </w:p>
        </w:tc>
        <w:tc>
          <w:tcPr>
            <w:tcW w:w="1275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4100</w:t>
            </w:r>
          </w:p>
        </w:tc>
        <w:tc>
          <w:tcPr>
            <w:tcW w:w="1701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5,611</w:t>
            </w:r>
          </w:p>
        </w:tc>
        <w:tc>
          <w:tcPr>
            <w:tcW w:w="1134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0,98</w:t>
            </w:r>
          </w:p>
        </w:tc>
        <w:tc>
          <w:tcPr>
            <w:tcW w:w="1560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1,10</w:t>
            </w:r>
          </w:p>
        </w:tc>
        <w:tc>
          <w:tcPr>
            <w:tcW w:w="1701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4,850</w:t>
            </w:r>
          </w:p>
        </w:tc>
        <w:tc>
          <w:tcPr>
            <w:tcW w:w="1275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0,96</w:t>
            </w:r>
          </w:p>
        </w:tc>
      </w:tr>
      <w:tr w:rsidR="00BB7089" w:rsidRPr="0035158E" w:rsidTr="00BB7089">
        <w:trPr>
          <w:trHeight w:val="373"/>
        </w:trPr>
        <w:tc>
          <w:tcPr>
            <w:tcW w:w="993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2%</w:t>
            </w:r>
          </w:p>
        </w:tc>
        <w:tc>
          <w:tcPr>
            <w:tcW w:w="1275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992</w:t>
            </w:r>
          </w:p>
        </w:tc>
        <w:tc>
          <w:tcPr>
            <w:tcW w:w="1701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2.567</w:t>
            </w:r>
          </w:p>
        </w:tc>
        <w:tc>
          <w:tcPr>
            <w:tcW w:w="1134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0.95</w:t>
            </w:r>
          </w:p>
        </w:tc>
        <w:tc>
          <w:tcPr>
            <w:tcW w:w="1560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0.180</w:t>
            </w:r>
          </w:p>
        </w:tc>
        <w:tc>
          <w:tcPr>
            <w:tcW w:w="1701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2.345</w:t>
            </w:r>
          </w:p>
        </w:tc>
        <w:tc>
          <w:tcPr>
            <w:tcW w:w="1275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1</w:t>
            </w:r>
          </w:p>
        </w:tc>
      </w:tr>
      <w:tr w:rsidR="00BB7089" w:rsidRPr="0035158E" w:rsidTr="00BB7089">
        <w:trPr>
          <w:trHeight w:val="154"/>
        </w:trPr>
        <w:tc>
          <w:tcPr>
            <w:tcW w:w="993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3%</w:t>
            </w:r>
          </w:p>
        </w:tc>
        <w:tc>
          <w:tcPr>
            <w:tcW w:w="1275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322</w:t>
            </w:r>
          </w:p>
        </w:tc>
        <w:tc>
          <w:tcPr>
            <w:tcW w:w="1701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1.049</w:t>
            </w:r>
          </w:p>
        </w:tc>
        <w:tc>
          <w:tcPr>
            <w:tcW w:w="1134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560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0.122</w:t>
            </w:r>
          </w:p>
        </w:tc>
        <w:tc>
          <w:tcPr>
            <w:tcW w:w="1701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5.100</w:t>
            </w:r>
          </w:p>
        </w:tc>
        <w:tc>
          <w:tcPr>
            <w:tcW w:w="1275" w:type="dxa"/>
          </w:tcPr>
          <w:p w:rsidR="00BB7089" w:rsidRPr="0035158E" w:rsidRDefault="00BB7089" w:rsidP="002C39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58E">
              <w:rPr>
                <w:rFonts w:asciiTheme="majorBidi" w:hAnsiTheme="majorBidi" w:cstheme="majorBidi"/>
                <w:lang w:val="en-US"/>
              </w:rPr>
              <w:t>0.97</w:t>
            </w:r>
          </w:p>
        </w:tc>
      </w:tr>
    </w:tbl>
    <w:p w:rsidR="00BB7089" w:rsidRPr="00BB7089" w:rsidRDefault="00BB7089">
      <w:pPr>
        <w:rPr>
          <w:lang w:val="en-US"/>
        </w:rPr>
      </w:pPr>
      <w:bookmarkStart w:id="2" w:name="_GoBack"/>
      <w:bookmarkEnd w:id="2"/>
    </w:p>
    <w:sectPr w:rsidR="00BB7089" w:rsidRPr="00BB7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89"/>
    <w:rsid w:val="002063C8"/>
    <w:rsid w:val="00217900"/>
    <w:rsid w:val="00524F5F"/>
    <w:rsid w:val="00AF2E2B"/>
    <w:rsid w:val="00BB7089"/>
    <w:rsid w:val="00C3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DD027"/>
  <w15:chartTrackingRefBased/>
  <w15:docId w15:val="{4206B9F6-9869-4FBA-9992-DE953B7B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0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7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B708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magicbox</dc:creator>
  <cp:keywords/>
  <dc:description/>
  <cp:lastModifiedBy>magicbox</cp:lastModifiedBy>
  <cp:revision>1</cp:revision>
  <dcterms:created xsi:type="dcterms:W3CDTF">2022-06-14T13:54:00Z</dcterms:created>
  <dcterms:modified xsi:type="dcterms:W3CDTF">2022-06-14T13:56:00Z</dcterms:modified>
</cp:coreProperties>
</file>