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32F" w:rsidRDefault="000F2698">
      <w:pPr>
        <w:snapToGrid w:val="0"/>
        <w:spacing w:line="480" w:lineRule="auto"/>
        <w:rPr>
          <w:rFonts w:ascii="Times New Roman" w:hAnsi="Times New Roman" w:cs="Times New Roman"/>
          <w:b/>
          <w:bCs/>
          <w:kern w:val="44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kern w:val="44"/>
          <w:sz w:val="28"/>
          <w:szCs w:val="28"/>
          <w:lang w:val="en-GB"/>
        </w:rPr>
        <w:t>Sensitivity of mid-ocean ridge hydrothermal system controlled by the detachment fault to the glacial cycle</w:t>
      </w:r>
    </w:p>
    <w:p w:rsidR="004B432F" w:rsidRDefault="004B432F">
      <w:pPr>
        <w:snapToGrid w:val="0"/>
        <w:spacing w:line="480" w:lineRule="auto"/>
        <w:rPr>
          <w:rFonts w:ascii="Times New Roman" w:hAnsi="Times New Roman" w:cs="Times New Roman"/>
          <w:bCs/>
          <w:kern w:val="44"/>
          <w:szCs w:val="21"/>
          <w:lang w:val="en-GB"/>
        </w:rPr>
      </w:pPr>
    </w:p>
    <w:p w:rsidR="004B432F" w:rsidRDefault="000F2698">
      <w:pPr>
        <w:spacing w:line="480" w:lineRule="auto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Xianhui Yang</w:t>
      </w:r>
      <w:r>
        <w:rPr>
          <w:rFonts w:ascii="Times New Roman" w:hAnsi="Times New Roman" w:cs="Times New Roman"/>
          <w:color w:val="000000" w:themeColor="text1"/>
          <w:szCs w:val="22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Cs w:val="22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Cs w:val="22"/>
          <w:vertAlign w:val="superscript"/>
        </w:rPr>
        <w:t>2</w:t>
      </w:r>
      <w:r>
        <w:rPr>
          <w:rFonts w:ascii="等线" w:eastAsia="等线" w:hAnsi="等线" w:cs="Times New Roman" w:hint="eastAsia"/>
          <w:color w:val="000000" w:themeColor="text1"/>
          <w:szCs w:val="22"/>
          <w:vertAlign w:val="superscript"/>
        </w:rPr>
        <w:t>♀</w:t>
      </w:r>
      <w:r>
        <w:rPr>
          <w:rFonts w:ascii="Times New Roman" w:hAnsi="Times New Roman" w:cs="Times New Roman"/>
          <w:color w:val="000000" w:themeColor="text1"/>
          <w:szCs w:val="22"/>
        </w:rPr>
        <w:t>, Chunhui Tao</w:t>
      </w:r>
      <w:r>
        <w:rPr>
          <w:rFonts w:ascii="Times New Roman" w:hAnsi="Times New Roman" w:cs="Times New Roman"/>
          <w:color w:val="000000" w:themeColor="text1"/>
          <w:szCs w:val="22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Cs w:val="22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Cs w:val="22"/>
          <w:vertAlign w:val="superscript"/>
        </w:rPr>
        <w:t>2</w:t>
      </w:r>
      <w:r>
        <w:rPr>
          <w:rFonts w:ascii="等线" w:eastAsia="等线" w:hAnsi="等线" w:cs="Times New Roman" w:hint="eastAsia"/>
          <w:color w:val="000000" w:themeColor="text1"/>
          <w:szCs w:val="22"/>
          <w:vertAlign w:val="superscript"/>
        </w:rPr>
        <w:t>♀</w:t>
      </w:r>
      <w:r>
        <w:rPr>
          <w:rFonts w:ascii="Times New Roman" w:hAnsi="Times New Roman" w:cs="Times New Roman"/>
          <w:color w:val="000000" w:themeColor="text1"/>
          <w:szCs w:val="22"/>
          <w:vertAlign w:val="superscript"/>
        </w:rPr>
        <w:t>*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Cs w:val="22"/>
        </w:rPr>
        <w:t>Shili</w:t>
      </w:r>
      <w:proofErr w:type="spellEnd"/>
      <w:r>
        <w:rPr>
          <w:rFonts w:ascii="Times New Roman" w:hAnsi="Times New Roman" w:cs="Times New Roman"/>
          <w:color w:val="000000" w:themeColor="text1"/>
          <w:szCs w:val="22"/>
        </w:rPr>
        <w:t xml:space="preserve"> Liao</w:t>
      </w:r>
      <w:r>
        <w:rPr>
          <w:rFonts w:ascii="Times New Roman" w:hAnsi="Times New Roman" w:cs="Times New Roman" w:hint="eastAsia"/>
          <w:color w:val="000000" w:themeColor="text1"/>
          <w:szCs w:val="22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Cs w:val="22"/>
        </w:rPr>
        <w:t>, Fernando J.A.S. Barriga</w:t>
      </w:r>
      <w:r>
        <w:rPr>
          <w:rFonts w:ascii="Times New Roman" w:hAnsi="Times New Roman" w:cs="Times New Roman"/>
          <w:color w:val="000000" w:themeColor="text1"/>
          <w:szCs w:val="22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Cs w:val="22"/>
        </w:rPr>
        <w:t>Xianmin</w:t>
      </w:r>
      <w:proofErr w:type="spellEnd"/>
      <w:r>
        <w:rPr>
          <w:rFonts w:ascii="Times New Roman" w:hAnsi="Times New Roman" w:cs="Times New Roman" w:hint="eastAsia"/>
          <w:color w:val="000000" w:themeColor="text1"/>
          <w:szCs w:val="22"/>
        </w:rPr>
        <w:t xml:space="preserve"> Deng</w:t>
      </w:r>
      <w:r>
        <w:rPr>
          <w:rFonts w:ascii="Times New Roman" w:hAnsi="Times New Roman" w:cs="Times New Roman" w:hint="eastAsia"/>
          <w:color w:val="000000" w:themeColor="text1"/>
          <w:szCs w:val="22"/>
          <w:vertAlign w:val="superscript"/>
        </w:rPr>
        <w:t>2</w:t>
      </w:r>
      <w:r>
        <w:rPr>
          <w:rFonts w:ascii="Times New Roman" w:hAnsi="Times New Roman" w:cs="Times New Roman" w:hint="eastAsia"/>
          <w:color w:val="000000" w:themeColor="text1"/>
          <w:szCs w:val="22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Cs w:val="22"/>
        </w:rPr>
        <w:t>Jin</w:t>
      </w:r>
      <w:proofErr w:type="spellEnd"/>
      <w:r>
        <w:rPr>
          <w:rFonts w:ascii="Times New Roman" w:hAnsi="Times New Roman" w:cs="Times New Roman" w:hint="eastAsia"/>
          <w:color w:val="000000" w:themeColor="text1"/>
          <w:szCs w:val="22"/>
        </w:rPr>
        <w:t xml:space="preserve"> Liang</w:t>
      </w:r>
      <w:r>
        <w:rPr>
          <w:rFonts w:ascii="Times New Roman" w:hAnsi="Times New Roman" w:cs="Times New Roman" w:hint="eastAsia"/>
          <w:color w:val="000000" w:themeColor="text1"/>
          <w:szCs w:val="22"/>
          <w:vertAlign w:val="superscript"/>
        </w:rPr>
        <w:t>2</w:t>
      </w:r>
      <w:r>
        <w:rPr>
          <w:rFonts w:ascii="Times New Roman" w:hAnsi="Times New Roman" w:cs="Times New Roman" w:hint="eastAsia"/>
          <w:color w:val="000000" w:themeColor="text1"/>
          <w:szCs w:val="22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Cs w:val="22"/>
        </w:rPr>
        <w:t>Zhikui</w:t>
      </w:r>
      <w:proofErr w:type="spellEnd"/>
      <w:r>
        <w:rPr>
          <w:rFonts w:ascii="Times New Roman" w:hAnsi="Times New Roman" w:cs="Times New Roman" w:hint="eastAsia"/>
          <w:color w:val="000000" w:themeColor="text1"/>
          <w:szCs w:val="22"/>
        </w:rPr>
        <w:t xml:space="preserve"> Gu</w:t>
      </w:r>
      <w:r>
        <w:rPr>
          <w:rFonts w:ascii="Times New Roman" w:hAnsi="Times New Roman" w:cs="Times New Roman"/>
          <w:color w:val="000000" w:themeColor="text1"/>
          <w:szCs w:val="22"/>
        </w:rPr>
        <w:t>o</w:t>
      </w:r>
      <w:r>
        <w:rPr>
          <w:rFonts w:ascii="Times New Roman" w:hAnsi="Times New Roman" w:cs="Times New Roman" w:hint="eastAsia"/>
          <w:color w:val="000000" w:themeColor="text1"/>
          <w:szCs w:val="22"/>
          <w:vertAlign w:val="superscript"/>
        </w:rPr>
        <w:t>2</w:t>
      </w:r>
      <w:r>
        <w:rPr>
          <w:rFonts w:ascii="Times New Roman" w:hAnsi="Times New Roman" w:cs="Times New Roman" w:hint="eastAsia"/>
          <w:color w:val="000000" w:themeColor="text1"/>
          <w:szCs w:val="22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Cs w:val="22"/>
        </w:rPr>
        <w:t>Mingxu</w:t>
      </w:r>
      <w:proofErr w:type="spellEnd"/>
      <w:r>
        <w:rPr>
          <w:rFonts w:ascii="Times New Roman" w:hAnsi="Times New Roman" w:cs="Times New Roman" w:hint="eastAsia"/>
          <w:color w:val="000000" w:themeColor="text1"/>
          <w:szCs w:val="22"/>
        </w:rPr>
        <w:t xml:space="preserve"> Wang</w:t>
      </w:r>
      <w:r>
        <w:rPr>
          <w:rFonts w:ascii="Times New Roman" w:hAnsi="Times New Roman" w:cs="Times New Roman"/>
          <w:color w:val="000000" w:themeColor="text1"/>
          <w:szCs w:val="22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Cs w:val="22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Cs w:val="22"/>
          <w:vertAlign w:val="superscript"/>
        </w:rPr>
        <w:t>2</w:t>
      </w:r>
      <w:r>
        <w:rPr>
          <w:rFonts w:ascii="Times New Roman" w:hAnsi="Times New Roman" w:cs="Times New Roman" w:hint="eastAsia"/>
          <w:color w:val="000000" w:themeColor="text1"/>
          <w:szCs w:val="22"/>
        </w:rPr>
        <w:t>, Weifang Yang</w:t>
      </w:r>
      <w:r>
        <w:rPr>
          <w:rFonts w:ascii="Times New Roman" w:hAnsi="Times New Roman" w:cs="Times New Roman" w:hint="eastAsia"/>
          <w:color w:val="000000" w:themeColor="text1"/>
          <w:szCs w:val="22"/>
          <w:vertAlign w:val="superscript"/>
        </w:rPr>
        <w:t>2</w:t>
      </w:r>
      <w:r>
        <w:rPr>
          <w:rFonts w:ascii="Times New Roman" w:hAnsi="Times New Roman" w:cs="Times New Roman" w:hint="eastAsia"/>
          <w:color w:val="000000" w:themeColor="text1"/>
          <w:szCs w:val="22"/>
        </w:rPr>
        <w:t xml:space="preserve"> </w:t>
      </w:r>
    </w:p>
    <w:p w:rsidR="004B432F" w:rsidRDefault="000F2698">
      <w:pPr>
        <w:snapToGrid w:val="0"/>
        <w:spacing w:line="480" w:lineRule="auto"/>
        <w:rPr>
          <w:rFonts w:ascii="Times New Roman" w:hAnsi="Times New Roman"/>
          <w:color w:val="000000" w:themeColor="text1"/>
          <w:kern w:val="0"/>
          <w:sz w:val="18"/>
          <w:szCs w:val="18"/>
        </w:rPr>
      </w:pPr>
      <w:r>
        <w:rPr>
          <w:rFonts w:ascii="Times New Roman" w:hAnsi="Times New Roman" w:hint="eastAsia"/>
          <w:color w:val="000000" w:themeColor="text1"/>
          <w:kern w:val="0"/>
          <w:sz w:val="18"/>
          <w:szCs w:val="18"/>
        </w:rPr>
        <w:t>1</w:t>
      </w:r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 xml:space="preserve"> School of Oceanography, Shanghai Jiao Tong University, Shanghai 200030, China.</w:t>
      </w:r>
    </w:p>
    <w:p w:rsidR="004B432F" w:rsidRDefault="000F2698">
      <w:pPr>
        <w:snapToGrid w:val="0"/>
        <w:spacing w:line="480" w:lineRule="auto"/>
        <w:rPr>
          <w:rFonts w:ascii="Times New Roman" w:hAnsi="Times New Roman"/>
          <w:color w:val="000000" w:themeColor="text1"/>
          <w:kern w:val="0"/>
          <w:sz w:val="18"/>
          <w:szCs w:val="18"/>
        </w:rPr>
      </w:pPr>
      <w:r>
        <w:rPr>
          <w:rFonts w:ascii="Times New Roman" w:hAnsi="Times New Roman" w:hint="eastAsia"/>
          <w:color w:val="000000" w:themeColor="text1"/>
          <w:kern w:val="0"/>
          <w:sz w:val="18"/>
          <w:szCs w:val="18"/>
        </w:rPr>
        <w:t>2</w:t>
      </w:r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 xml:space="preserve"> </w:t>
      </w:r>
      <w:bookmarkStart w:id="0" w:name="OLE_LINK6"/>
      <w:bookmarkStart w:id="1" w:name="OLE_LINK17"/>
      <w:bookmarkStart w:id="2" w:name="OLE_LINK69"/>
      <w:bookmarkEnd w:id="0"/>
      <w:bookmarkEnd w:id="1"/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>Key Laboratory of Submarine Geosciences, Second Institute of Oceanography</w:t>
      </w:r>
      <w:bookmarkEnd w:id="2"/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>, Ministry of Natural Resources, Hangzhou 310012, Zhejiang, China.</w:t>
      </w:r>
    </w:p>
    <w:p w:rsidR="004B432F" w:rsidRDefault="000F2698">
      <w:pPr>
        <w:snapToGrid w:val="0"/>
        <w:spacing w:line="480" w:lineRule="auto"/>
        <w:rPr>
          <w:rFonts w:ascii="Times New Roman" w:hAnsi="Times New Roman"/>
          <w:color w:val="000000" w:themeColor="text1"/>
          <w:kern w:val="0"/>
          <w:sz w:val="18"/>
          <w:szCs w:val="18"/>
        </w:rPr>
      </w:pPr>
      <w:r>
        <w:rPr>
          <w:rFonts w:ascii="Times New Roman" w:hAnsi="Times New Roman" w:hint="eastAsia"/>
          <w:color w:val="000000" w:themeColor="text1"/>
          <w:kern w:val="0"/>
          <w:sz w:val="18"/>
          <w:szCs w:val="18"/>
        </w:rPr>
        <w:t>3</w:t>
      </w:r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 xml:space="preserve"> Instituto Dom Luiz and Departmen</w:t>
      </w:r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 xml:space="preserve">t of Geology, Faculty of Sciences, University of Lisbon, FCUL, Campo Grande, </w:t>
      </w:r>
      <w:proofErr w:type="spellStart"/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>Edificio</w:t>
      </w:r>
      <w:proofErr w:type="spellEnd"/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 xml:space="preserve"> C6, 1749-016 </w:t>
      </w:r>
      <w:proofErr w:type="spellStart"/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>Lisboa</w:t>
      </w:r>
      <w:proofErr w:type="spellEnd"/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>, Portugal.</w:t>
      </w:r>
    </w:p>
    <w:p w:rsidR="004B432F" w:rsidRDefault="000F2698">
      <w:pPr>
        <w:snapToGrid w:val="0"/>
        <w:spacing w:line="480" w:lineRule="auto"/>
        <w:rPr>
          <w:rFonts w:ascii="Times New Roman" w:hAnsi="Times New Roman"/>
          <w:color w:val="000000" w:themeColor="text1"/>
          <w:kern w:val="0"/>
          <w:sz w:val="18"/>
          <w:szCs w:val="18"/>
        </w:rPr>
      </w:pPr>
      <w:r>
        <w:rPr>
          <w:rFonts w:ascii="等线" w:eastAsia="等线" w:hAnsi="等线" w:cs="Times New Roman" w:hint="eastAsia"/>
          <w:color w:val="000000" w:themeColor="text1"/>
          <w:szCs w:val="22"/>
          <w:vertAlign w:val="superscript"/>
        </w:rPr>
        <w:t>♀</w:t>
      </w:r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 xml:space="preserve">These authors contributed equally: </w:t>
      </w:r>
      <w:r>
        <w:rPr>
          <w:rFonts w:ascii="Times New Roman" w:hAnsi="Times New Roman" w:hint="eastAsia"/>
          <w:color w:val="000000" w:themeColor="text1"/>
          <w:kern w:val="0"/>
          <w:sz w:val="18"/>
          <w:szCs w:val="18"/>
        </w:rPr>
        <w:t>Xianhui</w:t>
      </w:r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 xml:space="preserve"> Yang and Chunhui Tao.</w:t>
      </w:r>
    </w:p>
    <w:p w:rsidR="004B432F" w:rsidRDefault="000F2698">
      <w:pPr>
        <w:snapToGrid w:val="0"/>
        <w:spacing w:line="480" w:lineRule="auto"/>
        <w:rPr>
          <w:rFonts w:ascii="Times New Roman" w:hAnsi="Times New Roman"/>
          <w:color w:val="000000" w:themeColor="text1"/>
          <w:kern w:val="0"/>
          <w:sz w:val="18"/>
          <w:szCs w:val="18"/>
        </w:rPr>
      </w:pPr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>*</w:t>
      </w:r>
      <w:r>
        <w:rPr>
          <w:rFonts w:ascii="Times New Roman" w:hAnsi="Times New Roman" w:hint="eastAsia"/>
          <w:color w:val="000000" w:themeColor="text1"/>
          <w:kern w:val="0"/>
          <w:sz w:val="18"/>
          <w:szCs w:val="18"/>
        </w:rPr>
        <w:t>Co</w:t>
      </w:r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>rresponding Email: taochunhui@sio.org.cn</w:t>
      </w:r>
    </w:p>
    <w:p w:rsidR="004B432F" w:rsidRDefault="004B432F">
      <w:pPr>
        <w:snapToGrid w:val="0"/>
        <w:spacing w:line="480" w:lineRule="auto"/>
        <w:rPr>
          <w:rFonts w:ascii="Times New Roman" w:hAnsi="Times New Roman"/>
          <w:color w:val="000000" w:themeColor="text1"/>
          <w:kern w:val="0"/>
          <w:sz w:val="18"/>
          <w:szCs w:val="18"/>
        </w:rPr>
      </w:pPr>
    </w:p>
    <w:p w:rsidR="004B432F" w:rsidRDefault="000F2698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S</w:t>
      </w:r>
      <w:r>
        <w:rPr>
          <w:rFonts w:ascii="Times New Roman" w:hAnsi="Times New Roman"/>
          <w:b/>
          <w:sz w:val="24"/>
        </w:rPr>
        <w:t>upplementary materials</w:t>
      </w:r>
    </w:p>
    <w:p w:rsidR="004B432F" w:rsidRDefault="000F2698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List</w:t>
      </w:r>
      <w:r>
        <w:rPr>
          <w:rFonts w:ascii="Times New Roman" w:hAnsi="Times New Roman"/>
          <w:b/>
          <w:sz w:val="24"/>
        </w:rPr>
        <w:t>s</w:t>
      </w:r>
    </w:p>
    <w:p w:rsidR="004B432F" w:rsidRDefault="000F2698">
      <w:pPr>
        <w:pStyle w:val="1"/>
        <w:spacing w:line="480" w:lineRule="auto"/>
      </w:pPr>
      <w:r>
        <w:rPr>
          <w:rFonts w:ascii="Times New Roman" w:hAnsi="Times New Roman" w:cs="Times New Roman" w:hint="eastAsia"/>
        </w:rPr>
        <w:t>Supplementary Table 1</w:t>
      </w:r>
      <w:r>
        <w:rPr>
          <w:rFonts w:ascii="Times New Roman" w:hAnsi="Times New Roman" w:cs="Times New Roman"/>
        </w:rPr>
        <w:t>. Content of major elements in the sediment cores.</w:t>
      </w:r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Supplementary Table</w:t>
      </w:r>
      <w:r>
        <w:rPr>
          <w:rFonts w:ascii="Times New Roman" w:hAnsi="Times New Roman" w:cs="Times New Roman"/>
        </w:rPr>
        <w:t xml:space="preserve"> 2. Content of trace elements sediment cores.</w:t>
      </w:r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Supplementary Table</w:t>
      </w:r>
      <w:r>
        <w:rPr>
          <w:rFonts w:ascii="Times New Roman" w:hAnsi="Times New Roman" w:cs="Times New Roman"/>
        </w:rPr>
        <w:t xml:space="preserve"> 3. Content of major and trace elements of basalt and ultramafic rock in the Southwest Indian Ridge.</w:t>
      </w:r>
    </w:p>
    <w:p w:rsidR="00722804" w:rsidRPr="00722804" w:rsidRDefault="00722804">
      <w:pPr>
        <w:spacing w:line="48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Supplementary </w:t>
      </w:r>
      <w:r>
        <w:rPr>
          <w:rFonts w:ascii="Times New Roman" w:hAnsi="Times New Roman" w:cs="Times New Roman"/>
        </w:rPr>
        <w:t>Figur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Ternary diagrams of the carbonate-free fraction of the sediments. </w:t>
      </w:r>
    </w:p>
    <w:p w:rsidR="004B432F" w:rsidRDefault="000F2698">
      <w:pPr>
        <w:pStyle w:val="1"/>
        <w:spacing w:line="480" w:lineRule="auto"/>
      </w:pPr>
      <w:r>
        <w:rPr>
          <w:rFonts w:ascii="Times New Roman" w:hAnsi="Times New Roman" w:cs="Times New Roman" w:hint="eastAsia"/>
        </w:rPr>
        <w:t xml:space="preserve">Supplementary </w:t>
      </w:r>
      <w:r>
        <w:rPr>
          <w:rFonts w:ascii="Times New Roman" w:hAnsi="Times New Roman" w:cs="Times New Roman"/>
        </w:rPr>
        <w:t>Figur</w:t>
      </w:r>
      <w:r>
        <w:rPr>
          <w:rFonts w:ascii="Times New Roman" w:hAnsi="Times New Roman" w:cs="Times New Roman" w:hint="eastAsia"/>
        </w:rPr>
        <w:t xml:space="preserve">e </w:t>
      </w:r>
      <w:r w:rsidR="0072280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Sediment cores position for oxygen isotope testing.</w:t>
      </w:r>
      <w:r>
        <w:rPr>
          <w:rFonts w:ascii="Times New Roman" w:hAnsi="Times New Roman" w:cs="Times New Roman"/>
        </w:rPr>
        <w:t xml:space="preserve"> </w:t>
      </w:r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Supplementary </w:t>
      </w:r>
      <w:r>
        <w:rPr>
          <w:rFonts w:ascii="Times New Roman" w:hAnsi="Times New Roman" w:cs="Times New Roman"/>
        </w:rPr>
        <w:t>Figur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 </w:t>
      </w:r>
      <w:r w:rsidR="0072280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Planktonic foraminiferal δ</w:t>
      </w:r>
      <w:r>
        <w:rPr>
          <w:rFonts w:ascii="Times New Roman" w:hAnsi="Times New Roman" w:cs="Times New Roman"/>
          <w:vertAlign w:val="superscript"/>
        </w:rPr>
        <w:t>18</w:t>
      </w:r>
      <w:r>
        <w:rPr>
          <w:rFonts w:ascii="Times New Roman" w:hAnsi="Times New Roman" w:cs="Times New Roman"/>
        </w:rPr>
        <w:t>O in the sediment core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. </w:t>
      </w:r>
    </w:p>
    <w:p w:rsidR="004B432F" w:rsidRDefault="000F2698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Supplementary </w:t>
      </w:r>
      <w:r>
        <w:rPr>
          <w:rFonts w:ascii="Times New Roman" w:hAnsi="Times New Roman" w:cs="Times New Roman"/>
        </w:rPr>
        <w:t>Figur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 </w:t>
      </w:r>
      <w:r w:rsidR="0072280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Age model of </w:t>
      </w:r>
      <w:r w:rsidR="00722804">
        <w:rPr>
          <w:rFonts w:ascii="Times New Roman" w:hAnsi="Times New Roman" w:cs="Times New Roman" w:hint="eastAsia"/>
        </w:rPr>
        <w:t>core</w:t>
      </w:r>
      <w:r w:rsidR="007228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65gc02. </w:t>
      </w:r>
    </w:p>
    <w:p w:rsidR="004B432F" w:rsidRDefault="000F2698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Supplementary </w:t>
      </w:r>
      <w:r>
        <w:rPr>
          <w:rFonts w:ascii="Times New Roman" w:hAnsi="Times New Roman" w:cs="Times New Roman"/>
        </w:rPr>
        <w:t>Figur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 </w:t>
      </w:r>
      <w:r w:rsidR="0072280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Age-depth model of </w:t>
      </w:r>
      <w:r w:rsidR="00722804">
        <w:rPr>
          <w:rFonts w:ascii="Times New Roman" w:hAnsi="Times New Roman" w:cs="Times New Roman"/>
        </w:rPr>
        <w:t xml:space="preserve">core </w:t>
      </w:r>
      <w:r>
        <w:rPr>
          <w:rFonts w:ascii="Times New Roman" w:hAnsi="Times New Roman" w:cs="Times New Roman"/>
        </w:rPr>
        <w:t xml:space="preserve">65gc02 and </w:t>
      </w:r>
      <w:r w:rsidR="00722804">
        <w:rPr>
          <w:rFonts w:ascii="Times New Roman" w:hAnsi="Times New Roman" w:cs="Times New Roman"/>
        </w:rPr>
        <w:t xml:space="preserve">core </w:t>
      </w:r>
      <w:r>
        <w:rPr>
          <w:rFonts w:ascii="Times New Roman" w:hAnsi="Times New Roman" w:cs="Times New Roman"/>
        </w:rPr>
        <w:t>58gc01.</w:t>
      </w:r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Supplementary </w:t>
      </w:r>
      <w:r>
        <w:rPr>
          <w:rFonts w:ascii="Times New Roman" w:hAnsi="Times New Roman" w:cs="Times New Roman"/>
        </w:rPr>
        <w:t>Figur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 6. Scatter plot of hydrothermal depo</w:t>
      </w:r>
      <w:r>
        <w:rPr>
          <w:rFonts w:ascii="Times New Roman" w:hAnsi="Times New Roman" w:cs="Times New Roman"/>
        </w:rPr>
        <w:t>sition flux and Cr/Al, Al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. </w:t>
      </w:r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bookmarkStart w:id="3" w:name="_Hlk118539095"/>
      <w:r>
        <w:rPr>
          <w:rFonts w:ascii="Times New Roman" w:hAnsi="Times New Roman" w:cs="Times New Roman"/>
        </w:rPr>
        <w:lastRenderedPageBreak/>
        <w:t>Table S1 Content of major elements in the sediment cores</w:t>
      </w:r>
    </w:p>
    <w:bookmarkEnd w:id="3"/>
    <w:p w:rsidR="004B432F" w:rsidRDefault="000F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68595" cy="7428230"/>
            <wp:effectExtent l="0" t="0" r="825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2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>
        <w:rPr>
          <w:rFonts w:ascii="Times New Roman" w:hAnsi="Times New Roman" w:cs="Times New Roman" w:hint="eastAsia"/>
        </w:rPr>
        <w:t>SWIR BGS: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background sediment in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 w:hint="eastAsia"/>
        </w:rPr>
        <w:t xml:space="preserve">Southwest Indian Ridge, data from </w:t>
      </w:r>
      <w:r w:rsidR="00722804">
        <w:rPr>
          <w:rFonts w:ascii="Times New Roman" w:hAnsi="Times New Roman" w:cs="Times New Roman"/>
        </w:rPr>
        <w:t>ref.1.</w:t>
      </w:r>
    </w:p>
    <w:p w:rsidR="000F2698" w:rsidRDefault="000F2698">
      <w:pPr>
        <w:spacing w:line="480" w:lineRule="auto"/>
        <w:rPr>
          <w:rFonts w:ascii="Times New Roman" w:hAnsi="Times New Roman" w:cs="Times New Roman" w:hint="eastAsia"/>
        </w:rPr>
      </w:pPr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bookmarkStart w:id="4" w:name="_Hlk118539103"/>
      <w:r>
        <w:rPr>
          <w:rFonts w:ascii="Times New Roman" w:hAnsi="Times New Roman" w:cs="Times New Roman"/>
        </w:rPr>
        <w:lastRenderedPageBreak/>
        <w:t>Table S2 Content of trace elements of sediment cores</w:t>
      </w:r>
    </w:p>
    <w:bookmarkEnd w:id="4"/>
    <w:p w:rsidR="004B432F" w:rsidRDefault="000F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3040" cy="6196330"/>
            <wp:effectExtent l="0" t="0" r="381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9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>
        <w:rPr>
          <w:rFonts w:ascii="Times New Roman" w:hAnsi="Times New Roman" w:cs="Times New Roman" w:hint="eastAsia"/>
        </w:rPr>
        <w:t>SWIR BG</w:t>
      </w:r>
      <w:r>
        <w:rPr>
          <w:rFonts w:ascii="Times New Roman" w:hAnsi="Times New Roman" w:cs="Times New Roman" w:hint="eastAsia"/>
        </w:rPr>
        <w:t>S: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background sediment in </w:t>
      </w:r>
      <w:r>
        <w:rPr>
          <w:rFonts w:ascii="Times New Roman" w:hAnsi="Times New Roman" w:cs="Times New Roman"/>
        </w:rPr>
        <w:t>the Southwest</w:t>
      </w:r>
      <w:r>
        <w:rPr>
          <w:rFonts w:ascii="Times New Roman" w:hAnsi="Times New Roman" w:cs="Times New Roman" w:hint="eastAsia"/>
        </w:rPr>
        <w:t xml:space="preserve"> Indian Ridge, data from </w:t>
      </w:r>
      <w:r w:rsidR="00722804">
        <w:rPr>
          <w:rFonts w:ascii="Times New Roman" w:hAnsi="Times New Roman" w:cs="Times New Roman"/>
        </w:rPr>
        <w:t>ref.1.</w:t>
      </w:r>
    </w:p>
    <w:p w:rsidR="000F2698" w:rsidRDefault="000F2698">
      <w:pPr>
        <w:spacing w:line="480" w:lineRule="auto"/>
        <w:rPr>
          <w:rFonts w:ascii="Times New Roman" w:hAnsi="Times New Roman" w:cs="Times New Roman"/>
        </w:rPr>
      </w:pPr>
    </w:p>
    <w:p w:rsidR="000F2698" w:rsidRDefault="000F2698">
      <w:pPr>
        <w:spacing w:line="480" w:lineRule="auto"/>
        <w:rPr>
          <w:rFonts w:ascii="Times New Roman" w:hAnsi="Times New Roman" w:cs="Times New Roman"/>
        </w:rPr>
      </w:pPr>
    </w:p>
    <w:p w:rsidR="000F2698" w:rsidRDefault="000F2698">
      <w:pPr>
        <w:spacing w:line="480" w:lineRule="auto"/>
        <w:rPr>
          <w:rFonts w:ascii="Times New Roman" w:hAnsi="Times New Roman" w:cs="Times New Roman"/>
        </w:rPr>
      </w:pPr>
    </w:p>
    <w:p w:rsidR="000F2698" w:rsidRDefault="000F2698">
      <w:pPr>
        <w:spacing w:line="480" w:lineRule="auto"/>
        <w:rPr>
          <w:rFonts w:ascii="Times New Roman" w:hAnsi="Times New Roman" w:cs="Times New Roman" w:hint="eastAsia"/>
        </w:rPr>
      </w:pPr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bookmarkStart w:id="5" w:name="_Hlk118539111"/>
      <w:r>
        <w:rPr>
          <w:rFonts w:ascii="Times New Roman" w:hAnsi="Times New Roman" w:cs="Times New Roman"/>
        </w:rPr>
        <w:lastRenderedPageBreak/>
        <w:t>Table S3 Content of major and trace elements of basalt and ultramafic rock in the Southwest Indian Ridge</w:t>
      </w:r>
    </w:p>
    <w:bookmarkEnd w:id="5"/>
    <w:p w:rsidR="004B432F" w:rsidRDefault="000F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1805940"/>
            <wp:effectExtent l="0" t="0" r="2540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The data were downloaded and selected from the </w:t>
      </w:r>
      <w:proofErr w:type="spellStart"/>
      <w:r>
        <w:rPr>
          <w:rFonts w:ascii="Times New Roman" w:hAnsi="Times New Roman" w:cs="Times New Roman"/>
        </w:rPr>
        <w:t>PetDB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Database (</w:t>
      </w:r>
      <w:hyperlink r:id="rId8" w:history="1">
        <w:r>
          <w:rPr>
            <w:rStyle w:val="ab"/>
            <w:rFonts w:ascii="Times New Roman" w:hAnsi="Times New Roman" w:cs="Times New Roman"/>
          </w:rPr>
          <w:t>www.earthchem.org/petdb</w:t>
        </w:r>
      </w:hyperlink>
      <w:r>
        <w:rPr>
          <w:rFonts w:ascii="Times New Roman" w:hAnsi="Times New Roman" w:cs="Times New Roman"/>
        </w:rPr>
        <w:t>)</w:t>
      </w:r>
    </w:p>
    <w:p w:rsidR="00722804" w:rsidRDefault="00722804" w:rsidP="00722804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7F1ABED" wp14:editId="6D5D8241">
            <wp:extent cx="5274310" cy="36677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804" w:rsidRDefault="00722804" w:rsidP="0072280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Fig.S1 Ternary diagrams of the carbonate-free fraction of the sediments. a </w:t>
      </w:r>
      <w:r>
        <w:rPr>
          <w:rFonts w:ascii="Times New Roman" w:hAnsi="Times New Roman" w:cs="Times New Roman"/>
        </w:rPr>
        <w:t>Fe–Al–Mg</w:t>
      </w:r>
      <w:r>
        <w:rPr>
          <w:rFonts w:ascii="Times New Roman" w:hAnsi="Times New Roman" w:cs="Times New Roman"/>
          <w:b/>
        </w:rPr>
        <w:t>, b</w:t>
      </w:r>
      <w:r>
        <w:rPr>
          <w:rFonts w:ascii="Times New Roman" w:hAnsi="Times New Roman" w:cs="Times New Roman"/>
        </w:rPr>
        <w:t xml:space="preserve"> Si–Fe–10Mn</w:t>
      </w:r>
      <w:r>
        <w:rPr>
          <w:rFonts w:ascii="Times New Roman" w:hAnsi="Times New Roman" w:cs="Times New Roman"/>
          <w:b/>
        </w:rPr>
        <w:t xml:space="preserve">, and c </w:t>
      </w:r>
      <w:r>
        <w:rPr>
          <w:rFonts w:ascii="Times New Roman" w:hAnsi="Times New Roman" w:cs="Times New Roman"/>
        </w:rPr>
        <w:t>0.01Fe-Zn-</w:t>
      </w:r>
      <w:proofErr w:type="gramStart"/>
      <w:r>
        <w:rPr>
          <w:rFonts w:ascii="Times New Roman" w:hAnsi="Times New Roman" w:cs="Times New Roman"/>
        </w:rPr>
        <w:t>Cu</w:t>
      </w:r>
      <w:r>
        <w:rPr>
          <w:rFonts w:ascii="Times New Roman" w:hAnsi="Times New Roman" w:cs="Times New Roman"/>
          <w:b/>
        </w:rPr>
        <w:t xml:space="preserve"> ,</w:t>
      </w:r>
      <w:proofErr w:type="gramEnd"/>
      <w:r>
        <w:rPr>
          <w:rFonts w:ascii="Times New Roman" w:hAnsi="Times New Roman" w:cs="Times New Roman"/>
          <w:b/>
        </w:rPr>
        <w:t xml:space="preserve"> d </w:t>
      </w:r>
      <w:r>
        <w:rPr>
          <w:rFonts w:ascii="Times New Roman" w:hAnsi="Times New Roman" w:cs="Times New Roman"/>
        </w:rPr>
        <w:t>Cu–Ni–Zn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Recalculated content of an element or element oxide in the sample: [element (oxide)] </w:t>
      </w:r>
      <w:proofErr w:type="spellStart"/>
      <w:r>
        <w:rPr>
          <w:rFonts w:ascii="Times New Roman" w:hAnsi="Times New Roman" w:cs="Times New Roman"/>
        </w:rPr>
        <w:t>cfb</w:t>
      </w:r>
      <w:proofErr w:type="spellEnd"/>
      <w:proofErr w:type="gramStart"/>
      <w:r>
        <w:rPr>
          <w:rFonts w:ascii="Times New Roman" w:hAnsi="Times New Roman" w:cs="Times New Roman"/>
        </w:rPr>
        <w:t>=[</w:t>
      </w:r>
      <w:proofErr w:type="gramEnd"/>
      <w:r>
        <w:rPr>
          <w:rFonts w:ascii="Times New Roman" w:hAnsi="Times New Roman" w:cs="Times New Roman"/>
        </w:rPr>
        <w:t>element (oxide)] total/(100–CaCO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)× 100%, assuming all </w:t>
      </w:r>
      <w:proofErr w:type="spellStart"/>
      <w:r>
        <w:rPr>
          <w:rFonts w:ascii="Times New Roman" w:hAnsi="Times New Roman" w:cs="Times New Roman"/>
        </w:rPr>
        <w:t>CaO</w:t>
      </w:r>
      <w:proofErr w:type="spellEnd"/>
      <w:r>
        <w:rPr>
          <w:rFonts w:ascii="Times New Roman" w:hAnsi="Times New Roman" w:cs="Times New Roman"/>
        </w:rPr>
        <w:t xml:space="preserve"> is present as calcite (CaCO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=</w:t>
      </w:r>
      <w:proofErr w:type="spellStart"/>
      <w:r>
        <w:rPr>
          <w:rFonts w:ascii="Times New Roman" w:hAnsi="Times New Roman" w:cs="Times New Roman"/>
        </w:rPr>
        <w:t>CaO</w:t>
      </w:r>
      <w:proofErr w:type="spellEnd"/>
      <w:r>
        <w:rPr>
          <w:rFonts w:ascii="Times New Roman" w:hAnsi="Times New Roman" w:cs="Times New Roman"/>
        </w:rPr>
        <w:t xml:space="preserve">× 1.7848). </w:t>
      </w:r>
      <w:r>
        <w:rPr>
          <w:rFonts w:ascii="Times New Roman" w:hAnsi="Times New Roman" w:cs="Times New Roman" w:hint="eastAsia"/>
        </w:rPr>
        <w:t>SWIR BGS: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background sediment in </w:t>
      </w:r>
      <w:r>
        <w:rPr>
          <w:rFonts w:ascii="Times New Roman" w:hAnsi="Times New Roman" w:cs="Times New Roman"/>
        </w:rPr>
        <w:t>the Southwest</w:t>
      </w:r>
      <w:r>
        <w:rPr>
          <w:rFonts w:ascii="Times New Roman" w:hAnsi="Times New Roman" w:cs="Times New Roman" w:hint="eastAsia"/>
        </w:rPr>
        <w:t xml:space="preserve"> Indian Ridge, data from </w:t>
      </w:r>
      <w:r>
        <w:rPr>
          <w:rFonts w:ascii="Times New Roman" w:hAnsi="Times New Roman" w:cs="Times New Roman"/>
        </w:rPr>
        <w:t>ref. 1</w:t>
      </w:r>
      <w:r>
        <w:rPr>
          <w:rFonts w:ascii="Times New Roman" w:hAnsi="Times New Roman" w:cs="Times New Roman" w:hint="eastAsia"/>
        </w:rPr>
        <w:t xml:space="preserve">; SWIR Dragon Horn </w:t>
      </w:r>
      <w:r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 w:hint="eastAsia"/>
        </w:rPr>
        <w:t xml:space="preserve"> from </w:t>
      </w:r>
      <w:r>
        <w:rPr>
          <w:rFonts w:ascii="Times New Roman" w:hAnsi="Times New Roman" w:cs="Times New Roman"/>
        </w:rPr>
        <w:t>ref. 1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SWIR </w:t>
      </w:r>
      <w:proofErr w:type="spellStart"/>
      <w:r>
        <w:rPr>
          <w:rFonts w:ascii="Times New Roman" w:hAnsi="Times New Roman" w:cs="Times New Roman" w:hint="eastAsia"/>
        </w:rPr>
        <w:t>Duanqiao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lastRenderedPageBreak/>
        <w:t xml:space="preserve">area </w:t>
      </w:r>
      <w:r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 w:hint="eastAsia"/>
        </w:rPr>
        <w:t xml:space="preserve">from </w:t>
      </w:r>
      <w:r>
        <w:rPr>
          <w:rFonts w:ascii="Times New Roman" w:hAnsi="Times New Roman" w:cs="Times New Roman"/>
        </w:rPr>
        <w:t>ref. 4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SWIR serpentine and basalt data from the </w:t>
      </w:r>
      <w:proofErr w:type="spellStart"/>
      <w:r>
        <w:rPr>
          <w:rFonts w:ascii="Times New Roman" w:hAnsi="Times New Roman" w:cs="Times New Roman"/>
        </w:rPr>
        <w:t>PetDB</w:t>
      </w:r>
      <w:proofErr w:type="spellEnd"/>
      <w:r>
        <w:rPr>
          <w:rFonts w:ascii="Times New Roman" w:hAnsi="Times New Roman" w:cs="Times New Roman"/>
        </w:rPr>
        <w:t xml:space="preserve"> Database (</w:t>
      </w:r>
      <w:hyperlink r:id="rId10" w:history="1">
        <w:r>
          <w:rPr>
            <w:rStyle w:val="ab"/>
            <w:rFonts w:ascii="Times New Roman" w:hAnsi="Times New Roman" w:cs="Times New Roman"/>
          </w:rPr>
          <w:t>www.earthchem.org/petdb</w:t>
        </w:r>
      </w:hyperlink>
      <w:r>
        <w:rPr>
          <w:rFonts w:ascii="Times New Roman" w:hAnsi="Times New Roman" w:cs="Times New Roman"/>
        </w:rPr>
        <w:t>); Hydrothermal Fe oxides (</w:t>
      </w:r>
      <w:proofErr w:type="spellStart"/>
      <w:r>
        <w:rPr>
          <w:rFonts w:ascii="Times New Roman" w:hAnsi="Times New Roman" w:cs="Times New Roman"/>
        </w:rPr>
        <w:t>Yuhuang</w:t>
      </w:r>
      <w:proofErr w:type="spellEnd"/>
      <w:r>
        <w:rPr>
          <w:rFonts w:ascii="Times New Roman" w:hAnsi="Times New Roman" w:cs="Times New Roman"/>
        </w:rPr>
        <w:t xml:space="preserve">) from ref. 5. Hydrothermal Fe </w:t>
      </w:r>
      <w:proofErr w:type="gramStart"/>
      <w:r>
        <w:rPr>
          <w:rFonts w:ascii="Times New Roman" w:hAnsi="Times New Roman" w:cs="Times New Roman"/>
        </w:rPr>
        <w:t>oxides(</w:t>
      </w:r>
      <w:proofErr w:type="spellStart"/>
      <w:proofErr w:type="gramEnd"/>
      <w:r>
        <w:rPr>
          <w:rFonts w:ascii="Times New Roman" w:hAnsi="Times New Roman" w:cs="Times New Roman"/>
        </w:rPr>
        <w:t>Longqi</w:t>
      </w:r>
      <w:proofErr w:type="spellEnd"/>
      <w:r>
        <w:rPr>
          <w:rFonts w:ascii="Times New Roman" w:hAnsi="Times New Roman" w:cs="Times New Roman"/>
        </w:rPr>
        <w:t>) from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ref. 6. The </w:t>
      </w:r>
      <w:r>
        <w:rPr>
          <w:rFonts w:ascii="Times New Roman" w:hAnsi="Times New Roman" w:cs="Times New Roman" w:hint="eastAsia"/>
        </w:rPr>
        <w:t xml:space="preserve">Rainbow </w:t>
      </w:r>
      <w:r>
        <w:rPr>
          <w:rFonts w:ascii="Times New Roman" w:hAnsi="Times New Roman" w:cs="Times New Roman"/>
        </w:rPr>
        <w:t xml:space="preserve">data is </w:t>
      </w:r>
      <w:r>
        <w:rPr>
          <w:rFonts w:ascii="Times New Roman" w:hAnsi="Times New Roman" w:cs="Times New Roman" w:hint="eastAsia"/>
        </w:rPr>
        <w:t xml:space="preserve">from </w:t>
      </w:r>
      <w:r>
        <w:rPr>
          <w:rFonts w:ascii="Times New Roman" w:hAnsi="Times New Roman" w:cs="Times New Roman"/>
        </w:rPr>
        <w:t>ref. 7.</w:t>
      </w:r>
    </w:p>
    <w:p w:rsidR="00722804" w:rsidRPr="00722804" w:rsidRDefault="00722804">
      <w:pPr>
        <w:spacing w:line="480" w:lineRule="auto"/>
        <w:rPr>
          <w:rFonts w:ascii="Times New Roman" w:hAnsi="Times New Roman" w:cs="Times New Roman" w:hint="eastAsia"/>
        </w:rPr>
      </w:pPr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081905" cy="4017645"/>
            <wp:effectExtent l="0" t="0" r="8255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1905" cy="4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2F" w:rsidRDefault="000F2698">
      <w:pPr>
        <w:spacing w:line="480" w:lineRule="auto"/>
        <w:jc w:val="left"/>
        <w:rPr>
          <w:rFonts w:ascii="Times New Roman" w:hAnsi="Times New Roman" w:cs="Times New Roman"/>
          <w:b/>
        </w:rPr>
      </w:pPr>
      <w:bookmarkStart w:id="6" w:name="_Hlk118539120"/>
      <w:r>
        <w:rPr>
          <w:rFonts w:ascii="Times New Roman" w:hAnsi="Times New Roman" w:cs="Times New Roman"/>
          <w:b/>
        </w:rPr>
        <w:t>Fig.S</w:t>
      </w:r>
      <w:r w:rsidR="00722804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Sediment cores position for oxygen isotope testing. </w:t>
      </w:r>
      <w:r>
        <w:rPr>
          <w:rFonts w:ascii="Times New Roman" w:hAnsi="Times New Roman" w:cs="Times New Roman"/>
        </w:rPr>
        <w:t xml:space="preserve">The data of </w:t>
      </w:r>
      <w:r w:rsidR="00722804">
        <w:rPr>
          <w:rFonts w:ascii="Times New Roman" w:hAnsi="Times New Roman" w:cs="Times New Roman"/>
        </w:rPr>
        <w:t xml:space="preserve">core </w:t>
      </w:r>
      <w:r>
        <w:rPr>
          <w:rFonts w:ascii="Times New Roman" w:hAnsi="Times New Roman" w:cs="Times New Roman"/>
        </w:rPr>
        <w:t>58gc01,</w:t>
      </w:r>
      <w:r w:rsidR="00722804">
        <w:rPr>
          <w:rFonts w:ascii="Times New Roman" w:hAnsi="Times New Roman" w:cs="Times New Roman"/>
        </w:rPr>
        <w:t xml:space="preserve"> core </w:t>
      </w:r>
      <w:r>
        <w:rPr>
          <w:rFonts w:ascii="Times New Roman" w:hAnsi="Times New Roman" w:cs="Times New Roman"/>
        </w:rPr>
        <w:t>65gc01,</w:t>
      </w:r>
      <w:r w:rsidR="00722804">
        <w:rPr>
          <w:rFonts w:ascii="Times New Roman" w:hAnsi="Times New Roman" w:cs="Times New Roman"/>
        </w:rPr>
        <w:t xml:space="preserve"> and core </w:t>
      </w:r>
      <w:r>
        <w:rPr>
          <w:rFonts w:ascii="Times New Roman" w:hAnsi="Times New Roman" w:cs="Times New Roman"/>
        </w:rPr>
        <w:t xml:space="preserve">65gc02 comes from this study. The data of 34mc05 comes from </w:t>
      </w:r>
      <w:r w:rsidR="00722804">
        <w:rPr>
          <w:rFonts w:ascii="Times New Roman" w:hAnsi="Times New Roman" w:cs="Times New Roman"/>
        </w:rPr>
        <w:t>ref</w:t>
      </w:r>
      <w:r w:rsidR="00722804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t xml:space="preserve">. The white line </w:t>
      </w:r>
      <w:r>
        <w:rPr>
          <w:rFonts w:ascii="Times New Roman" w:hAnsi="Times New Roman" w:cs="Times New Roman"/>
        </w:rPr>
        <w:t>represents the ridge axis.</w:t>
      </w:r>
    </w:p>
    <w:bookmarkEnd w:id="6"/>
    <w:p w:rsidR="004B432F" w:rsidRDefault="000F2698">
      <w:pPr>
        <w:pStyle w:val="ac"/>
        <w:spacing w:line="480" w:lineRule="auto"/>
        <w:ind w:left="420"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429125" cy="7248525"/>
            <wp:effectExtent l="0" t="0" r="9525" b="9525"/>
            <wp:docPr id="21" name="图片 21" descr="C:\Users\yangx\Desktop\四个沉积柱20ka-18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yangx\Desktop\四个沉积柱20ka-18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2F" w:rsidRDefault="000F2698">
      <w:pPr>
        <w:pStyle w:val="ac"/>
        <w:spacing w:line="480" w:lineRule="auto"/>
        <w:ind w:left="420" w:firstLineChars="0" w:firstLine="0"/>
        <w:rPr>
          <w:rFonts w:ascii="Times New Roman" w:hAnsi="Times New Roman" w:cs="Times New Roman"/>
        </w:rPr>
      </w:pPr>
      <w:bookmarkStart w:id="7" w:name="_Hlk118539137"/>
      <w:r>
        <w:rPr>
          <w:rFonts w:ascii="Times New Roman" w:hAnsi="Times New Roman" w:cs="Times New Roman"/>
          <w:b/>
        </w:rPr>
        <w:t>Fig.S</w:t>
      </w:r>
      <w:r w:rsidR="00722804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Planktonic foraminiferal δ</w:t>
      </w:r>
      <w:r>
        <w:rPr>
          <w:rFonts w:ascii="Times New Roman" w:hAnsi="Times New Roman" w:cs="Times New Roman"/>
          <w:b/>
          <w:vertAlign w:val="superscript"/>
        </w:rPr>
        <w:t>18</w:t>
      </w:r>
      <w:r>
        <w:rPr>
          <w:rFonts w:ascii="Times New Roman" w:hAnsi="Times New Roman" w:cs="Times New Roman"/>
          <w:b/>
        </w:rPr>
        <w:t>O in the sediment cores.</w:t>
      </w:r>
      <w:r>
        <w:rPr>
          <w:rFonts w:ascii="Times New Roman" w:hAnsi="Times New Roman" w:cs="Times New Roman"/>
        </w:rPr>
        <w:t xml:space="preserve"> The data of </w:t>
      </w:r>
      <w:r w:rsidR="00722804">
        <w:rPr>
          <w:rFonts w:ascii="Times New Roman" w:hAnsi="Times New Roman" w:cs="Times New Roman"/>
        </w:rPr>
        <w:t xml:space="preserve">core </w:t>
      </w:r>
      <w:r>
        <w:rPr>
          <w:rFonts w:ascii="Times New Roman" w:hAnsi="Times New Roman" w:cs="Times New Roman"/>
        </w:rPr>
        <w:t>58gc01,</w:t>
      </w:r>
      <w:r w:rsidR="00722804">
        <w:rPr>
          <w:rFonts w:ascii="Times New Roman" w:hAnsi="Times New Roman" w:cs="Times New Roman"/>
        </w:rPr>
        <w:t xml:space="preserve"> core </w:t>
      </w:r>
      <w:r>
        <w:rPr>
          <w:rFonts w:ascii="Times New Roman" w:hAnsi="Times New Roman" w:cs="Times New Roman"/>
        </w:rPr>
        <w:t>65gc01,</w:t>
      </w:r>
      <w:r w:rsidR="00722804">
        <w:rPr>
          <w:rFonts w:ascii="Times New Roman" w:hAnsi="Times New Roman" w:cs="Times New Roman"/>
        </w:rPr>
        <w:t xml:space="preserve"> and core </w:t>
      </w:r>
      <w:r>
        <w:rPr>
          <w:rFonts w:ascii="Times New Roman" w:hAnsi="Times New Roman" w:cs="Times New Roman"/>
        </w:rPr>
        <w:t xml:space="preserve">65gc02 comes from this study. The data of 34mc05 comes from </w:t>
      </w:r>
      <w:r w:rsidR="00722804">
        <w:rPr>
          <w:rFonts w:ascii="Times New Roman" w:hAnsi="Times New Roman" w:cs="Times New Roman"/>
        </w:rPr>
        <w:t>ref</w:t>
      </w:r>
      <w:r w:rsidR="00722804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t>.</w:t>
      </w:r>
    </w:p>
    <w:bookmarkEnd w:id="7"/>
    <w:p w:rsidR="004B432F" w:rsidRDefault="000F2698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4310" cy="4217670"/>
            <wp:effectExtent l="0" t="0" r="2540" b="0"/>
            <wp:docPr id="22" name="图片 22" descr="C:\Users\yangx\Desktop\dy65gc02年龄模型（只考虑18O）-8月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yangx\Desktop\dy65gc02年龄模型（只考虑18O）-8月2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2F" w:rsidRDefault="000F2698">
      <w:pPr>
        <w:spacing w:line="480" w:lineRule="auto"/>
        <w:jc w:val="left"/>
        <w:rPr>
          <w:rFonts w:ascii="Times New Roman" w:hAnsi="Times New Roman" w:cs="Times New Roman"/>
          <w:b/>
        </w:rPr>
      </w:pPr>
      <w:bookmarkStart w:id="8" w:name="_Hlk118539150"/>
      <w:r>
        <w:rPr>
          <w:rFonts w:ascii="Times New Roman" w:hAnsi="Times New Roman" w:cs="Times New Roman"/>
          <w:b/>
        </w:rPr>
        <w:t>Fig.S</w:t>
      </w:r>
      <w:r w:rsidR="00722804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Age model of </w:t>
      </w:r>
      <w:r w:rsidR="00722804">
        <w:rPr>
          <w:rFonts w:ascii="Times New Roman" w:hAnsi="Times New Roman" w:cs="Times New Roman"/>
          <w:b/>
        </w:rPr>
        <w:t xml:space="preserve">core </w:t>
      </w:r>
      <w:r>
        <w:rPr>
          <w:rFonts w:ascii="Times New Roman" w:hAnsi="Times New Roman" w:cs="Times New Roman"/>
          <w:b/>
        </w:rPr>
        <w:t xml:space="preserve">65gc02.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global LR04 benthic δ</w:t>
      </w:r>
      <w:r>
        <w:rPr>
          <w:rFonts w:ascii="Times New Roman" w:hAnsi="Times New Roman" w:cs="Times New Roman"/>
          <w:vertAlign w:val="superscript"/>
        </w:rPr>
        <w:t>18</w:t>
      </w:r>
      <w:r>
        <w:rPr>
          <w:rFonts w:ascii="Times New Roman" w:hAnsi="Times New Roman" w:cs="Times New Roman"/>
        </w:rPr>
        <w:t>O stack come</w:t>
      </w:r>
      <w:r>
        <w:rPr>
          <w:rFonts w:ascii="Times New Roman" w:hAnsi="Times New Roman" w:cs="Times New Roman"/>
        </w:rPr>
        <w:t>s from ref</w:t>
      </w:r>
      <w:r w:rsidR="00722804">
        <w:rPr>
          <w:rFonts w:ascii="Times New Roman" w:hAnsi="Times New Roman" w:cs="Times New Roman"/>
        </w:rPr>
        <w:t>.3.</w:t>
      </w:r>
    </w:p>
    <w:p w:rsidR="004B432F" w:rsidRDefault="004B432F">
      <w:pPr>
        <w:pStyle w:val="ac"/>
        <w:spacing w:line="480" w:lineRule="auto"/>
        <w:ind w:left="420" w:firstLineChars="0" w:firstLine="0"/>
        <w:rPr>
          <w:rFonts w:ascii="Times New Roman" w:hAnsi="Times New Roman" w:cs="Times New Roman"/>
        </w:rPr>
      </w:pPr>
    </w:p>
    <w:bookmarkEnd w:id="8"/>
    <w:p w:rsidR="004B432F" w:rsidRDefault="000F2698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2770505"/>
            <wp:effectExtent l="0" t="0" r="2540" b="0"/>
            <wp:docPr id="24" name="图片 24" descr="C:\Users\yangx\Desktop\两根沉积柱SR-65gc02-58gc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yangx\Desktop\两根沉积柱SR-65gc02-58gc0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2F" w:rsidRDefault="000F2698">
      <w:pPr>
        <w:pStyle w:val="ac"/>
        <w:spacing w:line="480" w:lineRule="auto"/>
        <w:ind w:left="420" w:firstLineChars="0" w:firstLine="0"/>
        <w:jc w:val="left"/>
        <w:rPr>
          <w:rFonts w:ascii="Times New Roman" w:hAnsi="Times New Roman" w:cs="Times New Roman"/>
        </w:rPr>
      </w:pPr>
      <w:bookmarkStart w:id="9" w:name="_Hlk118539159"/>
      <w:r>
        <w:rPr>
          <w:rFonts w:ascii="Times New Roman" w:hAnsi="Times New Roman" w:cs="Times New Roman"/>
          <w:b/>
        </w:rPr>
        <w:t>Fig.S</w:t>
      </w:r>
      <w:r w:rsidR="0072280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Age-depth model of </w:t>
      </w:r>
      <w:r w:rsidR="00722804">
        <w:rPr>
          <w:rFonts w:ascii="Times New Roman" w:hAnsi="Times New Roman" w:cs="Times New Roman"/>
          <w:b/>
        </w:rPr>
        <w:t xml:space="preserve">core </w:t>
      </w:r>
      <w:r>
        <w:rPr>
          <w:rFonts w:ascii="Times New Roman" w:hAnsi="Times New Roman" w:cs="Times New Roman"/>
          <w:b/>
        </w:rPr>
        <w:t xml:space="preserve">65gc02 and </w:t>
      </w:r>
      <w:r w:rsidR="00722804">
        <w:rPr>
          <w:rFonts w:ascii="Times New Roman" w:hAnsi="Times New Roman" w:cs="Times New Roman"/>
          <w:b/>
        </w:rPr>
        <w:t xml:space="preserve">core </w:t>
      </w:r>
      <w:r>
        <w:rPr>
          <w:rFonts w:ascii="Times New Roman" w:hAnsi="Times New Roman" w:cs="Times New Roman"/>
          <w:b/>
        </w:rPr>
        <w:t xml:space="preserve">58gc01. </w:t>
      </w:r>
      <w:r>
        <w:rPr>
          <w:rFonts w:ascii="Times New Roman" w:hAnsi="Times New Roman" w:cs="Times New Roman"/>
        </w:rPr>
        <w:t xml:space="preserve">The data of </w:t>
      </w:r>
      <w:r w:rsidR="00722804">
        <w:rPr>
          <w:rFonts w:ascii="Times New Roman" w:hAnsi="Times New Roman" w:cs="Times New Roman"/>
        </w:rPr>
        <w:t xml:space="preserve">core </w:t>
      </w:r>
      <w:r>
        <w:rPr>
          <w:rFonts w:ascii="Times New Roman" w:hAnsi="Times New Roman" w:cs="Times New Roman"/>
        </w:rPr>
        <w:t>65gc02 comes from the tie points of Fig</w:t>
      </w:r>
      <w:r w:rsidR="007228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="0072280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bookmarkEnd w:id="9"/>
    </w:p>
    <w:p w:rsidR="004B432F" w:rsidRDefault="000F2698">
      <w:pPr>
        <w:spacing w:line="480" w:lineRule="auto"/>
        <w:rPr>
          <w:rFonts w:ascii="Times New Roman" w:hAnsi="Times New Roman" w:cs="Times New Roman"/>
        </w:rPr>
      </w:pPr>
      <w:bookmarkStart w:id="10" w:name="_GoBack"/>
      <w:bookmarkEnd w:id="10"/>
      <w:r>
        <w:rPr>
          <w:noProof/>
        </w:rPr>
        <w:lastRenderedPageBreak/>
        <w:drawing>
          <wp:inline distT="0" distB="0" distL="0" distR="0">
            <wp:extent cx="5274310" cy="35655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2F" w:rsidRDefault="000F2698">
      <w:pPr>
        <w:pStyle w:val="ac"/>
        <w:spacing w:line="480" w:lineRule="auto"/>
        <w:ind w:left="420" w:firstLineChars="0" w:firstLine="0"/>
        <w:rPr>
          <w:rFonts w:ascii="Times New Roman" w:hAnsi="Times New Roman" w:cs="Times New Roman"/>
        </w:rPr>
      </w:pPr>
      <w:bookmarkStart w:id="11" w:name="_Hlk118539199"/>
      <w:r>
        <w:rPr>
          <w:rFonts w:ascii="Times New Roman" w:hAnsi="Times New Roman" w:cs="Times New Roman"/>
          <w:b/>
        </w:rPr>
        <w:t>Fig.S6 Scatter plot of hydrothermal deposition flux and Cr/Al, Al</w:t>
      </w:r>
      <w:r>
        <w:rPr>
          <w:rFonts w:ascii="Times New Roman" w:hAnsi="Times New Roman" w:cs="Times New Roman"/>
          <w:b/>
          <w:vertAlign w:val="subscript"/>
        </w:rPr>
        <w:t>2</w:t>
      </w:r>
      <w:r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  <w:vertAlign w:val="subscript"/>
        </w:rPr>
        <w:t>3</w:t>
      </w:r>
      <w:r>
        <w:rPr>
          <w:rFonts w:ascii="Times New Roman" w:hAnsi="Times New Roman" w:cs="Times New Roman"/>
        </w:rPr>
        <w:t xml:space="preserve">. </w:t>
      </w:r>
      <w:bookmarkEnd w:id="11"/>
      <w:r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 </w:t>
      </w:r>
      <w:r w:rsidR="00722804">
        <w:rPr>
          <w:rFonts w:ascii="Times New Roman" w:hAnsi="Times New Roman" w:cs="Times New Roman"/>
        </w:rPr>
        <w:t xml:space="preserve">core </w:t>
      </w:r>
      <w:r>
        <w:rPr>
          <w:rFonts w:ascii="Times New Roman" w:hAnsi="Times New Roman" w:cs="Times New Roman"/>
        </w:rPr>
        <w:t xml:space="preserve">65gc01; </w:t>
      </w:r>
      <w:r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 xml:space="preserve"> </w:t>
      </w:r>
      <w:r w:rsidR="00722804">
        <w:rPr>
          <w:rFonts w:ascii="Times New Roman" w:hAnsi="Times New Roman" w:cs="Times New Roman"/>
        </w:rPr>
        <w:t xml:space="preserve">core </w:t>
      </w:r>
      <w:r>
        <w:rPr>
          <w:rFonts w:ascii="Times New Roman" w:hAnsi="Times New Roman" w:cs="Times New Roman"/>
        </w:rPr>
        <w:t>65gc02.</w:t>
      </w:r>
    </w:p>
    <w:p w:rsidR="004B432F" w:rsidRDefault="000F2698">
      <w:pPr>
        <w:pStyle w:val="2"/>
        <w:rPr>
          <w:rFonts w:ascii="Times New Roman" w:hAnsi="Times New Roman" w:cs="Times New Roman"/>
          <w:lang w:val="fr-FR" w:eastAsia="zh-CN"/>
        </w:rPr>
      </w:pPr>
      <w:bookmarkStart w:id="12" w:name="_Hlk113297610"/>
      <w:r>
        <w:rPr>
          <w:rFonts w:ascii="Times New Roman" w:hAnsi="Times New Roman" w:cs="Times New Roman"/>
          <w:lang w:val="fr-FR" w:eastAsia="zh-CN"/>
        </w:rPr>
        <w:t>References</w:t>
      </w:r>
    </w:p>
    <w:bookmarkEnd w:id="12"/>
    <w:p w:rsidR="004B432F" w:rsidRDefault="000F269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lang w:val="fr-FR"/>
        </w:rPr>
        <w:t>1</w:t>
      </w:r>
      <w:r>
        <w:rPr>
          <w:rFonts w:ascii="Times New Roman" w:hAnsi="Times New Roman" w:cs="Times New Roman"/>
          <w:sz w:val="21"/>
          <w:szCs w:val="21"/>
          <w:lang w:val="fr-FR"/>
        </w:rPr>
        <w:tab/>
        <w:t>Liao, S.</w:t>
      </w:r>
      <w:r>
        <w:rPr>
          <w:rFonts w:ascii="Times New Roman" w:hAnsi="Times New Roman" w:cs="Times New Roman"/>
          <w:i/>
          <w:sz w:val="21"/>
          <w:szCs w:val="21"/>
          <w:lang w:val="fr-FR"/>
        </w:rPr>
        <w:t xml:space="preserve"> et al.</w:t>
      </w:r>
      <w:r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Surface sediment geochemistry and hydrothermal activity indicators in the Dragon Horn area on the Southwest Indian Ridge. </w:t>
      </w:r>
      <w:r>
        <w:rPr>
          <w:rFonts w:ascii="Times New Roman" w:hAnsi="Times New Roman" w:cs="Times New Roman"/>
          <w:i/>
          <w:sz w:val="21"/>
          <w:szCs w:val="21"/>
        </w:rPr>
        <w:t>Mar. Geol.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398</w:t>
      </w:r>
      <w:r>
        <w:rPr>
          <w:rFonts w:ascii="Times New Roman" w:hAnsi="Times New Roman" w:cs="Times New Roman"/>
          <w:sz w:val="21"/>
          <w:szCs w:val="21"/>
        </w:rPr>
        <w:t>, 22-34(2018).</w:t>
      </w:r>
    </w:p>
    <w:p w:rsidR="004B432F" w:rsidRDefault="000F269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ab/>
      </w:r>
      <w:proofErr w:type="spellStart"/>
      <w:r>
        <w:rPr>
          <w:rFonts w:ascii="Times New Roman" w:hAnsi="Times New Roman" w:cs="Times New Roman"/>
          <w:sz w:val="21"/>
          <w:szCs w:val="21"/>
        </w:rPr>
        <w:t>Jie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, Z. Foraminiferal Assemblages in the Southwest Indian ocean Sediments and Their </w:t>
      </w:r>
      <w:proofErr w:type="spellStart"/>
      <w:r>
        <w:rPr>
          <w:rFonts w:ascii="Times New Roman" w:hAnsi="Times New Roman" w:cs="Times New Roman"/>
          <w:sz w:val="21"/>
          <w:szCs w:val="21"/>
        </w:rPr>
        <w:t>Paleoenrivonmental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Implications since Late Pleistocene, China University of Geosciences (Beijing) (2017).</w:t>
      </w:r>
    </w:p>
    <w:p w:rsidR="004B432F" w:rsidRDefault="000F269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ab/>
      </w:r>
      <w:proofErr w:type="spellStart"/>
      <w:r>
        <w:rPr>
          <w:rFonts w:ascii="Times New Roman" w:hAnsi="Times New Roman" w:cs="Times New Roman"/>
          <w:sz w:val="21"/>
          <w:szCs w:val="21"/>
        </w:rPr>
        <w:t>Lisiecki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, L. E. &amp; </w:t>
      </w:r>
      <w:proofErr w:type="spellStart"/>
      <w:r>
        <w:rPr>
          <w:rFonts w:ascii="Times New Roman" w:hAnsi="Times New Roman" w:cs="Times New Roman"/>
          <w:sz w:val="21"/>
          <w:szCs w:val="21"/>
        </w:rPr>
        <w:t>Raymo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, M. E. A Pliocene-Pleistocene stack of 57 globally distributed benthic δ18O records. </w:t>
      </w:r>
      <w:r>
        <w:rPr>
          <w:rFonts w:ascii="Times New Roman" w:hAnsi="Times New Roman" w:cs="Times New Roman"/>
          <w:i/>
          <w:sz w:val="21"/>
          <w:szCs w:val="21"/>
        </w:rPr>
        <w:t>Paleoceanography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20</w:t>
      </w:r>
      <w:r>
        <w:rPr>
          <w:rFonts w:ascii="Times New Roman" w:hAnsi="Times New Roman" w:cs="Times New Roman"/>
          <w:sz w:val="21"/>
          <w:szCs w:val="21"/>
        </w:rPr>
        <w:t>(2005).</w:t>
      </w:r>
    </w:p>
    <w:p w:rsidR="004B432F" w:rsidRDefault="000F269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ab/>
        <w:t>Liao, S.</w:t>
      </w:r>
      <w:r>
        <w:rPr>
          <w:rFonts w:ascii="Times New Roman" w:hAnsi="Times New Roman" w:cs="Times New Roman"/>
          <w:i/>
          <w:sz w:val="21"/>
          <w:szCs w:val="21"/>
        </w:rPr>
        <w:t xml:space="preserve"> et al.</w:t>
      </w:r>
      <w:r>
        <w:rPr>
          <w:rFonts w:ascii="Times New Roman" w:hAnsi="Times New Roman" w:cs="Times New Roman"/>
          <w:sz w:val="21"/>
          <w:szCs w:val="21"/>
        </w:rPr>
        <w:t xml:space="preserve"> Surface sedim</w:t>
      </w:r>
      <w:r>
        <w:rPr>
          <w:rFonts w:ascii="Times New Roman" w:hAnsi="Times New Roman" w:cs="Times New Roman"/>
          <w:sz w:val="21"/>
          <w:szCs w:val="21"/>
        </w:rPr>
        <w:t xml:space="preserve">ent composition and distribution of hydrothermal derived elements at the Duanqiao-1 hydrothermal field, Southwest Indian Ridge. </w:t>
      </w:r>
      <w:r>
        <w:rPr>
          <w:rFonts w:ascii="Times New Roman" w:hAnsi="Times New Roman" w:cs="Times New Roman"/>
          <w:i/>
          <w:sz w:val="21"/>
          <w:szCs w:val="21"/>
        </w:rPr>
        <w:t>Mar. Geol.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lastRenderedPageBreak/>
        <w:t>416</w:t>
      </w:r>
      <w:r>
        <w:rPr>
          <w:rFonts w:ascii="Times New Roman" w:hAnsi="Times New Roman" w:cs="Times New Roman"/>
          <w:sz w:val="21"/>
          <w:szCs w:val="21"/>
        </w:rPr>
        <w:t>(2019).</w:t>
      </w:r>
    </w:p>
    <w:p w:rsidR="004B432F" w:rsidRDefault="000F269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ab/>
        <w:t xml:space="preserve">Hu, S., Tao, C., Liao, S., Zhu, C. &amp; </w:t>
      </w:r>
      <w:proofErr w:type="spellStart"/>
      <w:r>
        <w:rPr>
          <w:rFonts w:ascii="Times New Roman" w:hAnsi="Times New Roman" w:cs="Times New Roman"/>
          <w:sz w:val="21"/>
          <w:szCs w:val="21"/>
        </w:rPr>
        <w:t>Qiu</w:t>
      </w:r>
      <w:proofErr w:type="spellEnd"/>
      <w:r>
        <w:rPr>
          <w:rFonts w:ascii="Times New Roman" w:hAnsi="Times New Roman" w:cs="Times New Roman"/>
          <w:sz w:val="21"/>
          <w:szCs w:val="21"/>
        </w:rPr>
        <w:t>, Z. Transformation of minerals and mobility of heavy metals dur</w:t>
      </w:r>
      <w:r>
        <w:rPr>
          <w:rFonts w:ascii="Times New Roman" w:hAnsi="Times New Roman" w:cs="Times New Roman"/>
          <w:sz w:val="21"/>
          <w:szCs w:val="21"/>
        </w:rPr>
        <w:t xml:space="preserve">ing oxidative weathering of seafloor massive sulfide and their environmental significance. </w:t>
      </w:r>
      <w:r>
        <w:rPr>
          <w:rFonts w:ascii="Times New Roman" w:hAnsi="Times New Roman" w:cs="Times New Roman"/>
          <w:i/>
          <w:sz w:val="21"/>
          <w:szCs w:val="21"/>
        </w:rPr>
        <w:t>Science of the Total Environment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819</w:t>
      </w:r>
      <w:r>
        <w:rPr>
          <w:rFonts w:ascii="Times New Roman" w:hAnsi="Times New Roman" w:cs="Times New Roman"/>
          <w:sz w:val="21"/>
          <w:szCs w:val="21"/>
        </w:rPr>
        <w:t>, 153091(2022).</w:t>
      </w:r>
    </w:p>
    <w:p w:rsidR="004B432F" w:rsidRDefault="000F269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ab/>
        <w:t xml:space="preserve">Ye, J. Mineralization of polymetallic sulfides on ultra-slow spreading southwest </w:t>
      </w:r>
      <w:proofErr w:type="spellStart"/>
      <w:r>
        <w:rPr>
          <w:rFonts w:ascii="Times New Roman" w:hAnsi="Times New Roman" w:cs="Times New Roman"/>
          <w:sz w:val="21"/>
          <w:szCs w:val="21"/>
        </w:rPr>
        <w:t>indian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ridge at 49.6°E(</w:t>
      </w:r>
      <w:proofErr w:type="spellStart"/>
      <w:r>
        <w:rPr>
          <w:rFonts w:ascii="Times New Roman" w:hAnsi="Times New Roman" w:cs="Times New Roman"/>
          <w:sz w:val="21"/>
          <w:szCs w:val="21"/>
        </w:rPr>
        <w:t>Chinese</w:t>
      </w:r>
      <w:r>
        <w:rPr>
          <w:rFonts w:ascii="Times New Roman" w:hAnsi="Times New Roman" w:cs="Times New Roman"/>
          <w:sz w:val="21"/>
          <w:szCs w:val="21"/>
        </w:rPr>
        <w:t>s</w:t>
      </w:r>
      <w:proofErr w:type="spellEnd"/>
      <w:r>
        <w:rPr>
          <w:rFonts w:ascii="Times New Roman" w:hAnsi="Times New Roman" w:cs="Times New Roman"/>
          <w:sz w:val="21"/>
          <w:szCs w:val="21"/>
        </w:rPr>
        <w:t>) doctor of philosophy thesis, Graduate university of Chinese academy of sciences, (2010).</w:t>
      </w:r>
    </w:p>
    <w:p w:rsidR="004B432F" w:rsidRDefault="000F269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ab/>
      </w:r>
      <w:proofErr w:type="spellStart"/>
      <w:r>
        <w:rPr>
          <w:rFonts w:ascii="Times New Roman" w:hAnsi="Times New Roman" w:cs="Times New Roman"/>
          <w:sz w:val="21"/>
          <w:szCs w:val="21"/>
        </w:rPr>
        <w:t>Chavagnac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, V., German, C. R., Milton, J. A. &amp; Palmer, M. R. Sources of REE in sediment cores from the Rainbow vent site (36 degrees 14 ' N, MAR). </w:t>
      </w:r>
      <w:r>
        <w:rPr>
          <w:rFonts w:ascii="Times New Roman" w:hAnsi="Times New Roman" w:cs="Times New Roman"/>
          <w:i/>
          <w:sz w:val="21"/>
          <w:szCs w:val="21"/>
        </w:rPr>
        <w:t>Chem. Geol.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216</w:t>
      </w:r>
      <w:r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329-352(2005).</w:t>
      </w:r>
    </w:p>
    <w:sectPr w:rsidR="004B4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NjZTY0MWU5OWQyMWNiM2FhZjk0ZmZkOGM0Mjc2ODA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C48E4"/>
    <w:rsid w:val="00064394"/>
    <w:rsid w:val="000F2698"/>
    <w:rsid w:val="0019618F"/>
    <w:rsid w:val="001F6D8B"/>
    <w:rsid w:val="00243714"/>
    <w:rsid w:val="00450BE4"/>
    <w:rsid w:val="00451C91"/>
    <w:rsid w:val="004B432F"/>
    <w:rsid w:val="00722804"/>
    <w:rsid w:val="007B73ED"/>
    <w:rsid w:val="007C5608"/>
    <w:rsid w:val="007F391A"/>
    <w:rsid w:val="00846B18"/>
    <w:rsid w:val="008D3EB6"/>
    <w:rsid w:val="009450B5"/>
    <w:rsid w:val="00A400FE"/>
    <w:rsid w:val="00A6737C"/>
    <w:rsid w:val="00BF75FF"/>
    <w:rsid w:val="00CC3A4F"/>
    <w:rsid w:val="00DA6E1E"/>
    <w:rsid w:val="00E0781A"/>
    <w:rsid w:val="00E22AD1"/>
    <w:rsid w:val="00E81290"/>
    <w:rsid w:val="00E963B3"/>
    <w:rsid w:val="00F4565C"/>
    <w:rsid w:val="00F701F1"/>
    <w:rsid w:val="00FC48E4"/>
    <w:rsid w:val="1BA23B45"/>
    <w:rsid w:val="1F785685"/>
    <w:rsid w:val="62A726E0"/>
    <w:rsid w:val="6D26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BB193"/>
  <w15:docId w15:val="{FB72C665-E2AE-416C-BC2E-CE8D5F62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a">
    <w:name w:val="line number"/>
    <w:basedOn w:val="a0"/>
    <w:uiPriority w:val="99"/>
    <w:semiHidden/>
    <w:unhideWhenUsed/>
    <w:qFormat/>
  </w:style>
  <w:style w:type="character" w:styleId="ab">
    <w:name w:val="Hyperlink"/>
    <w:basedOn w:val="a0"/>
    <w:uiPriority w:val="99"/>
    <w:qFormat/>
    <w:rPr>
      <w:color w:val="0563C1" w:themeColor="hyperlink"/>
      <w:u w:val="single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paragraph" w:customStyle="1" w:styleId="1">
    <w:name w:val="正文1"/>
    <w:qFormat/>
    <w:pPr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  <w:szCs w:val="2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/>
      <w:b/>
      <w:sz w:val="32"/>
      <w:szCs w:val="28"/>
      <w:lang w:eastAsia="en-US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rthchem.org/petdb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hyperlink" Target="http://www.earthchem.org/petd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F2822-5B65-4410-B9C9-8F976A742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712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huilegehui</dc:creator>
  <cp:lastModifiedBy>huilegehui</cp:lastModifiedBy>
  <cp:revision>2</cp:revision>
  <dcterms:created xsi:type="dcterms:W3CDTF">2022-11-21T16:46:00Z</dcterms:created>
  <dcterms:modified xsi:type="dcterms:W3CDTF">2022-11-21T16:46:00Z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a2902a39207ee099a60d2dc1fe28777486eb68d7af39a1e36f32772a0bb4c731</vt:lpwstr>
  </property>
  <property fmtid="{D5CDD505-2E9C-101B-9397-08002B2CF9AE}" pid="3" name="KSOProductBuildVer">
    <vt:lpwstr>2052-11.1.0.12763</vt:lpwstr>
  </property>
  <property fmtid="{D5CDD505-2E9C-101B-9397-08002B2CF9AE}" pid="4" name="ICV">
    <vt:lpwstr>27995F4C62934B99B741803322EE65A6</vt:lpwstr>
  </property>
</Properties>
</file>