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6B637E" w14:textId="4A9F0CC6" w:rsidR="005030F9" w:rsidRDefault="005030F9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974B0C" wp14:editId="0EAAE9F3">
                <wp:simplePos x="0" y="0"/>
                <wp:positionH relativeFrom="column">
                  <wp:posOffset>69850</wp:posOffset>
                </wp:positionH>
                <wp:positionV relativeFrom="paragraph">
                  <wp:posOffset>3528060</wp:posOffset>
                </wp:positionV>
                <wp:extent cx="5943600" cy="635"/>
                <wp:effectExtent l="0" t="0" r="0" b="0"/>
                <wp:wrapSquare wrapText="bothSides"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66F0C6A" w14:textId="38A0FE0F" w:rsidR="005030F9" w:rsidRPr="005030F9" w:rsidRDefault="005030F9" w:rsidP="005030F9">
                            <w:pPr>
                              <w:pStyle w:val="Descripcin"/>
                              <w:spacing w:line="276" w:lineRule="auto"/>
                              <w:jc w:val="both"/>
                              <w:rPr>
                                <w:i w:val="0"/>
                                <w:iCs w:val="0"/>
                                <w:color w:val="auto"/>
                              </w:rPr>
                            </w:pPr>
                            <w:r w:rsidRPr="00B35F31"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</w:rPr>
                              <w:t>Figure S</w:t>
                            </w:r>
                            <w:r w:rsidRPr="00B35F31"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</w:rPr>
                              <w:fldChar w:fldCharType="begin"/>
                            </w:r>
                            <w:r w:rsidRPr="00B35F31"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</w:rPr>
                              <w:instrText xml:space="preserve"> SEQ Figure_S \* ARABIC </w:instrText>
                            </w:r>
                            <w:r w:rsidRPr="00B35F31"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</w:rPr>
                              <w:fldChar w:fldCharType="separate"/>
                            </w:r>
                            <w:r w:rsidRPr="00B35F31">
                              <w:rPr>
                                <w:b/>
                                <w:bCs/>
                                <w:i w:val="0"/>
                                <w:iCs w:val="0"/>
                                <w:noProof/>
                                <w:color w:val="auto"/>
                              </w:rPr>
                              <w:t>1</w:t>
                            </w:r>
                            <w:r w:rsidRPr="00B35F31"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</w:rPr>
                              <w:fldChar w:fldCharType="end"/>
                            </w:r>
                            <w:r w:rsidRPr="00B35F31"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</w:rPr>
                              <w:t>.</w:t>
                            </w:r>
                            <w:r w:rsidRPr="005030F9">
                              <w:rPr>
                                <w:i w:val="0"/>
                                <w:iCs w:val="0"/>
                                <w:color w:val="auto"/>
                              </w:rPr>
                              <w:t xml:space="preserve"> </w:t>
                            </w:r>
                            <w:r w:rsidRPr="005030F9">
                              <w:rPr>
                                <w:i w:val="0"/>
                                <w:iCs w:val="0"/>
                                <w:color w:val="auto"/>
                              </w:rPr>
                              <w:t xml:space="preserve">Gel retardation assays of polyplexes formulated with distinct mixtures of different </w:t>
                            </w:r>
                            <w:r w:rsidR="00B35F31">
                              <w:rPr>
                                <w:i w:val="0"/>
                                <w:iCs w:val="0"/>
                                <w:color w:val="auto"/>
                              </w:rPr>
                              <w:t>OM-C6-PBAEs.</w:t>
                            </w:r>
                            <w:r w:rsidRPr="005030F9">
                              <w:rPr>
                                <w:i w:val="0"/>
                                <w:iCs w:val="0"/>
                                <w:color w:val="auto"/>
                              </w:rPr>
                              <w:t xml:space="preserve"> Complexes were prepared as described combining cationic and anionic polymers at the established ratios and electrophoresed at 120 V for one hour.</w:t>
                            </w:r>
                            <w:r w:rsidRPr="005030F9">
                              <w:rPr>
                                <w:i w:val="0"/>
                                <w:iCs w:val="0"/>
                                <w:color w:val="auto"/>
                              </w:rPr>
                              <w:t xml:space="preserve"> </w:t>
                            </w:r>
                            <w:r w:rsidRPr="005030F9">
                              <w:rPr>
                                <w:i w:val="0"/>
                                <w:iCs w:val="0"/>
                                <w:color w:val="auto"/>
                              </w:rPr>
                              <w:t>Naked pGFP was used as control group in order to evaluate the maximum DNA migration.</w:t>
                            </w:r>
                          </w:p>
                          <w:p w14:paraId="0ED57CA3" w14:textId="1E6051DA" w:rsidR="005030F9" w:rsidRPr="00332381" w:rsidRDefault="005030F9" w:rsidP="005030F9">
                            <w:pPr>
                              <w:pStyle w:val="Descripcin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0974B0C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5.5pt;margin-top:277.8pt;width:468pt;height: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" stroked="f">
                <v:textbox style="mso-fit-shape-to-text:t" inset="0,0,0,0">
                  <w:txbxContent>
                    <w:p w14:paraId="366F0C6A" w14:textId="38A0FE0F" w:rsidR="005030F9" w:rsidRPr="005030F9" w:rsidRDefault="005030F9" w:rsidP="005030F9">
                      <w:pPr>
                        <w:pStyle w:val="Descripcin"/>
                        <w:spacing w:line="276" w:lineRule="auto"/>
                        <w:jc w:val="both"/>
                        <w:rPr>
                          <w:i w:val="0"/>
                          <w:iCs w:val="0"/>
                          <w:color w:val="auto"/>
                        </w:rPr>
                      </w:pPr>
                      <w:r w:rsidRPr="00B35F31">
                        <w:rPr>
                          <w:b/>
                          <w:bCs/>
                          <w:i w:val="0"/>
                          <w:iCs w:val="0"/>
                          <w:color w:val="auto"/>
                        </w:rPr>
                        <w:t>Figure S</w:t>
                      </w:r>
                      <w:r w:rsidRPr="00B35F31">
                        <w:rPr>
                          <w:b/>
                          <w:bCs/>
                          <w:i w:val="0"/>
                          <w:iCs w:val="0"/>
                          <w:color w:val="auto"/>
                        </w:rPr>
                        <w:fldChar w:fldCharType="begin"/>
                      </w:r>
                      <w:r w:rsidRPr="00B35F31">
                        <w:rPr>
                          <w:b/>
                          <w:bCs/>
                          <w:i w:val="0"/>
                          <w:iCs w:val="0"/>
                          <w:color w:val="auto"/>
                        </w:rPr>
                        <w:instrText xml:space="preserve"> SEQ Figure_S \* ARABIC </w:instrText>
                      </w:r>
                      <w:r w:rsidRPr="00B35F31">
                        <w:rPr>
                          <w:b/>
                          <w:bCs/>
                          <w:i w:val="0"/>
                          <w:iCs w:val="0"/>
                          <w:color w:val="auto"/>
                        </w:rPr>
                        <w:fldChar w:fldCharType="separate"/>
                      </w:r>
                      <w:r w:rsidRPr="00B35F31">
                        <w:rPr>
                          <w:b/>
                          <w:bCs/>
                          <w:i w:val="0"/>
                          <w:iCs w:val="0"/>
                          <w:noProof/>
                          <w:color w:val="auto"/>
                        </w:rPr>
                        <w:t>1</w:t>
                      </w:r>
                      <w:r w:rsidRPr="00B35F31">
                        <w:rPr>
                          <w:b/>
                          <w:bCs/>
                          <w:i w:val="0"/>
                          <w:iCs w:val="0"/>
                          <w:color w:val="auto"/>
                        </w:rPr>
                        <w:fldChar w:fldCharType="end"/>
                      </w:r>
                      <w:r w:rsidRPr="00B35F31">
                        <w:rPr>
                          <w:b/>
                          <w:bCs/>
                          <w:i w:val="0"/>
                          <w:iCs w:val="0"/>
                          <w:color w:val="auto"/>
                        </w:rPr>
                        <w:t>.</w:t>
                      </w:r>
                      <w:r w:rsidRPr="005030F9">
                        <w:rPr>
                          <w:i w:val="0"/>
                          <w:iCs w:val="0"/>
                          <w:color w:val="auto"/>
                        </w:rPr>
                        <w:t xml:space="preserve"> </w:t>
                      </w:r>
                      <w:r w:rsidRPr="005030F9">
                        <w:rPr>
                          <w:i w:val="0"/>
                          <w:iCs w:val="0"/>
                          <w:color w:val="auto"/>
                        </w:rPr>
                        <w:t xml:space="preserve">Gel retardation assays of polyplexes formulated with distinct mixtures of different </w:t>
                      </w:r>
                      <w:r w:rsidR="00B35F31">
                        <w:rPr>
                          <w:i w:val="0"/>
                          <w:iCs w:val="0"/>
                          <w:color w:val="auto"/>
                        </w:rPr>
                        <w:t>OM-C6-PBAEs.</w:t>
                      </w:r>
                      <w:r w:rsidRPr="005030F9">
                        <w:rPr>
                          <w:i w:val="0"/>
                          <w:iCs w:val="0"/>
                          <w:color w:val="auto"/>
                        </w:rPr>
                        <w:t xml:space="preserve"> Complexes were prepared as described combining cationic and anionic polymers at the established ratios and electrophoresed at 120 V for one hour.</w:t>
                      </w:r>
                      <w:r w:rsidRPr="005030F9">
                        <w:rPr>
                          <w:i w:val="0"/>
                          <w:iCs w:val="0"/>
                          <w:color w:val="auto"/>
                        </w:rPr>
                        <w:t xml:space="preserve"> </w:t>
                      </w:r>
                      <w:r w:rsidRPr="005030F9">
                        <w:rPr>
                          <w:i w:val="0"/>
                          <w:iCs w:val="0"/>
                          <w:color w:val="auto"/>
                        </w:rPr>
                        <w:t>Naked pGFP was used as control group in order to evaluate the maximum DNA migration.</w:t>
                      </w:r>
                    </w:p>
                    <w:p w14:paraId="0ED57CA3" w14:textId="1E6051DA" w:rsidR="005030F9" w:rsidRPr="00332381" w:rsidRDefault="005030F9" w:rsidP="005030F9">
                      <w:pPr>
                        <w:pStyle w:val="Descripcin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5030F9">
        <w:drawing>
          <wp:anchor distT="0" distB="0" distL="114300" distR="114300" simplePos="0" relativeHeight="251658240" behindDoc="0" locked="0" layoutInCell="1" allowOverlap="1" wp14:anchorId="6C3D3E3D" wp14:editId="0D96AD1D">
            <wp:simplePos x="0" y="0"/>
            <wp:positionH relativeFrom="column">
              <wp:posOffset>69850</wp:posOffset>
            </wp:positionH>
            <wp:positionV relativeFrom="paragraph">
              <wp:posOffset>351643</wp:posOffset>
            </wp:positionV>
            <wp:extent cx="5943600" cy="3119755"/>
            <wp:effectExtent l="0" t="0" r="0" b="4445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19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Supplementary information</w:t>
      </w:r>
      <w:r w:rsidR="00C64840">
        <w:t>:</w:t>
      </w:r>
    </w:p>
    <w:p w14:paraId="3F7BDB39" w14:textId="5EAFC753" w:rsidR="00C64840" w:rsidRDefault="00C64840" w:rsidP="00082DB0">
      <w:pPr>
        <w:rPr>
          <w:u w:val="single"/>
        </w:rPr>
      </w:pPr>
      <w:r>
        <w:rPr>
          <w:u w:val="single"/>
        </w:rPr>
        <w:t>NMR Spectra:</w:t>
      </w:r>
    </w:p>
    <w:p w14:paraId="6BF6B4FF" w14:textId="52B9DDB9" w:rsidR="00082DB0" w:rsidRPr="00C64840" w:rsidRDefault="00082DB0" w:rsidP="00082DB0">
      <w:pPr>
        <w:rPr>
          <w:sz w:val="20"/>
          <w:szCs w:val="20"/>
          <w:u w:val="single"/>
        </w:rPr>
      </w:pPr>
      <w:r w:rsidRPr="00C64840">
        <w:rPr>
          <w:sz w:val="20"/>
          <w:szCs w:val="20"/>
          <w:u w:val="single"/>
        </w:rPr>
        <w:t xml:space="preserve">CR3-Man-C6 </w:t>
      </w:r>
    </w:p>
    <w:p w14:paraId="1C1F3D53" w14:textId="48CDAE29" w:rsidR="00082DB0" w:rsidRPr="00C64840" w:rsidRDefault="00082DB0" w:rsidP="00082DB0">
      <w:pPr>
        <w:rPr>
          <w:sz w:val="20"/>
          <w:szCs w:val="20"/>
        </w:rPr>
      </w:pPr>
      <w:r w:rsidRPr="00C64840">
        <w:rPr>
          <w:b/>
          <w:bCs/>
          <w:sz w:val="20"/>
          <w:szCs w:val="20"/>
          <w:vertAlign w:val="superscript"/>
        </w:rPr>
        <w:t>1</w:t>
      </w:r>
      <w:r w:rsidRPr="00C64840">
        <w:rPr>
          <w:b/>
          <w:bCs/>
          <w:sz w:val="20"/>
          <w:szCs w:val="20"/>
        </w:rPr>
        <w:t>H-NMR</w:t>
      </w:r>
      <w:r w:rsidRPr="00C64840">
        <w:rPr>
          <w:b/>
          <w:bCs/>
          <w:sz w:val="20"/>
          <w:szCs w:val="20"/>
        </w:rPr>
        <w:t>:</w:t>
      </w:r>
      <w:r w:rsidRPr="00C64840">
        <w:rPr>
          <w:sz w:val="20"/>
          <w:szCs w:val="20"/>
        </w:rPr>
        <w:t xml:space="preserve"> (400 MHz, CD3OD, TMS) (ppm): δ = 4.41-4.33 (</w:t>
      </w:r>
      <w:proofErr w:type="spellStart"/>
      <w:r w:rsidRPr="00C64840">
        <w:rPr>
          <w:sz w:val="20"/>
          <w:szCs w:val="20"/>
        </w:rPr>
        <w:t>br</w:t>
      </w:r>
      <w:proofErr w:type="spellEnd"/>
      <w:r w:rsidRPr="00C64840">
        <w:rPr>
          <w:sz w:val="20"/>
          <w:szCs w:val="20"/>
        </w:rPr>
        <w:t>, NH2-C(=O)-CH-NH-C(=O)-CH-NH-C(=O)-CH- NH-C(=O)-CH-CH2-, 4.11 (t, CH2-CH2-O), 3.55 (t, CH2-CH2-OH), 3.22 (</w:t>
      </w:r>
      <w:proofErr w:type="spellStart"/>
      <w:r w:rsidRPr="00C64840">
        <w:rPr>
          <w:sz w:val="20"/>
          <w:szCs w:val="20"/>
        </w:rPr>
        <w:t>br</w:t>
      </w:r>
      <w:proofErr w:type="spellEnd"/>
      <w:r w:rsidRPr="00C64840">
        <w:rPr>
          <w:sz w:val="20"/>
          <w:szCs w:val="20"/>
        </w:rPr>
        <w:t>, NH2-C(=NH)-NH-CH2-, OH- (CH2)4-CH2-N-), 3.04 (t, CH2-CH2-N-), 2.82 (dd, -CH2-S-CH2), 2.48 (</w:t>
      </w:r>
      <w:proofErr w:type="spellStart"/>
      <w:r w:rsidRPr="00C64840">
        <w:rPr>
          <w:sz w:val="20"/>
          <w:szCs w:val="20"/>
        </w:rPr>
        <w:t>br</w:t>
      </w:r>
      <w:proofErr w:type="spellEnd"/>
      <w:r w:rsidRPr="00C64840">
        <w:rPr>
          <w:sz w:val="20"/>
          <w:szCs w:val="20"/>
        </w:rPr>
        <w:t>, -N-CH2-CH2-C(=O)-O), 1.90 (m, NH2-C(=NH)-NH-(CH2)2-CH2-CH-), 1.73 (</w:t>
      </w:r>
      <w:proofErr w:type="spellStart"/>
      <w:r w:rsidRPr="00C64840">
        <w:rPr>
          <w:sz w:val="20"/>
          <w:szCs w:val="20"/>
        </w:rPr>
        <w:t>br</w:t>
      </w:r>
      <w:proofErr w:type="spellEnd"/>
      <w:r w:rsidRPr="00C64840">
        <w:rPr>
          <w:sz w:val="20"/>
          <w:szCs w:val="20"/>
        </w:rPr>
        <w:t>, -O-CH2-CH2-CH2-CH2-O), 1.69 (m, NH2-C(=NH)-NH-CH2- CH2-CH2-), 1.56 (</w:t>
      </w:r>
      <w:proofErr w:type="spellStart"/>
      <w:r w:rsidRPr="00C64840">
        <w:rPr>
          <w:sz w:val="20"/>
          <w:szCs w:val="20"/>
        </w:rPr>
        <w:t>br</w:t>
      </w:r>
      <w:proofErr w:type="spellEnd"/>
      <w:r w:rsidRPr="00C64840">
        <w:rPr>
          <w:sz w:val="20"/>
          <w:szCs w:val="20"/>
        </w:rPr>
        <w:t>, -CH2-CH2-CH2-CH2-OH), 1.39 (</w:t>
      </w:r>
      <w:proofErr w:type="spellStart"/>
      <w:r w:rsidRPr="00C64840">
        <w:rPr>
          <w:sz w:val="20"/>
          <w:szCs w:val="20"/>
        </w:rPr>
        <w:t>br</w:t>
      </w:r>
      <w:proofErr w:type="spellEnd"/>
      <w:r w:rsidRPr="00C64840">
        <w:rPr>
          <w:sz w:val="20"/>
          <w:szCs w:val="20"/>
        </w:rPr>
        <w:t>, -N-(CH2)2-CH2-(CH2)2-OH), 0.88 (t, CH2-CH2- CH3).</w:t>
      </w:r>
    </w:p>
    <w:p w14:paraId="51EB5AE7" w14:textId="77777777" w:rsidR="00082DB0" w:rsidRPr="00C64840" w:rsidRDefault="00082DB0" w:rsidP="00082DB0">
      <w:pPr>
        <w:rPr>
          <w:sz w:val="20"/>
          <w:szCs w:val="20"/>
          <w:u w:val="single"/>
        </w:rPr>
      </w:pPr>
      <w:r w:rsidRPr="00C64840">
        <w:rPr>
          <w:sz w:val="20"/>
          <w:szCs w:val="20"/>
          <w:u w:val="single"/>
        </w:rPr>
        <w:t xml:space="preserve">CK3-Man-C6 </w:t>
      </w:r>
    </w:p>
    <w:p w14:paraId="159F47EB" w14:textId="549016ED" w:rsidR="00082DB0" w:rsidRPr="00C64840" w:rsidRDefault="00082DB0" w:rsidP="00082DB0">
      <w:pPr>
        <w:rPr>
          <w:sz w:val="20"/>
          <w:szCs w:val="20"/>
        </w:rPr>
      </w:pPr>
      <w:r w:rsidRPr="00C64840">
        <w:rPr>
          <w:b/>
          <w:bCs/>
          <w:sz w:val="20"/>
          <w:szCs w:val="20"/>
          <w:vertAlign w:val="superscript"/>
        </w:rPr>
        <w:t>1</w:t>
      </w:r>
      <w:r w:rsidRPr="00C64840">
        <w:rPr>
          <w:b/>
          <w:bCs/>
          <w:sz w:val="20"/>
          <w:szCs w:val="20"/>
        </w:rPr>
        <w:t>H-NMR</w:t>
      </w:r>
      <w:r w:rsidRPr="00C64840">
        <w:rPr>
          <w:b/>
          <w:bCs/>
          <w:sz w:val="20"/>
          <w:szCs w:val="20"/>
        </w:rPr>
        <w:t>:</w:t>
      </w:r>
      <w:r w:rsidRPr="00C64840">
        <w:rPr>
          <w:sz w:val="20"/>
          <w:szCs w:val="20"/>
        </w:rPr>
        <w:t xml:space="preserve"> (400 MHz, CD3OD, TMS) (ppm): δ = 4.38-4.29 (</w:t>
      </w:r>
      <w:proofErr w:type="spellStart"/>
      <w:r w:rsidRPr="00C64840">
        <w:rPr>
          <w:sz w:val="20"/>
          <w:szCs w:val="20"/>
        </w:rPr>
        <w:t>br</w:t>
      </w:r>
      <w:proofErr w:type="spellEnd"/>
      <w:r w:rsidRPr="00C64840">
        <w:rPr>
          <w:sz w:val="20"/>
          <w:szCs w:val="20"/>
        </w:rPr>
        <w:t>, NH2-(CH2) 4-CH-), 4.13 (t, CH2-CH2-O-),3.73</w:t>
      </w:r>
      <w:r w:rsidRPr="00C64840">
        <w:rPr>
          <w:sz w:val="20"/>
          <w:szCs w:val="20"/>
        </w:rPr>
        <w:t xml:space="preserve"> </w:t>
      </w:r>
      <w:r w:rsidRPr="00C64840">
        <w:rPr>
          <w:sz w:val="20"/>
          <w:szCs w:val="20"/>
        </w:rPr>
        <w:t>(br,NH2-CH-CH2-S-), 3.55 (t, CH2-CH2-OH), 2.94 (</w:t>
      </w:r>
      <w:proofErr w:type="spellStart"/>
      <w:r w:rsidRPr="00C64840">
        <w:rPr>
          <w:sz w:val="20"/>
          <w:szCs w:val="20"/>
        </w:rPr>
        <w:t>br</w:t>
      </w:r>
      <w:proofErr w:type="spellEnd"/>
      <w:r w:rsidRPr="00C64840">
        <w:rPr>
          <w:sz w:val="20"/>
          <w:szCs w:val="20"/>
        </w:rPr>
        <w:t>, CH2-CH2-N-, NH2-CH2-(CH2)3-CH-), 2.81 (dd, -CH2- S-CH2), 2.57 (</w:t>
      </w:r>
      <w:proofErr w:type="spellStart"/>
      <w:r w:rsidRPr="00C64840">
        <w:rPr>
          <w:sz w:val="20"/>
          <w:szCs w:val="20"/>
        </w:rPr>
        <w:t>br</w:t>
      </w:r>
      <w:proofErr w:type="spellEnd"/>
      <w:r w:rsidRPr="00C64840">
        <w:rPr>
          <w:sz w:val="20"/>
          <w:szCs w:val="20"/>
        </w:rPr>
        <w:t>, -N-CH2-CH2-C(=O)-O), 1.85 (m, NH2-(CH2)3-CH2-CH-), 1.74 (</w:t>
      </w:r>
      <w:proofErr w:type="spellStart"/>
      <w:r w:rsidRPr="00C64840">
        <w:rPr>
          <w:sz w:val="20"/>
          <w:szCs w:val="20"/>
        </w:rPr>
        <w:t>br</w:t>
      </w:r>
      <w:proofErr w:type="spellEnd"/>
      <w:r w:rsidRPr="00C64840">
        <w:rPr>
          <w:sz w:val="20"/>
          <w:szCs w:val="20"/>
        </w:rPr>
        <w:t>, -O-CH2-CH2-CH2-CH2- O), 1.68 (m, NH2-CH2-CH2-(CH2) 2-CH-), 1.54 (</w:t>
      </w:r>
      <w:proofErr w:type="spellStart"/>
      <w:r w:rsidRPr="00C64840">
        <w:rPr>
          <w:sz w:val="20"/>
          <w:szCs w:val="20"/>
        </w:rPr>
        <w:t>br</w:t>
      </w:r>
      <w:proofErr w:type="spellEnd"/>
      <w:r w:rsidRPr="00C64840">
        <w:rPr>
          <w:sz w:val="20"/>
          <w:szCs w:val="20"/>
        </w:rPr>
        <w:t>, -CH2-CH2-CH2-CH2-OH), 1.37 (</w:t>
      </w:r>
      <w:proofErr w:type="spellStart"/>
      <w:r w:rsidRPr="00C64840">
        <w:rPr>
          <w:sz w:val="20"/>
          <w:szCs w:val="20"/>
        </w:rPr>
        <w:t>br</w:t>
      </w:r>
      <w:proofErr w:type="spellEnd"/>
      <w:r w:rsidRPr="00C64840">
        <w:rPr>
          <w:sz w:val="20"/>
          <w:szCs w:val="20"/>
        </w:rPr>
        <w:t>, -N-(CH2)2-CH2- (CH2)2-OH), 0.88 (t, CH2-CH2-CH3).</w:t>
      </w:r>
    </w:p>
    <w:sectPr w:rsidR="00082DB0" w:rsidRPr="00C648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EF5"/>
    <w:rsid w:val="00003CAD"/>
    <w:rsid w:val="00082DB0"/>
    <w:rsid w:val="00141C76"/>
    <w:rsid w:val="001B02CD"/>
    <w:rsid w:val="004F36E2"/>
    <w:rsid w:val="005030F9"/>
    <w:rsid w:val="009A5204"/>
    <w:rsid w:val="00A1451E"/>
    <w:rsid w:val="00B35F31"/>
    <w:rsid w:val="00C64840"/>
    <w:rsid w:val="00D47095"/>
    <w:rsid w:val="00E85EF5"/>
    <w:rsid w:val="00FC7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4C2137"/>
  <w15:chartTrackingRefBased/>
  <w15:docId w15:val="{0DF99645-077D-40EB-9044-6464B266B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escripcin">
    <w:name w:val="caption"/>
    <w:basedOn w:val="Normal"/>
    <w:next w:val="Normal"/>
    <w:uiPriority w:val="35"/>
    <w:unhideWhenUsed/>
    <w:qFormat/>
    <w:rsid w:val="005030F9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Puigmal Dominguez Nuria</dc:creator>
  <cp:keywords/>
  <dc:description/>
  <cp:lastModifiedBy>Puigmal Dominguez Nuria</cp:lastModifiedBy>
  <cp:revision>1</cp:revision>
  <dcterms:created xsi:type="dcterms:W3CDTF">2021-03-26T11:29:00Z</dcterms:created>
  <dcterms:modified xsi:type="dcterms:W3CDTF">2021-03-26T12:40:00Z</dcterms:modified>
</cp:coreProperties>
</file>