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1DCFA" w14:textId="6D57292E" w:rsidR="008F27AA" w:rsidRDefault="00B4394B">
      <w:r>
        <w:rPr>
          <w:noProof/>
        </w:rPr>
        <w:drawing>
          <wp:inline distT="0" distB="0" distL="0" distR="0" wp14:anchorId="3A6838CA" wp14:editId="2C3AF85F">
            <wp:extent cx="6856095" cy="482663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81F5" w14:textId="7C706AE8" w:rsidR="00BD2132" w:rsidRDefault="00214B60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1.</w:t>
      </w:r>
      <w:r>
        <w:rPr>
          <w:rFonts w:ascii="Arial" w:hAnsi="Arial" w:cs="Arial"/>
        </w:rPr>
        <w:t xml:space="preserve"> </w:t>
      </w:r>
      <w:r w:rsidR="00FC08E4" w:rsidRPr="00FC08E4">
        <w:rPr>
          <w:rFonts w:ascii="Arial" w:hAnsi="Arial" w:cs="Arial"/>
          <w:b/>
          <w:bCs/>
        </w:rPr>
        <w:t>A,</w:t>
      </w:r>
      <w:r w:rsidR="00FC08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RNA-seq GSEA analysis of top </w:t>
      </w:r>
      <w:r w:rsidR="00AB6A41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uncharacterized novel compounds looking at PAX3-FOXO1 gene sets.</w:t>
      </w:r>
      <w:r w:rsidR="00FC08E4">
        <w:rPr>
          <w:rFonts w:ascii="Arial" w:hAnsi="Arial" w:cs="Arial"/>
        </w:rPr>
        <w:t xml:space="preserve"> </w:t>
      </w:r>
      <w:r w:rsidR="00FC08E4" w:rsidRPr="00FC08E4">
        <w:rPr>
          <w:rFonts w:ascii="Arial" w:hAnsi="Arial" w:cs="Arial"/>
          <w:b/>
          <w:bCs/>
        </w:rPr>
        <w:t>B,</w:t>
      </w:r>
      <w:r w:rsidR="00FC08E4">
        <w:rPr>
          <w:rFonts w:ascii="Arial" w:hAnsi="Arial" w:cs="Arial"/>
        </w:rPr>
        <w:t xml:space="preserve"> Quantitation of Western bands normalized to loading control and fold change based on DMSO. </w:t>
      </w:r>
      <w:r w:rsidR="00FC08E4" w:rsidRPr="00FC08E4">
        <w:rPr>
          <w:rFonts w:ascii="Arial" w:hAnsi="Arial" w:cs="Arial"/>
          <w:b/>
          <w:bCs/>
        </w:rPr>
        <w:t>C,</w:t>
      </w:r>
      <w:r w:rsidR="00FC08E4">
        <w:rPr>
          <w:rFonts w:ascii="Arial" w:hAnsi="Arial" w:cs="Arial"/>
        </w:rPr>
        <w:t xml:space="preserve"> Caspase 3/7 quantitation when treated with PFI-63 using </w:t>
      </w:r>
      <w:proofErr w:type="gramStart"/>
      <w:r w:rsidR="00FC08E4">
        <w:rPr>
          <w:rFonts w:ascii="Arial" w:hAnsi="Arial" w:cs="Arial"/>
        </w:rPr>
        <w:t>luminescence based</w:t>
      </w:r>
      <w:proofErr w:type="gramEnd"/>
      <w:r w:rsidR="00FC08E4">
        <w:rPr>
          <w:rFonts w:ascii="Arial" w:hAnsi="Arial" w:cs="Arial"/>
        </w:rPr>
        <w:t xml:space="preserve"> assay Caspase-Glo</w:t>
      </w:r>
      <w:r w:rsidR="00AB5CA6">
        <w:rPr>
          <w:rFonts w:ascii="Arial" w:hAnsi="Arial" w:cs="Arial"/>
        </w:rPr>
        <w:t>. RH4 * p=1.02 x10</w:t>
      </w:r>
      <w:r w:rsidR="00AB5CA6" w:rsidRPr="00AB5CA6">
        <w:rPr>
          <w:rFonts w:ascii="Arial" w:hAnsi="Arial" w:cs="Arial"/>
          <w:vertAlign w:val="superscript"/>
        </w:rPr>
        <w:t>-6</w:t>
      </w:r>
      <w:r w:rsidR="00AB5CA6">
        <w:rPr>
          <w:rFonts w:ascii="Arial" w:hAnsi="Arial" w:cs="Arial"/>
        </w:rPr>
        <w:t>, SCMC * p=8.48x10</w:t>
      </w:r>
      <w:r w:rsidR="00AB5CA6" w:rsidRPr="00AB5CA6">
        <w:rPr>
          <w:rFonts w:ascii="Arial" w:hAnsi="Arial" w:cs="Arial"/>
          <w:vertAlign w:val="superscript"/>
        </w:rPr>
        <w:t>-6</w:t>
      </w:r>
      <w:r w:rsidR="00FC08E4">
        <w:rPr>
          <w:rFonts w:ascii="Arial" w:hAnsi="Arial" w:cs="Arial"/>
        </w:rPr>
        <w:t xml:space="preserve"> </w:t>
      </w:r>
      <w:r w:rsidR="00FC08E4" w:rsidRPr="00FC08E4">
        <w:rPr>
          <w:rFonts w:ascii="Arial" w:hAnsi="Arial" w:cs="Arial"/>
          <w:b/>
          <w:bCs/>
        </w:rPr>
        <w:t>D,</w:t>
      </w:r>
      <w:r w:rsidR="00FC08E4">
        <w:rPr>
          <w:rFonts w:ascii="Arial" w:hAnsi="Arial" w:cs="Arial"/>
        </w:rPr>
        <w:t xml:space="preserve"> IC50 of growth inhibition using PFI-63 of fusion negative RMS and other children’s cancer cell lines. </w:t>
      </w:r>
    </w:p>
    <w:p w14:paraId="5AA02132" w14:textId="4C265A23" w:rsidR="00BD2132" w:rsidRDefault="00BD2132">
      <w:pPr>
        <w:rPr>
          <w:rFonts w:ascii="Arial" w:hAnsi="Arial" w:cs="Arial"/>
        </w:rPr>
      </w:pPr>
    </w:p>
    <w:p w14:paraId="765CC023" w14:textId="77777777" w:rsidR="00BD2132" w:rsidRDefault="00BD2132">
      <w:pPr>
        <w:rPr>
          <w:rFonts w:ascii="Arial" w:hAnsi="Arial" w:cs="Arial"/>
        </w:rPr>
      </w:pPr>
    </w:p>
    <w:p w14:paraId="7FC3A25D" w14:textId="1DF58D58" w:rsidR="00BD2132" w:rsidRDefault="00BD2132">
      <w:pPr>
        <w:rPr>
          <w:rFonts w:ascii="Arial" w:hAnsi="Arial" w:cs="Arial"/>
        </w:rPr>
      </w:pPr>
    </w:p>
    <w:p w14:paraId="703C2EB9" w14:textId="4FD97388" w:rsidR="00CD3027" w:rsidRDefault="00CD3027">
      <w:pPr>
        <w:rPr>
          <w:rFonts w:ascii="Arial" w:hAnsi="Arial" w:cs="Arial"/>
        </w:rPr>
      </w:pPr>
    </w:p>
    <w:p w14:paraId="060A552A" w14:textId="078AA8A3" w:rsidR="001D75EF" w:rsidRDefault="009E5BD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9A9EC6A" wp14:editId="6D742D42">
            <wp:extent cx="6852285" cy="509460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E602" w14:textId="7FC22FC7" w:rsidR="00FB6EF3" w:rsidRDefault="001D75EF" w:rsidP="001D75EF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 w:rsidR="000A59E7">
        <w:rPr>
          <w:rFonts w:ascii="Arial" w:hAnsi="Arial" w:cs="Arial"/>
          <w:b/>
          <w:bCs/>
        </w:rPr>
        <w:t>2</w:t>
      </w:r>
      <w:r w:rsidRPr="00214B60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Pr="001D75EF">
        <w:rPr>
          <w:rFonts w:ascii="Arial" w:hAnsi="Arial" w:cs="Arial"/>
        </w:rPr>
        <w:t xml:space="preserve">Growth </w:t>
      </w:r>
      <w:r>
        <w:rPr>
          <w:rFonts w:ascii="Arial" w:hAnsi="Arial" w:cs="Arial"/>
        </w:rPr>
        <w:t xml:space="preserve">inhibition </w:t>
      </w:r>
      <w:r w:rsidR="0057489D">
        <w:rPr>
          <w:rFonts w:ascii="Arial" w:hAnsi="Arial" w:cs="Arial"/>
        </w:rPr>
        <w:t>as percent of control in</w:t>
      </w:r>
      <w:r>
        <w:rPr>
          <w:rFonts w:ascii="Arial" w:hAnsi="Arial" w:cs="Arial"/>
        </w:rPr>
        <w:t xml:space="preserve"> 60 </w:t>
      </w:r>
      <w:r w:rsidR="0057489D">
        <w:rPr>
          <w:rFonts w:ascii="Arial" w:hAnsi="Arial" w:cs="Arial"/>
        </w:rPr>
        <w:t xml:space="preserve">cancer </w:t>
      </w:r>
      <w:r>
        <w:rPr>
          <w:rFonts w:ascii="Arial" w:hAnsi="Arial" w:cs="Arial"/>
        </w:rPr>
        <w:t>cell lines by PFI-63</w:t>
      </w:r>
      <w:r w:rsidR="00B813A1">
        <w:rPr>
          <w:rFonts w:ascii="Arial" w:hAnsi="Arial" w:cs="Arial"/>
        </w:rPr>
        <w:t>.</w:t>
      </w:r>
    </w:p>
    <w:p w14:paraId="08B84BD4" w14:textId="77777777" w:rsidR="00FB6EF3" w:rsidRDefault="00FB6EF3" w:rsidP="001D75EF">
      <w:pPr>
        <w:rPr>
          <w:rFonts w:ascii="Arial" w:hAnsi="Arial" w:cs="Arial"/>
        </w:rPr>
      </w:pPr>
    </w:p>
    <w:p w14:paraId="7ED4213A" w14:textId="2141C368" w:rsidR="001D75EF" w:rsidRPr="001D75EF" w:rsidRDefault="001D75EF" w:rsidP="001D75EF">
      <w:pPr>
        <w:rPr>
          <w:rFonts w:ascii="Arial" w:hAnsi="Arial" w:cs="Arial"/>
        </w:rPr>
      </w:pPr>
    </w:p>
    <w:p w14:paraId="3A7F6A20" w14:textId="401292CA" w:rsidR="001D75EF" w:rsidRDefault="001D75EF">
      <w:pPr>
        <w:rPr>
          <w:rFonts w:ascii="Arial" w:hAnsi="Arial" w:cs="Arial"/>
        </w:rPr>
      </w:pPr>
    </w:p>
    <w:p w14:paraId="558A2442" w14:textId="2F9DDC75" w:rsidR="001D75EF" w:rsidRDefault="001D75EF">
      <w:pPr>
        <w:rPr>
          <w:rFonts w:ascii="Arial" w:hAnsi="Arial" w:cs="Arial"/>
        </w:rPr>
      </w:pPr>
    </w:p>
    <w:p w14:paraId="561F3E3B" w14:textId="07A35373" w:rsidR="001D75EF" w:rsidRDefault="001D75EF">
      <w:pPr>
        <w:rPr>
          <w:rFonts w:ascii="Arial" w:hAnsi="Arial" w:cs="Arial"/>
        </w:rPr>
      </w:pPr>
    </w:p>
    <w:p w14:paraId="1FC5197A" w14:textId="676F27B9" w:rsidR="001D75EF" w:rsidRDefault="001D75EF">
      <w:pPr>
        <w:rPr>
          <w:rFonts w:ascii="Arial" w:hAnsi="Arial" w:cs="Arial"/>
        </w:rPr>
      </w:pPr>
    </w:p>
    <w:p w14:paraId="2E53CC35" w14:textId="5FCDEB96" w:rsidR="001D75EF" w:rsidRDefault="001D75EF">
      <w:pPr>
        <w:rPr>
          <w:rFonts w:ascii="Arial" w:hAnsi="Arial" w:cs="Arial"/>
        </w:rPr>
      </w:pPr>
    </w:p>
    <w:p w14:paraId="79D3CDA1" w14:textId="4D848828" w:rsidR="001D75EF" w:rsidRDefault="001D75EF">
      <w:pPr>
        <w:rPr>
          <w:rFonts w:ascii="Arial" w:hAnsi="Arial" w:cs="Arial"/>
        </w:rPr>
      </w:pPr>
    </w:p>
    <w:p w14:paraId="70684B4F" w14:textId="6C1DFB4D" w:rsidR="001D75EF" w:rsidRDefault="001D75EF">
      <w:pPr>
        <w:rPr>
          <w:rFonts w:ascii="Arial" w:hAnsi="Arial" w:cs="Arial"/>
        </w:rPr>
      </w:pPr>
    </w:p>
    <w:p w14:paraId="553E9E80" w14:textId="5E537322" w:rsidR="001D75EF" w:rsidRDefault="001D75EF">
      <w:pPr>
        <w:rPr>
          <w:rFonts w:ascii="Arial" w:hAnsi="Arial" w:cs="Arial"/>
        </w:rPr>
      </w:pPr>
    </w:p>
    <w:p w14:paraId="4274C900" w14:textId="154FE330" w:rsidR="001D75EF" w:rsidRDefault="001D75EF">
      <w:pPr>
        <w:rPr>
          <w:rFonts w:ascii="Arial" w:hAnsi="Arial" w:cs="Arial"/>
        </w:rPr>
      </w:pPr>
    </w:p>
    <w:p w14:paraId="34CB6847" w14:textId="7A6C3C56" w:rsidR="001D75EF" w:rsidRDefault="001D75EF">
      <w:pPr>
        <w:rPr>
          <w:rFonts w:ascii="Arial" w:hAnsi="Arial" w:cs="Arial"/>
        </w:rPr>
      </w:pPr>
    </w:p>
    <w:p w14:paraId="2553B990" w14:textId="180288C8" w:rsidR="001D75EF" w:rsidRDefault="001D75EF">
      <w:pPr>
        <w:rPr>
          <w:rFonts w:ascii="Arial" w:hAnsi="Arial" w:cs="Arial"/>
        </w:rPr>
      </w:pPr>
    </w:p>
    <w:p w14:paraId="34460E5D" w14:textId="5619BF51" w:rsidR="001D75EF" w:rsidRDefault="00B8260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963D3F6" wp14:editId="1748921A">
            <wp:extent cx="5789930" cy="67310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2DB4" w14:textId="57AFDBE7" w:rsidR="00C14D65" w:rsidRDefault="001D75EF" w:rsidP="00C14D65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 w:rsidR="00526CCF">
        <w:rPr>
          <w:rFonts w:ascii="Arial" w:hAnsi="Arial" w:cs="Arial"/>
          <w:b/>
          <w:bCs/>
        </w:rPr>
        <w:t>3</w:t>
      </w:r>
      <w:r w:rsidRPr="00214B60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="00F82757">
        <w:rPr>
          <w:rFonts w:ascii="Arial" w:hAnsi="Arial" w:cs="Arial"/>
          <w:b/>
          <w:bCs/>
        </w:rPr>
        <w:t xml:space="preserve">A, </w:t>
      </w:r>
      <w:r>
        <w:rPr>
          <w:rFonts w:ascii="Arial" w:hAnsi="Arial" w:cs="Arial"/>
        </w:rPr>
        <w:t>ATAC-seq analysis after treatment with PFI-63 vs DMSO for 4 hours. Venn diagram of ATAC-seq and GSEA analysis of PFI-63 only genes.</w:t>
      </w:r>
      <w:r w:rsidR="00F82757">
        <w:rPr>
          <w:rFonts w:ascii="Arial" w:hAnsi="Arial" w:cs="Arial"/>
        </w:rPr>
        <w:t xml:space="preserve"> </w:t>
      </w:r>
      <w:r w:rsidR="00F82757" w:rsidRPr="00F82757">
        <w:rPr>
          <w:rFonts w:ascii="Arial" w:hAnsi="Arial" w:cs="Arial"/>
          <w:b/>
          <w:bCs/>
        </w:rPr>
        <w:t>B,</w:t>
      </w:r>
      <w:r w:rsidR="00F82757">
        <w:rPr>
          <w:rFonts w:ascii="Arial" w:hAnsi="Arial" w:cs="Arial"/>
        </w:rPr>
        <w:t xml:space="preserve"> Quantitation of Western for histone marks. </w:t>
      </w:r>
      <w:r w:rsidR="00F82757" w:rsidRPr="00F82757">
        <w:rPr>
          <w:rFonts w:ascii="Arial" w:hAnsi="Arial" w:cs="Arial"/>
          <w:b/>
          <w:bCs/>
        </w:rPr>
        <w:t>C,</w:t>
      </w:r>
      <w:r w:rsidR="00F82757">
        <w:rPr>
          <w:rFonts w:ascii="Arial" w:hAnsi="Arial" w:cs="Arial"/>
        </w:rPr>
        <w:t xml:space="preserve"> BROAD </w:t>
      </w:r>
      <w:proofErr w:type="spellStart"/>
      <w:r w:rsidR="00F82757">
        <w:rPr>
          <w:rFonts w:ascii="Arial" w:hAnsi="Arial" w:cs="Arial"/>
        </w:rPr>
        <w:t>DepMap</w:t>
      </w:r>
      <w:proofErr w:type="spellEnd"/>
      <w:r w:rsidR="00F82757">
        <w:rPr>
          <w:rFonts w:ascii="Arial" w:hAnsi="Arial" w:cs="Arial"/>
        </w:rPr>
        <w:t xml:space="preserve"> expression level of KDM3B in various cancer lines.</w:t>
      </w:r>
      <w:r w:rsidR="00C14D65" w:rsidRPr="00C14D65">
        <w:rPr>
          <w:rFonts w:ascii="Arial" w:hAnsi="Arial" w:cs="Arial"/>
        </w:rPr>
        <w:t xml:space="preserve"> </w:t>
      </w:r>
      <w:r w:rsidR="00C14D65">
        <w:rPr>
          <w:rFonts w:ascii="Arial" w:hAnsi="Arial" w:cs="Arial"/>
        </w:rPr>
        <w:t>Solid line is median and dotted line is mean with order according to mean.</w:t>
      </w:r>
    </w:p>
    <w:p w14:paraId="2F312B7D" w14:textId="0C5E2139" w:rsidR="00526CCF" w:rsidRDefault="00526CCF" w:rsidP="001D75EF">
      <w:pPr>
        <w:rPr>
          <w:rFonts w:ascii="Arial" w:hAnsi="Arial" w:cs="Arial"/>
        </w:rPr>
      </w:pPr>
    </w:p>
    <w:p w14:paraId="122D2DC6" w14:textId="6A41C2E5" w:rsidR="00526CCF" w:rsidRDefault="00526CCF" w:rsidP="001D75EF">
      <w:pPr>
        <w:rPr>
          <w:rFonts w:ascii="Arial" w:hAnsi="Arial" w:cs="Arial"/>
        </w:rPr>
      </w:pPr>
    </w:p>
    <w:p w14:paraId="77DEAD58" w14:textId="34AD0739" w:rsidR="00526CCF" w:rsidRDefault="00526CCF" w:rsidP="001D75EF">
      <w:pPr>
        <w:rPr>
          <w:rFonts w:ascii="Arial" w:hAnsi="Arial" w:cs="Arial"/>
        </w:rPr>
      </w:pPr>
    </w:p>
    <w:p w14:paraId="6CFAF217" w14:textId="72265B22" w:rsidR="00526CCF" w:rsidRDefault="00526CCF" w:rsidP="001D75EF">
      <w:pPr>
        <w:rPr>
          <w:rFonts w:ascii="Arial" w:hAnsi="Arial" w:cs="Arial"/>
        </w:rPr>
      </w:pPr>
    </w:p>
    <w:p w14:paraId="44830E14" w14:textId="79209BB8" w:rsidR="00526CCF" w:rsidRDefault="005B7F60" w:rsidP="001D75E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390170D" wp14:editId="0C822DB8">
            <wp:extent cx="6853555" cy="5120005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51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2AAC" w14:textId="10941B71" w:rsidR="00B813A1" w:rsidRPr="001D75EF" w:rsidRDefault="00B813A1" w:rsidP="00B813A1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 w:rsidR="00F25FEA">
        <w:rPr>
          <w:rFonts w:ascii="Arial" w:hAnsi="Arial" w:cs="Arial"/>
          <w:b/>
          <w:bCs/>
        </w:rPr>
        <w:t>4</w:t>
      </w:r>
      <w:r w:rsidRPr="00214B60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="005B7F60" w:rsidRPr="001D75EF">
        <w:rPr>
          <w:rFonts w:ascii="Arial" w:hAnsi="Arial" w:cs="Arial"/>
        </w:rPr>
        <w:t xml:space="preserve">Growth </w:t>
      </w:r>
      <w:r w:rsidR="005B7F60">
        <w:rPr>
          <w:rFonts w:ascii="Arial" w:hAnsi="Arial" w:cs="Arial"/>
        </w:rPr>
        <w:t>inhibition as percent of control in 60 cancer cell lines by PFI-90</w:t>
      </w:r>
      <w:r>
        <w:rPr>
          <w:rFonts w:ascii="Arial" w:hAnsi="Arial" w:cs="Arial"/>
        </w:rPr>
        <w:t>.</w:t>
      </w:r>
    </w:p>
    <w:p w14:paraId="6F771F1D" w14:textId="64346095" w:rsidR="001D75EF" w:rsidRDefault="001D75EF">
      <w:pPr>
        <w:rPr>
          <w:rFonts w:ascii="Arial" w:hAnsi="Arial" w:cs="Arial"/>
        </w:rPr>
      </w:pPr>
    </w:p>
    <w:p w14:paraId="486A1336" w14:textId="286FEBB7" w:rsidR="00B813A1" w:rsidRDefault="00B813A1">
      <w:pPr>
        <w:rPr>
          <w:rFonts w:ascii="Arial" w:hAnsi="Arial" w:cs="Arial"/>
        </w:rPr>
      </w:pPr>
    </w:p>
    <w:p w14:paraId="68B290F0" w14:textId="256F2FA4" w:rsidR="00B813A1" w:rsidRDefault="00B813A1">
      <w:pPr>
        <w:rPr>
          <w:rFonts w:ascii="Arial" w:hAnsi="Arial" w:cs="Arial"/>
        </w:rPr>
      </w:pPr>
    </w:p>
    <w:p w14:paraId="358361FF" w14:textId="0C534F0D" w:rsidR="00B813A1" w:rsidRDefault="00B813A1">
      <w:pPr>
        <w:rPr>
          <w:rFonts w:ascii="Arial" w:hAnsi="Arial" w:cs="Arial"/>
        </w:rPr>
      </w:pPr>
    </w:p>
    <w:p w14:paraId="730C7046" w14:textId="3F3C235E" w:rsidR="00B813A1" w:rsidRDefault="00B813A1">
      <w:pPr>
        <w:rPr>
          <w:rFonts w:ascii="Arial" w:hAnsi="Arial" w:cs="Arial"/>
        </w:rPr>
      </w:pPr>
    </w:p>
    <w:p w14:paraId="0125A365" w14:textId="6F13D880" w:rsidR="00B813A1" w:rsidRDefault="00B813A1">
      <w:pPr>
        <w:rPr>
          <w:rFonts w:ascii="Arial" w:hAnsi="Arial" w:cs="Arial"/>
        </w:rPr>
      </w:pPr>
    </w:p>
    <w:p w14:paraId="67659B89" w14:textId="400CCC7B" w:rsidR="00F25FEA" w:rsidRDefault="00F25FEA">
      <w:pPr>
        <w:rPr>
          <w:rFonts w:ascii="Arial" w:hAnsi="Arial" w:cs="Arial"/>
        </w:rPr>
      </w:pPr>
    </w:p>
    <w:p w14:paraId="460D723C" w14:textId="0CE442B0" w:rsidR="00F25FEA" w:rsidRDefault="00F25FEA">
      <w:pPr>
        <w:rPr>
          <w:rFonts w:ascii="Arial" w:hAnsi="Arial" w:cs="Arial"/>
        </w:rPr>
      </w:pPr>
    </w:p>
    <w:p w14:paraId="2BDF1A14" w14:textId="28F83753" w:rsidR="00F25FEA" w:rsidRDefault="00F25FEA">
      <w:pPr>
        <w:rPr>
          <w:rFonts w:ascii="Arial" w:hAnsi="Arial" w:cs="Arial"/>
        </w:rPr>
      </w:pPr>
    </w:p>
    <w:p w14:paraId="556F3E9F" w14:textId="27C240F1" w:rsidR="00F25FEA" w:rsidRDefault="00F25FEA">
      <w:pPr>
        <w:rPr>
          <w:rFonts w:ascii="Arial" w:hAnsi="Arial" w:cs="Arial"/>
        </w:rPr>
      </w:pPr>
    </w:p>
    <w:p w14:paraId="62421598" w14:textId="1C436354" w:rsidR="00F25FEA" w:rsidRDefault="00F25FEA">
      <w:pPr>
        <w:rPr>
          <w:rFonts w:ascii="Arial" w:hAnsi="Arial" w:cs="Arial"/>
        </w:rPr>
      </w:pPr>
    </w:p>
    <w:p w14:paraId="604651B3" w14:textId="04B9251C" w:rsidR="00F25FEA" w:rsidRDefault="00F25FEA">
      <w:pPr>
        <w:rPr>
          <w:rFonts w:ascii="Arial" w:hAnsi="Arial" w:cs="Arial"/>
        </w:rPr>
      </w:pPr>
    </w:p>
    <w:p w14:paraId="4DD157EC" w14:textId="7326CDC6" w:rsidR="00F25FEA" w:rsidRDefault="00F25FEA">
      <w:pPr>
        <w:rPr>
          <w:rFonts w:ascii="Arial" w:hAnsi="Arial" w:cs="Arial"/>
        </w:rPr>
      </w:pPr>
    </w:p>
    <w:p w14:paraId="32B12B5A" w14:textId="5634E5C1" w:rsidR="00F25FEA" w:rsidRDefault="002F5B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7B93D0" wp14:editId="278937F8">
            <wp:extent cx="6856095" cy="7081520"/>
            <wp:effectExtent l="0" t="0" r="190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E33D" w14:textId="292AB572" w:rsidR="00F25FEA" w:rsidRDefault="00F25FEA">
      <w:pPr>
        <w:rPr>
          <w:rFonts w:ascii="Arial" w:hAnsi="Arial" w:cs="Arial"/>
        </w:rPr>
      </w:pPr>
    </w:p>
    <w:p w14:paraId="12B7AC70" w14:textId="1CED6E75" w:rsidR="00F25FEA" w:rsidRPr="001D75EF" w:rsidRDefault="00F25FEA" w:rsidP="00F25FEA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>
        <w:rPr>
          <w:rFonts w:ascii="Arial" w:hAnsi="Arial" w:cs="Arial"/>
          <w:b/>
          <w:bCs/>
        </w:rPr>
        <w:t>5</w:t>
      </w:r>
      <w:r w:rsidRPr="00214B60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031DD0">
        <w:rPr>
          <w:rFonts w:ascii="Arial" w:hAnsi="Arial" w:cs="Arial"/>
          <w:b/>
          <w:bCs/>
        </w:rPr>
        <w:t>A,</w:t>
      </w:r>
      <w:proofErr w:type="gramEnd"/>
      <w:r w:rsidR="00031DD0">
        <w:rPr>
          <w:rFonts w:ascii="Arial" w:hAnsi="Arial" w:cs="Arial"/>
          <w:b/>
          <w:bCs/>
        </w:rPr>
        <w:t xml:space="preserve"> </w:t>
      </w:r>
      <w:r w:rsidR="00031DD0">
        <w:rPr>
          <w:rFonts w:ascii="Arial" w:hAnsi="Arial" w:cs="Arial"/>
        </w:rPr>
        <w:t>Western blot quantitation of histone marks</w:t>
      </w:r>
      <w:r w:rsidR="00553CD6">
        <w:rPr>
          <w:rFonts w:ascii="Arial" w:hAnsi="Arial" w:cs="Arial"/>
        </w:rPr>
        <w:t xml:space="preserve"> in RH4 cell line</w:t>
      </w:r>
      <w:r w:rsidR="006F53CD">
        <w:rPr>
          <w:rFonts w:ascii="Arial" w:hAnsi="Arial" w:cs="Arial"/>
        </w:rPr>
        <w:t xml:space="preserve"> with DMSO control and various doses of PFI-90</w:t>
      </w:r>
      <w:r w:rsidR="00031DD0">
        <w:rPr>
          <w:rFonts w:ascii="Arial" w:hAnsi="Arial" w:cs="Arial"/>
        </w:rPr>
        <w:t xml:space="preserve">. </w:t>
      </w:r>
      <w:r w:rsidR="00031DD0" w:rsidRPr="00C72395">
        <w:rPr>
          <w:rFonts w:ascii="Arial" w:hAnsi="Arial" w:cs="Arial"/>
          <w:b/>
          <w:bCs/>
        </w:rPr>
        <w:t>B,</w:t>
      </w:r>
      <w:r w:rsidR="00031DD0">
        <w:rPr>
          <w:rFonts w:ascii="Arial" w:hAnsi="Arial" w:cs="Arial"/>
        </w:rPr>
        <w:t xml:space="preserve"> Western blot quantitation of MYOG and PARP cleavage</w:t>
      </w:r>
      <w:r w:rsidR="00FC02BF">
        <w:rPr>
          <w:rFonts w:ascii="Arial" w:hAnsi="Arial" w:cs="Arial"/>
        </w:rPr>
        <w:t xml:space="preserve"> as time course with PFI-90 treatment at 1 µM</w:t>
      </w:r>
      <w:r w:rsidR="00553CD6">
        <w:rPr>
          <w:rFonts w:ascii="Arial" w:hAnsi="Arial" w:cs="Arial"/>
        </w:rPr>
        <w:t xml:space="preserve">. Fold change </w:t>
      </w:r>
      <w:r w:rsidR="00FC02BF">
        <w:rPr>
          <w:rFonts w:ascii="Arial" w:hAnsi="Arial" w:cs="Arial"/>
        </w:rPr>
        <w:t xml:space="preserve">from time 0 to 6 </w:t>
      </w:r>
      <w:proofErr w:type="spellStart"/>
      <w:r w:rsidR="00FC02BF">
        <w:rPr>
          <w:rFonts w:ascii="Arial" w:hAnsi="Arial" w:cs="Arial"/>
        </w:rPr>
        <w:t>hr</w:t>
      </w:r>
      <w:proofErr w:type="spellEnd"/>
      <w:r w:rsidR="00FC02BF">
        <w:rPr>
          <w:rFonts w:ascii="Arial" w:hAnsi="Arial" w:cs="Arial"/>
        </w:rPr>
        <w:t xml:space="preserve">, 12 </w:t>
      </w:r>
      <w:proofErr w:type="spellStart"/>
      <w:r w:rsidR="00FC02BF">
        <w:rPr>
          <w:rFonts w:ascii="Arial" w:hAnsi="Arial" w:cs="Arial"/>
        </w:rPr>
        <w:t>hr</w:t>
      </w:r>
      <w:proofErr w:type="spellEnd"/>
      <w:r w:rsidR="00FC02BF">
        <w:rPr>
          <w:rFonts w:ascii="Arial" w:hAnsi="Arial" w:cs="Arial"/>
        </w:rPr>
        <w:t xml:space="preserve">, and 24 </w:t>
      </w:r>
      <w:proofErr w:type="spellStart"/>
      <w:r w:rsidR="00FC02BF">
        <w:rPr>
          <w:rFonts w:ascii="Arial" w:hAnsi="Arial" w:cs="Arial"/>
        </w:rPr>
        <w:t>hr</w:t>
      </w:r>
      <w:proofErr w:type="spellEnd"/>
      <w:r w:rsidR="00FC02BF">
        <w:rPr>
          <w:rFonts w:ascii="Arial" w:hAnsi="Arial" w:cs="Arial"/>
        </w:rPr>
        <w:t xml:space="preserve"> </w:t>
      </w:r>
      <w:r w:rsidR="00553CD6">
        <w:rPr>
          <w:rFonts w:ascii="Arial" w:hAnsi="Arial" w:cs="Arial"/>
        </w:rPr>
        <w:t>in RH4 cell line</w:t>
      </w:r>
      <w:r w:rsidR="00031DD0">
        <w:rPr>
          <w:rFonts w:ascii="Arial" w:hAnsi="Arial" w:cs="Arial"/>
        </w:rPr>
        <w:t xml:space="preserve">. </w:t>
      </w:r>
      <w:r w:rsidR="00031DD0" w:rsidRPr="00C72395">
        <w:rPr>
          <w:rFonts w:ascii="Arial" w:hAnsi="Arial" w:cs="Arial"/>
          <w:b/>
          <w:bCs/>
        </w:rPr>
        <w:t>C,</w:t>
      </w:r>
      <w:r w:rsidR="00031DD0">
        <w:rPr>
          <w:rFonts w:ascii="Arial" w:hAnsi="Arial" w:cs="Arial"/>
        </w:rPr>
        <w:t xml:space="preserve"> </w:t>
      </w:r>
      <w:r w:rsidR="00ED70DD">
        <w:rPr>
          <w:rFonts w:ascii="Arial" w:hAnsi="Arial" w:cs="Arial"/>
        </w:rPr>
        <w:t xml:space="preserve">Quantitation of caspase 3/7 using Caspase-Glo luminescence as read out. </w:t>
      </w:r>
      <w:r w:rsidR="00335E6F">
        <w:rPr>
          <w:rFonts w:ascii="Arial" w:hAnsi="Arial" w:cs="Arial"/>
        </w:rPr>
        <w:t>RH4 1</w:t>
      </w:r>
      <w:r w:rsidR="00335E6F" w:rsidRPr="00335E6F">
        <w:rPr>
          <w:rFonts w:ascii="Arial" w:hAnsi="Arial" w:cs="Arial"/>
        </w:rPr>
        <w:t xml:space="preserve"> </w:t>
      </w:r>
      <w:r w:rsidR="00335E6F">
        <w:rPr>
          <w:rFonts w:ascii="Arial" w:hAnsi="Arial" w:cs="Arial"/>
        </w:rPr>
        <w:t>µM p=7.7x10</w:t>
      </w:r>
      <w:r w:rsidR="00335E6F" w:rsidRPr="00335E6F">
        <w:rPr>
          <w:rFonts w:ascii="Arial" w:hAnsi="Arial" w:cs="Arial"/>
          <w:vertAlign w:val="superscript"/>
        </w:rPr>
        <w:t>-5</w:t>
      </w:r>
      <w:r w:rsidR="00335E6F">
        <w:rPr>
          <w:rFonts w:ascii="Arial" w:hAnsi="Arial" w:cs="Arial"/>
        </w:rPr>
        <w:t>, 2</w:t>
      </w:r>
      <w:r w:rsidR="00335E6F" w:rsidRPr="00335E6F">
        <w:rPr>
          <w:rFonts w:ascii="Arial" w:hAnsi="Arial" w:cs="Arial"/>
        </w:rPr>
        <w:t xml:space="preserve"> </w:t>
      </w:r>
      <w:r w:rsidR="00335E6F">
        <w:rPr>
          <w:rFonts w:ascii="Arial" w:hAnsi="Arial" w:cs="Arial"/>
        </w:rPr>
        <w:t>µM p=3.4x10</w:t>
      </w:r>
      <w:r w:rsidR="00335E6F" w:rsidRPr="00335E6F">
        <w:rPr>
          <w:rFonts w:ascii="Arial" w:hAnsi="Arial" w:cs="Arial"/>
          <w:vertAlign w:val="superscript"/>
        </w:rPr>
        <w:t>-8</w:t>
      </w:r>
      <w:r w:rsidR="00335E6F">
        <w:rPr>
          <w:rFonts w:ascii="Arial" w:hAnsi="Arial" w:cs="Arial"/>
        </w:rPr>
        <w:t>, 4</w:t>
      </w:r>
      <w:r w:rsidR="00335E6F" w:rsidRPr="00335E6F">
        <w:rPr>
          <w:rFonts w:ascii="Arial" w:hAnsi="Arial" w:cs="Arial"/>
        </w:rPr>
        <w:t xml:space="preserve"> </w:t>
      </w:r>
      <w:r w:rsidR="00335E6F">
        <w:rPr>
          <w:rFonts w:ascii="Arial" w:hAnsi="Arial" w:cs="Arial"/>
        </w:rPr>
        <w:t>µM p=1.3x10</w:t>
      </w:r>
      <w:r w:rsidR="00335E6F" w:rsidRPr="00335E6F">
        <w:rPr>
          <w:rFonts w:ascii="Arial" w:hAnsi="Arial" w:cs="Arial"/>
          <w:vertAlign w:val="superscript"/>
        </w:rPr>
        <w:t>-7</w:t>
      </w:r>
      <w:r w:rsidR="00335E6F">
        <w:rPr>
          <w:rFonts w:ascii="Arial" w:hAnsi="Arial" w:cs="Arial"/>
        </w:rPr>
        <w:t>. SCMC 2</w:t>
      </w:r>
      <w:r w:rsidR="00335E6F" w:rsidRPr="00335E6F">
        <w:rPr>
          <w:rFonts w:ascii="Arial" w:hAnsi="Arial" w:cs="Arial"/>
        </w:rPr>
        <w:t xml:space="preserve"> </w:t>
      </w:r>
      <w:r w:rsidR="00335E6F">
        <w:rPr>
          <w:rFonts w:ascii="Arial" w:hAnsi="Arial" w:cs="Arial"/>
        </w:rPr>
        <w:t>µM p=0.002, 4</w:t>
      </w:r>
      <w:r w:rsidR="00335E6F" w:rsidRPr="00335E6F">
        <w:rPr>
          <w:rFonts w:ascii="Arial" w:hAnsi="Arial" w:cs="Arial"/>
        </w:rPr>
        <w:t xml:space="preserve"> </w:t>
      </w:r>
      <w:r w:rsidR="00335E6F">
        <w:rPr>
          <w:rFonts w:ascii="Arial" w:hAnsi="Arial" w:cs="Arial"/>
        </w:rPr>
        <w:t>µM p=3.6x10</w:t>
      </w:r>
      <w:r w:rsidR="00335E6F" w:rsidRPr="00335E6F">
        <w:rPr>
          <w:rFonts w:ascii="Arial" w:hAnsi="Arial" w:cs="Arial"/>
          <w:vertAlign w:val="superscript"/>
        </w:rPr>
        <w:t>-5</w:t>
      </w:r>
      <w:r w:rsidR="00335E6F">
        <w:rPr>
          <w:rFonts w:ascii="Arial" w:hAnsi="Arial" w:cs="Arial"/>
        </w:rPr>
        <w:t>.</w:t>
      </w:r>
      <w:r w:rsidR="00335E6F" w:rsidRPr="00C72395">
        <w:rPr>
          <w:rFonts w:ascii="Arial" w:hAnsi="Arial" w:cs="Arial"/>
          <w:b/>
          <w:bCs/>
        </w:rPr>
        <w:t xml:space="preserve"> </w:t>
      </w:r>
      <w:r w:rsidR="00ED70DD" w:rsidRPr="00C72395">
        <w:rPr>
          <w:rFonts w:ascii="Arial" w:hAnsi="Arial" w:cs="Arial"/>
          <w:b/>
          <w:bCs/>
        </w:rPr>
        <w:t>D,</w:t>
      </w:r>
      <w:r w:rsidR="00ED70DD">
        <w:rPr>
          <w:rFonts w:ascii="Arial" w:hAnsi="Arial" w:cs="Arial"/>
        </w:rPr>
        <w:t xml:space="preserve"> RNA-seq transcript levels </w:t>
      </w:r>
      <w:r w:rsidR="00FC02BF">
        <w:rPr>
          <w:rFonts w:ascii="Arial" w:hAnsi="Arial" w:cs="Arial"/>
        </w:rPr>
        <w:t xml:space="preserve">in TPM </w:t>
      </w:r>
      <w:r w:rsidR="00ED70DD">
        <w:rPr>
          <w:rFonts w:ascii="Arial" w:hAnsi="Arial" w:cs="Arial"/>
        </w:rPr>
        <w:t>of KDMs</w:t>
      </w:r>
      <w:r w:rsidR="00E4321E">
        <w:rPr>
          <w:rFonts w:ascii="Arial" w:hAnsi="Arial" w:cs="Arial"/>
        </w:rPr>
        <w:t xml:space="preserve"> </w:t>
      </w:r>
      <w:r w:rsidR="00FC02BF">
        <w:rPr>
          <w:rFonts w:ascii="Arial" w:hAnsi="Arial" w:cs="Arial"/>
        </w:rPr>
        <w:t xml:space="preserve">in RH4 cell line </w:t>
      </w:r>
      <w:r w:rsidR="00E4321E">
        <w:rPr>
          <w:rFonts w:ascii="Arial" w:hAnsi="Arial" w:cs="Arial"/>
        </w:rPr>
        <w:t>after treatment with PFI-63</w:t>
      </w:r>
      <w:r w:rsidR="00FC02BF">
        <w:rPr>
          <w:rFonts w:ascii="Arial" w:hAnsi="Arial" w:cs="Arial"/>
        </w:rPr>
        <w:t xml:space="preserve"> (10µM)</w:t>
      </w:r>
      <w:r w:rsidR="00E4321E">
        <w:rPr>
          <w:rFonts w:ascii="Arial" w:hAnsi="Arial" w:cs="Arial"/>
        </w:rPr>
        <w:t xml:space="preserve"> and PFI-90</w:t>
      </w:r>
      <w:r w:rsidR="00FC02BF">
        <w:rPr>
          <w:rFonts w:ascii="Arial" w:hAnsi="Arial" w:cs="Arial"/>
        </w:rPr>
        <w:t xml:space="preserve"> (1µM)</w:t>
      </w:r>
      <w:r w:rsidR="00E4321E">
        <w:rPr>
          <w:rFonts w:ascii="Arial" w:hAnsi="Arial" w:cs="Arial"/>
        </w:rPr>
        <w:t xml:space="preserve"> vs DMSO</w:t>
      </w:r>
      <w:r w:rsidR="00EC0792">
        <w:rPr>
          <w:rFonts w:ascii="Arial" w:hAnsi="Arial" w:cs="Arial"/>
        </w:rPr>
        <w:t xml:space="preserve">. </w:t>
      </w:r>
      <w:proofErr w:type="gramStart"/>
      <w:r w:rsidR="00EC0792">
        <w:rPr>
          <w:rFonts w:ascii="Arial" w:hAnsi="Arial" w:cs="Arial"/>
        </w:rPr>
        <w:t>6 hour</w:t>
      </w:r>
      <w:proofErr w:type="gramEnd"/>
      <w:r w:rsidR="00EC0792">
        <w:rPr>
          <w:rFonts w:ascii="Arial" w:hAnsi="Arial" w:cs="Arial"/>
        </w:rPr>
        <w:t xml:space="preserve"> time for PFI-63 and 24 hour time point for PFI-90</w:t>
      </w:r>
      <w:r>
        <w:rPr>
          <w:rFonts w:ascii="Arial" w:hAnsi="Arial" w:cs="Arial"/>
        </w:rPr>
        <w:t>.</w:t>
      </w:r>
    </w:p>
    <w:p w14:paraId="687C1B32" w14:textId="7C2C481E" w:rsidR="00F25FEA" w:rsidRDefault="00F25FEA">
      <w:pPr>
        <w:rPr>
          <w:rFonts w:ascii="Arial" w:hAnsi="Arial" w:cs="Arial"/>
        </w:rPr>
      </w:pPr>
    </w:p>
    <w:p w14:paraId="49D7A9DF" w14:textId="719CBD54" w:rsidR="00F25FEA" w:rsidRDefault="00F25FEA">
      <w:pPr>
        <w:rPr>
          <w:rFonts w:ascii="Arial" w:hAnsi="Arial" w:cs="Arial"/>
        </w:rPr>
      </w:pPr>
    </w:p>
    <w:p w14:paraId="39A1D1CC" w14:textId="3F37B682" w:rsidR="00105473" w:rsidRPr="001D75EF" w:rsidRDefault="0023526D" w:rsidP="001054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E8ACFB" wp14:editId="2C1BBD3E">
            <wp:extent cx="6858000" cy="8143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7858" w14:textId="5BB33F04" w:rsidR="00105473" w:rsidRPr="001D75EF" w:rsidRDefault="00105473" w:rsidP="00105473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 w:rsidR="00E56C99">
        <w:rPr>
          <w:rFonts w:ascii="Arial" w:hAnsi="Arial" w:cs="Arial"/>
          <w:b/>
          <w:bCs/>
        </w:rPr>
        <w:t>6</w:t>
      </w:r>
      <w:r w:rsidRPr="00214B60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="0023526D">
        <w:rPr>
          <w:rFonts w:ascii="Arial" w:hAnsi="Arial" w:cs="Arial"/>
          <w:b/>
          <w:bCs/>
        </w:rPr>
        <w:t xml:space="preserve">A, </w:t>
      </w:r>
      <w:r w:rsidRPr="00105473">
        <w:rPr>
          <w:rFonts w:ascii="Arial" w:hAnsi="Arial" w:cs="Arial"/>
        </w:rPr>
        <w:t>H</w:t>
      </w:r>
      <w:r w:rsidRPr="00E720A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NMR of PFI-90 to assign </w:t>
      </w:r>
      <w:r w:rsidR="00344870">
        <w:rPr>
          <w:rFonts w:ascii="Arial" w:hAnsi="Arial" w:cs="Arial"/>
        </w:rPr>
        <w:t xml:space="preserve">H </w:t>
      </w:r>
      <w:r>
        <w:rPr>
          <w:rFonts w:ascii="Arial" w:hAnsi="Arial" w:cs="Arial"/>
        </w:rPr>
        <w:t>peaks to specific locations of PFI-90.</w:t>
      </w:r>
      <w:r w:rsidR="0023526D">
        <w:rPr>
          <w:rFonts w:ascii="Arial" w:hAnsi="Arial" w:cs="Arial"/>
        </w:rPr>
        <w:t xml:space="preserve"> </w:t>
      </w:r>
      <w:r w:rsidR="0023526D" w:rsidRPr="0023526D">
        <w:rPr>
          <w:rFonts w:ascii="Arial" w:hAnsi="Arial" w:cs="Arial"/>
          <w:b/>
          <w:bCs/>
        </w:rPr>
        <w:t>B,</w:t>
      </w:r>
      <w:r w:rsidR="0023526D">
        <w:rPr>
          <w:rFonts w:ascii="Arial" w:hAnsi="Arial" w:cs="Arial"/>
        </w:rPr>
        <w:t xml:space="preserve"> Testing enzymatic function of full length KDM3B in demethylating H3K9me2. </w:t>
      </w:r>
      <w:r w:rsidR="002710DE">
        <w:rPr>
          <w:rFonts w:ascii="Arial" w:hAnsi="Arial" w:cs="Arial"/>
        </w:rPr>
        <w:t>Reconstructed m</w:t>
      </w:r>
      <w:r w:rsidR="0023526D">
        <w:rPr>
          <w:rFonts w:ascii="Arial" w:hAnsi="Arial" w:cs="Arial"/>
        </w:rPr>
        <w:t xml:space="preserve">ass </w:t>
      </w:r>
      <w:r w:rsidR="002710DE">
        <w:rPr>
          <w:rFonts w:ascii="Arial" w:hAnsi="Arial" w:cs="Arial"/>
        </w:rPr>
        <w:t>s</w:t>
      </w:r>
      <w:r w:rsidR="0023526D">
        <w:rPr>
          <w:rFonts w:ascii="Arial" w:hAnsi="Arial" w:cs="Arial"/>
        </w:rPr>
        <w:t>pec</w:t>
      </w:r>
      <w:r w:rsidR="002710DE">
        <w:rPr>
          <w:rFonts w:ascii="Arial" w:hAnsi="Arial" w:cs="Arial"/>
        </w:rPr>
        <w:t>trum</w:t>
      </w:r>
      <w:r w:rsidR="0023526D">
        <w:rPr>
          <w:rFonts w:ascii="Arial" w:hAnsi="Arial" w:cs="Arial"/>
        </w:rPr>
        <w:t xml:space="preserve"> showing methyl group removal after incubation with KDM3B</w:t>
      </w:r>
      <w:r w:rsidR="002710DE">
        <w:rPr>
          <w:rFonts w:ascii="Arial" w:hAnsi="Arial" w:cs="Arial"/>
        </w:rPr>
        <w:t xml:space="preserve"> for </w:t>
      </w:r>
      <w:r w:rsidR="00664EE4">
        <w:rPr>
          <w:rFonts w:ascii="Arial" w:hAnsi="Arial" w:cs="Arial"/>
        </w:rPr>
        <w:t>3</w:t>
      </w:r>
      <w:r w:rsidR="002710DE">
        <w:rPr>
          <w:rFonts w:ascii="Arial" w:hAnsi="Arial" w:cs="Arial"/>
        </w:rPr>
        <w:t xml:space="preserve"> hours at room temperature</w:t>
      </w:r>
      <w:r w:rsidR="0023526D">
        <w:rPr>
          <w:rFonts w:ascii="Arial" w:hAnsi="Arial" w:cs="Arial"/>
        </w:rPr>
        <w:t>.</w:t>
      </w:r>
    </w:p>
    <w:p w14:paraId="32B69BE4" w14:textId="5772D828" w:rsidR="00E56C99" w:rsidRDefault="00F228E0" w:rsidP="00E56C9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B30B3A3" wp14:editId="1171D7DC">
            <wp:extent cx="5109210" cy="78339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58FD" w14:textId="0685655B" w:rsidR="00E56C99" w:rsidRDefault="00E56C99" w:rsidP="00E56C99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>
        <w:rPr>
          <w:rFonts w:ascii="Arial" w:hAnsi="Arial" w:cs="Arial"/>
          <w:b/>
          <w:bCs/>
        </w:rPr>
        <w:t>7</w:t>
      </w:r>
      <w:r w:rsidRPr="00214B60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</w:rPr>
        <w:t>CRISPRi</w:t>
      </w:r>
      <w:proofErr w:type="spellEnd"/>
      <w:r>
        <w:rPr>
          <w:rFonts w:ascii="Arial" w:hAnsi="Arial" w:cs="Arial"/>
        </w:rPr>
        <w:t xml:space="preserve"> knockdown of KDMs. </w:t>
      </w:r>
      <w:proofErr w:type="gramStart"/>
      <w:r w:rsidRPr="00CD3027">
        <w:rPr>
          <w:rFonts w:ascii="Arial" w:hAnsi="Arial" w:cs="Arial"/>
          <w:b/>
          <w:bCs/>
        </w:rPr>
        <w:t>A,</w:t>
      </w:r>
      <w:proofErr w:type="gramEnd"/>
      <w:r>
        <w:rPr>
          <w:rFonts w:ascii="Arial" w:hAnsi="Arial" w:cs="Arial"/>
        </w:rPr>
        <w:t xml:space="preserve"> Transcript in TPM </w:t>
      </w:r>
      <w:r w:rsidR="006F53CD">
        <w:rPr>
          <w:rFonts w:ascii="Arial" w:hAnsi="Arial" w:cs="Arial"/>
        </w:rPr>
        <w:t xml:space="preserve">(left) </w:t>
      </w:r>
      <w:r>
        <w:rPr>
          <w:rFonts w:ascii="Arial" w:hAnsi="Arial" w:cs="Arial"/>
        </w:rPr>
        <w:t xml:space="preserve">and western blot validation </w:t>
      </w:r>
      <w:r w:rsidR="006F53CD">
        <w:rPr>
          <w:rFonts w:ascii="Arial" w:hAnsi="Arial" w:cs="Arial"/>
        </w:rPr>
        <w:t xml:space="preserve">(right) </w:t>
      </w:r>
      <w:r>
        <w:rPr>
          <w:rFonts w:ascii="Arial" w:hAnsi="Arial" w:cs="Arial"/>
        </w:rPr>
        <w:t xml:space="preserve">of </w:t>
      </w:r>
      <w:proofErr w:type="spellStart"/>
      <w:r>
        <w:rPr>
          <w:rFonts w:ascii="Arial" w:hAnsi="Arial" w:cs="Arial"/>
        </w:rPr>
        <w:t>CRISPRi</w:t>
      </w:r>
      <w:proofErr w:type="spellEnd"/>
      <w:r>
        <w:rPr>
          <w:rFonts w:ascii="Arial" w:hAnsi="Arial" w:cs="Arial"/>
        </w:rPr>
        <w:t xml:space="preserve"> targeting KDM3B and KDM5A. </w:t>
      </w:r>
      <w:r w:rsidRPr="00CD3027">
        <w:rPr>
          <w:rFonts w:ascii="Arial" w:hAnsi="Arial" w:cs="Arial"/>
          <w:b/>
          <w:bCs/>
        </w:rPr>
        <w:t>B,</w:t>
      </w:r>
      <w:r>
        <w:rPr>
          <w:rFonts w:ascii="Arial" w:hAnsi="Arial" w:cs="Arial"/>
        </w:rPr>
        <w:t xml:space="preserve"> Transcript in TPM and western blot validation of </w:t>
      </w:r>
      <w:proofErr w:type="spellStart"/>
      <w:r>
        <w:rPr>
          <w:rFonts w:ascii="Arial" w:hAnsi="Arial" w:cs="Arial"/>
        </w:rPr>
        <w:t>CRISPRi</w:t>
      </w:r>
      <w:proofErr w:type="spellEnd"/>
      <w:r>
        <w:rPr>
          <w:rFonts w:ascii="Arial" w:hAnsi="Arial" w:cs="Arial"/>
        </w:rPr>
        <w:t xml:space="preserve"> targeting KDM1A and KDM5A. </w:t>
      </w:r>
      <w:r w:rsidRPr="00CD3027">
        <w:rPr>
          <w:rFonts w:ascii="Arial" w:hAnsi="Arial" w:cs="Arial"/>
          <w:b/>
          <w:bCs/>
        </w:rPr>
        <w:t>C,</w:t>
      </w:r>
      <w:r>
        <w:rPr>
          <w:rFonts w:ascii="Arial" w:hAnsi="Arial" w:cs="Arial"/>
        </w:rPr>
        <w:t xml:space="preserve"> Transcript in TPM and western blot validation of </w:t>
      </w:r>
      <w:proofErr w:type="spellStart"/>
      <w:r>
        <w:rPr>
          <w:rFonts w:ascii="Arial" w:hAnsi="Arial" w:cs="Arial"/>
        </w:rPr>
        <w:t>CRISPRi</w:t>
      </w:r>
      <w:proofErr w:type="spellEnd"/>
      <w:r>
        <w:rPr>
          <w:rFonts w:ascii="Arial" w:hAnsi="Arial" w:cs="Arial"/>
        </w:rPr>
        <w:t xml:space="preserve"> targeting KDM3B and KDM4B. </w:t>
      </w:r>
      <w:r w:rsidRPr="0078163C">
        <w:rPr>
          <w:rFonts w:ascii="Arial" w:hAnsi="Arial" w:cs="Arial"/>
          <w:b/>
          <w:bCs/>
        </w:rPr>
        <w:t>D,</w:t>
      </w:r>
      <w:r>
        <w:rPr>
          <w:rFonts w:ascii="Arial" w:hAnsi="Arial" w:cs="Arial"/>
        </w:rPr>
        <w:t xml:space="preserve"> RNA-seq GSEA of PAX3-FOXO1 signatures for </w:t>
      </w:r>
      <w:proofErr w:type="spellStart"/>
      <w:r>
        <w:rPr>
          <w:rFonts w:ascii="Arial" w:hAnsi="Arial" w:cs="Arial"/>
        </w:rPr>
        <w:t>CRISPRi</w:t>
      </w:r>
      <w:proofErr w:type="spellEnd"/>
      <w:r>
        <w:rPr>
          <w:rFonts w:ascii="Arial" w:hAnsi="Arial" w:cs="Arial"/>
        </w:rPr>
        <w:t xml:space="preserve"> knockdown of KDMs compared to shP3F knockdown.</w:t>
      </w:r>
    </w:p>
    <w:p w14:paraId="33E21A8F" w14:textId="385F6416" w:rsidR="00F73B13" w:rsidRDefault="00F73B13">
      <w:pPr>
        <w:rPr>
          <w:rFonts w:ascii="Arial" w:hAnsi="Arial" w:cs="Arial"/>
          <w:noProof/>
        </w:rPr>
      </w:pPr>
    </w:p>
    <w:p w14:paraId="3E8F830C" w14:textId="0E5F5ED2" w:rsidR="00633A2D" w:rsidRDefault="00484D7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ED9CBD3" wp14:editId="3270043D">
            <wp:extent cx="6850380" cy="28117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56A9" w14:textId="468E12EC" w:rsidR="00633A2D" w:rsidRDefault="00484D75">
      <w:pPr>
        <w:rPr>
          <w:rFonts w:ascii="Arial" w:hAnsi="Arial" w:cs="Arial"/>
          <w:noProof/>
        </w:rPr>
      </w:pPr>
      <w:r w:rsidRPr="00214B60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>
        <w:rPr>
          <w:rFonts w:ascii="Arial" w:hAnsi="Arial" w:cs="Arial"/>
          <w:b/>
          <w:bCs/>
        </w:rPr>
        <w:t>8</w:t>
      </w:r>
      <w:r w:rsidRPr="00214B60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A, </w:t>
      </w:r>
      <w:r>
        <w:rPr>
          <w:rFonts w:ascii="Arial" w:hAnsi="Arial" w:cs="Arial"/>
        </w:rPr>
        <w:t xml:space="preserve">Heatmap of </w:t>
      </w:r>
      <w:proofErr w:type="spellStart"/>
      <w:r>
        <w:rPr>
          <w:rFonts w:ascii="Arial" w:hAnsi="Arial" w:cs="Arial"/>
        </w:rPr>
        <w:t>scRNA</w:t>
      </w:r>
      <w:proofErr w:type="spellEnd"/>
      <w:r>
        <w:rPr>
          <w:rFonts w:ascii="Arial" w:hAnsi="Arial" w:cs="Arial"/>
        </w:rPr>
        <w:t>-seq clusters based on leading edge genes from myoblast, myocyte, PAX3-FOXO1 signatures.</w:t>
      </w:r>
    </w:p>
    <w:p w14:paraId="39E2F30E" w14:textId="5293308F" w:rsidR="00633A2D" w:rsidRDefault="00633A2D">
      <w:pPr>
        <w:rPr>
          <w:rFonts w:ascii="Arial" w:hAnsi="Arial" w:cs="Arial"/>
          <w:noProof/>
        </w:rPr>
      </w:pPr>
    </w:p>
    <w:p w14:paraId="73BABAEF" w14:textId="5DA24C9F" w:rsidR="00633A2D" w:rsidRDefault="00633A2D">
      <w:pPr>
        <w:rPr>
          <w:rFonts w:ascii="Arial" w:hAnsi="Arial" w:cs="Arial"/>
          <w:noProof/>
        </w:rPr>
      </w:pPr>
    </w:p>
    <w:p w14:paraId="36625BE2" w14:textId="766BCB0F" w:rsidR="00633A2D" w:rsidRDefault="00633A2D">
      <w:pPr>
        <w:rPr>
          <w:rFonts w:ascii="Arial" w:hAnsi="Arial" w:cs="Arial"/>
          <w:noProof/>
        </w:rPr>
      </w:pPr>
    </w:p>
    <w:p w14:paraId="2059F61D" w14:textId="77777777" w:rsidR="00633A2D" w:rsidRDefault="00633A2D">
      <w:pPr>
        <w:rPr>
          <w:rFonts w:ascii="Arial" w:hAnsi="Arial" w:cs="Arial"/>
          <w:noProof/>
        </w:rPr>
      </w:pPr>
    </w:p>
    <w:p w14:paraId="69F4B420" w14:textId="5021094A" w:rsidR="00780D41" w:rsidRDefault="00780D41">
      <w:pPr>
        <w:rPr>
          <w:rFonts w:ascii="Arial" w:hAnsi="Arial" w:cs="Arial"/>
          <w:noProof/>
        </w:rPr>
      </w:pPr>
    </w:p>
    <w:p w14:paraId="1E6E2C6F" w14:textId="62D0F712" w:rsidR="00EE4DAA" w:rsidRDefault="00EE4DAA">
      <w:pPr>
        <w:rPr>
          <w:rFonts w:ascii="Arial" w:hAnsi="Arial" w:cs="Arial"/>
          <w:noProof/>
        </w:rPr>
      </w:pPr>
    </w:p>
    <w:p w14:paraId="05A347FB" w14:textId="640D24E0" w:rsidR="00EE4DAA" w:rsidRDefault="00EE4DAA">
      <w:pPr>
        <w:rPr>
          <w:rFonts w:ascii="Arial" w:hAnsi="Arial" w:cs="Arial"/>
          <w:noProof/>
        </w:rPr>
      </w:pPr>
    </w:p>
    <w:p w14:paraId="674C8428" w14:textId="7D76EA1D" w:rsidR="00EE4DAA" w:rsidRDefault="00EE4DAA">
      <w:pPr>
        <w:rPr>
          <w:rFonts w:ascii="Arial" w:hAnsi="Arial" w:cs="Arial"/>
          <w:noProof/>
        </w:rPr>
      </w:pPr>
    </w:p>
    <w:p w14:paraId="560056D7" w14:textId="66105D21" w:rsidR="00EE4DAA" w:rsidRDefault="00EE4DAA">
      <w:pPr>
        <w:rPr>
          <w:rFonts w:ascii="Arial" w:hAnsi="Arial" w:cs="Arial"/>
          <w:noProof/>
        </w:rPr>
      </w:pPr>
    </w:p>
    <w:p w14:paraId="1CD1B1D4" w14:textId="339FC8A4" w:rsidR="00EE4DAA" w:rsidRDefault="00EE4DAA">
      <w:pPr>
        <w:rPr>
          <w:rFonts w:ascii="Arial" w:hAnsi="Arial" w:cs="Arial"/>
          <w:noProof/>
        </w:rPr>
      </w:pPr>
    </w:p>
    <w:p w14:paraId="13E0FF04" w14:textId="39A40236" w:rsidR="00EE4DAA" w:rsidRDefault="00EE4DAA">
      <w:pPr>
        <w:rPr>
          <w:rFonts w:ascii="Arial" w:hAnsi="Arial" w:cs="Arial"/>
          <w:noProof/>
        </w:rPr>
      </w:pPr>
    </w:p>
    <w:p w14:paraId="63F5AF93" w14:textId="635D9210" w:rsidR="00EE4DAA" w:rsidRDefault="00EE4DAA">
      <w:pPr>
        <w:rPr>
          <w:rFonts w:ascii="Arial" w:hAnsi="Arial" w:cs="Arial"/>
          <w:noProof/>
        </w:rPr>
      </w:pPr>
    </w:p>
    <w:p w14:paraId="17B94CBA" w14:textId="3AC1380A" w:rsidR="00EE4DAA" w:rsidRDefault="00EE4DAA">
      <w:pPr>
        <w:rPr>
          <w:rFonts w:ascii="Arial" w:hAnsi="Arial" w:cs="Arial"/>
          <w:noProof/>
        </w:rPr>
      </w:pPr>
    </w:p>
    <w:p w14:paraId="218FA184" w14:textId="1E33FC2D" w:rsidR="00EE4DAA" w:rsidRDefault="00EE4DAA">
      <w:pPr>
        <w:rPr>
          <w:rFonts w:ascii="Arial" w:hAnsi="Arial" w:cs="Arial"/>
          <w:noProof/>
        </w:rPr>
      </w:pPr>
    </w:p>
    <w:p w14:paraId="4B5E1F2B" w14:textId="74DE7FC5" w:rsidR="00EE4DAA" w:rsidRDefault="00EE4DAA">
      <w:pPr>
        <w:rPr>
          <w:rFonts w:ascii="Arial" w:hAnsi="Arial" w:cs="Arial"/>
          <w:noProof/>
        </w:rPr>
      </w:pPr>
    </w:p>
    <w:p w14:paraId="16D8AFE4" w14:textId="11E0731B" w:rsidR="00EE4DAA" w:rsidRDefault="00EE4DAA">
      <w:pPr>
        <w:rPr>
          <w:rFonts w:ascii="Arial" w:hAnsi="Arial" w:cs="Arial"/>
          <w:noProof/>
        </w:rPr>
      </w:pPr>
    </w:p>
    <w:p w14:paraId="6AAC8BE7" w14:textId="7880067D" w:rsidR="00EE4DAA" w:rsidRDefault="00EE4DAA">
      <w:pPr>
        <w:rPr>
          <w:rFonts w:ascii="Arial" w:hAnsi="Arial" w:cs="Arial"/>
          <w:noProof/>
        </w:rPr>
      </w:pPr>
    </w:p>
    <w:p w14:paraId="6285E6FD" w14:textId="45FB623C" w:rsidR="00EE4DAA" w:rsidRDefault="00EE4DAA">
      <w:pPr>
        <w:rPr>
          <w:rFonts w:ascii="Arial" w:hAnsi="Arial" w:cs="Arial"/>
          <w:noProof/>
        </w:rPr>
      </w:pPr>
    </w:p>
    <w:p w14:paraId="57F467F8" w14:textId="56457C92" w:rsidR="00EE4DAA" w:rsidRDefault="00EE4DAA">
      <w:pPr>
        <w:rPr>
          <w:rFonts w:ascii="Arial" w:hAnsi="Arial" w:cs="Arial"/>
          <w:noProof/>
        </w:rPr>
      </w:pPr>
    </w:p>
    <w:p w14:paraId="42C8C0F5" w14:textId="2A9F61A1" w:rsidR="00EE4DAA" w:rsidRDefault="00EE4DAA">
      <w:pPr>
        <w:rPr>
          <w:rFonts w:ascii="Arial" w:hAnsi="Arial" w:cs="Arial"/>
          <w:noProof/>
        </w:rPr>
      </w:pPr>
    </w:p>
    <w:p w14:paraId="3F71232C" w14:textId="77777777" w:rsidR="00EE4DAA" w:rsidRDefault="00EE4DAA">
      <w:pPr>
        <w:rPr>
          <w:rFonts w:ascii="Arial" w:hAnsi="Arial" w:cs="Arial"/>
        </w:rPr>
      </w:pPr>
    </w:p>
    <w:p w14:paraId="4740BD3D" w14:textId="6A4DCA4C" w:rsidR="00EE4DAA" w:rsidRDefault="00BF3697" w:rsidP="00F73B1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8955C5F" wp14:editId="0B08C3D7">
            <wp:extent cx="5804535" cy="603885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DCAA" w14:textId="5378D0C8" w:rsidR="00F73B13" w:rsidRDefault="00F77BC1" w:rsidP="00F73B13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 w:rsidR="00484D75">
        <w:rPr>
          <w:rFonts w:ascii="Arial" w:hAnsi="Arial" w:cs="Arial"/>
          <w:b/>
          <w:bCs/>
        </w:rPr>
        <w:t>9</w:t>
      </w:r>
      <w:r w:rsidRPr="00214B60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A,</w:t>
      </w:r>
      <w:proofErr w:type="gramEnd"/>
      <w:r>
        <w:rPr>
          <w:rFonts w:ascii="Arial" w:hAnsi="Arial" w:cs="Arial"/>
          <w:b/>
          <w:bCs/>
        </w:rPr>
        <w:t xml:space="preserve"> </w:t>
      </w:r>
      <w:r w:rsidR="00336FEB">
        <w:rPr>
          <w:rFonts w:ascii="Arial" w:hAnsi="Arial" w:cs="Arial"/>
        </w:rPr>
        <w:t xml:space="preserve">Plot of all super enhancers using H3K27ac </w:t>
      </w:r>
      <w:proofErr w:type="spellStart"/>
      <w:r w:rsidR="00336FEB">
        <w:rPr>
          <w:rFonts w:ascii="Arial" w:hAnsi="Arial" w:cs="Arial"/>
        </w:rPr>
        <w:t>ChIP</w:t>
      </w:r>
      <w:proofErr w:type="spellEnd"/>
      <w:r w:rsidR="00336FEB">
        <w:rPr>
          <w:rFonts w:ascii="Arial" w:hAnsi="Arial" w:cs="Arial"/>
        </w:rPr>
        <w:t xml:space="preserve">-seq results by ROSE analysis with each super enhancer plotted by score from </w:t>
      </w:r>
      <w:r>
        <w:rPr>
          <w:rFonts w:ascii="Arial" w:hAnsi="Arial" w:cs="Arial"/>
        </w:rPr>
        <w:t>PFI-90</w:t>
      </w:r>
      <w:r w:rsidR="00213643">
        <w:rPr>
          <w:rFonts w:ascii="Arial" w:hAnsi="Arial" w:cs="Arial"/>
        </w:rPr>
        <w:t xml:space="preserve"> (1µM)</w:t>
      </w:r>
      <w:r>
        <w:rPr>
          <w:rFonts w:ascii="Arial" w:hAnsi="Arial" w:cs="Arial"/>
        </w:rPr>
        <w:t xml:space="preserve"> vs DMSO</w:t>
      </w:r>
      <w:r w:rsidR="00213643">
        <w:rPr>
          <w:rFonts w:ascii="Arial" w:hAnsi="Arial" w:cs="Arial"/>
        </w:rPr>
        <w:t xml:space="preserve"> at the 24 </w:t>
      </w:r>
      <w:proofErr w:type="spellStart"/>
      <w:r w:rsidR="00213643">
        <w:rPr>
          <w:rFonts w:ascii="Arial" w:hAnsi="Arial" w:cs="Arial"/>
        </w:rPr>
        <w:t>hr</w:t>
      </w:r>
      <w:proofErr w:type="spellEnd"/>
      <w:r w:rsidR="00213643">
        <w:rPr>
          <w:rFonts w:ascii="Arial" w:hAnsi="Arial" w:cs="Arial"/>
        </w:rPr>
        <w:t xml:space="preserve"> time point</w:t>
      </w:r>
      <w:r>
        <w:rPr>
          <w:rFonts w:ascii="Arial" w:hAnsi="Arial" w:cs="Arial"/>
        </w:rPr>
        <w:t xml:space="preserve">. </w:t>
      </w:r>
      <w:r w:rsidRPr="00344870">
        <w:rPr>
          <w:rFonts w:ascii="Arial" w:hAnsi="Arial" w:cs="Arial"/>
          <w:b/>
          <w:bCs/>
        </w:rPr>
        <w:t>B,</w:t>
      </w:r>
      <w:r>
        <w:rPr>
          <w:rFonts w:ascii="Arial" w:hAnsi="Arial" w:cs="Arial"/>
        </w:rPr>
        <w:t xml:space="preserve"> PAX3-FOXO1 western blot</w:t>
      </w:r>
      <w:r w:rsidR="00327971">
        <w:rPr>
          <w:rFonts w:ascii="Arial" w:hAnsi="Arial" w:cs="Arial"/>
        </w:rPr>
        <w:t xml:space="preserve"> and quantitation</w:t>
      </w:r>
      <w:r w:rsidR="00A5301A">
        <w:rPr>
          <w:rFonts w:ascii="Arial" w:hAnsi="Arial" w:cs="Arial"/>
        </w:rPr>
        <w:t xml:space="preserve"> normalized to actin loading control</w:t>
      </w:r>
      <w:r w:rsidR="00CF3FD8">
        <w:rPr>
          <w:rFonts w:ascii="Arial" w:hAnsi="Arial" w:cs="Arial"/>
        </w:rPr>
        <w:t xml:space="preserve"> and time 0</w:t>
      </w:r>
      <w:r w:rsidR="00A5301A">
        <w:rPr>
          <w:rFonts w:ascii="Arial" w:hAnsi="Arial" w:cs="Arial"/>
        </w:rPr>
        <w:t xml:space="preserve"> in RH4 cell line </w:t>
      </w:r>
      <w:r w:rsidR="00CF3FD8">
        <w:rPr>
          <w:rFonts w:ascii="Arial" w:hAnsi="Arial" w:cs="Arial"/>
        </w:rPr>
        <w:t>at various time points</w:t>
      </w:r>
      <w:r w:rsidR="006F53CD">
        <w:rPr>
          <w:rFonts w:ascii="Arial" w:hAnsi="Arial" w:cs="Arial"/>
        </w:rPr>
        <w:t xml:space="preserve"> after treatment with PFI-90 1</w:t>
      </w:r>
      <w:r w:rsidR="00A5301A">
        <w:rPr>
          <w:rFonts w:ascii="Arial" w:hAnsi="Arial" w:cs="Arial"/>
        </w:rPr>
        <w:t>µ</w:t>
      </w:r>
      <w:r w:rsidR="006F53CD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. </w:t>
      </w:r>
      <w:r w:rsidR="00336FEB">
        <w:rPr>
          <w:rFonts w:ascii="Arial" w:hAnsi="Arial" w:cs="Arial"/>
          <w:b/>
          <w:bCs/>
        </w:rPr>
        <w:t>C</w:t>
      </w:r>
      <w:r w:rsidRPr="00F77BC1"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IGV view of histone marks and PAX3-FOXO1 </w:t>
      </w:r>
      <w:r w:rsidR="00CF3FD8">
        <w:rPr>
          <w:rFonts w:ascii="Arial" w:hAnsi="Arial" w:cs="Arial"/>
        </w:rPr>
        <w:t xml:space="preserve">24 hours </w:t>
      </w:r>
      <w:r>
        <w:rPr>
          <w:rFonts w:ascii="Arial" w:hAnsi="Arial" w:cs="Arial"/>
        </w:rPr>
        <w:t>after treatment with PFI-90</w:t>
      </w:r>
      <w:r w:rsidR="00CF3FD8">
        <w:rPr>
          <w:rFonts w:ascii="Arial" w:hAnsi="Arial" w:cs="Arial"/>
        </w:rPr>
        <w:t xml:space="preserve"> (1µM)</w:t>
      </w:r>
      <w:r>
        <w:rPr>
          <w:rFonts w:ascii="Arial" w:hAnsi="Arial" w:cs="Arial"/>
        </w:rPr>
        <w:t xml:space="preserve"> vs DMSO</w:t>
      </w:r>
      <w:r w:rsidR="00F73B13">
        <w:rPr>
          <w:rFonts w:ascii="Arial" w:hAnsi="Arial" w:cs="Arial"/>
        </w:rPr>
        <w:t xml:space="preserve">.  </w:t>
      </w:r>
    </w:p>
    <w:p w14:paraId="31188964" w14:textId="40B4E7A4" w:rsidR="00CF3FD8" w:rsidRDefault="00CF3FD8" w:rsidP="00F73B13">
      <w:pPr>
        <w:rPr>
          <w:rFonts w:ascii="Arial" w:hAnsi="Arial" w:cs="Arial"/>
        </w:rPr>
      </w:pPr>
    </w:p>
    <w:p w14:paraId="77274DD9" w14:textId="39E284C7" w:rsidR="006633A1" w:rsidRDefault="006633A1" w:rsidP="00F73B13">
      <w:pPr>
        <w:rPr>
          <w:rFonts w:ascii="Arial" w:hAnsi="Arial" w:cs="Arial"/>
        </w:rPr>
      </w:pPr>
    </w:p>
    <w:p w14:paraId="420CA561" w14:textId="7A3140F8" w:rsidR="006633A1" w:rsidRDefault="006633A1" w:rsidP="00F73B13">
      <w:pPr>
        <w:rPr>
          <w:rFonts w:ascii="Arial" w:hAnsi="Arial" w:cs="Arial"/>
        </w:rPr>
      </w:pPr>
    </w:p>
    <w:p w14:paraId="4E9655EA" w14:textId="786ADA88" w:rsidR="006633A1" w:rsidRDefault="006633A1" w:rsidP="00F73B13">
      <w:pPr>
        <w:rPr>
          <w:rFonts w:ascii="Arial" w:hAnsi="Arial" w:cs="Arial"/>
        </w:rPr>
      </w:pPr>
    </w:p>
    <w:p w14:paraId="364E7C28" w14:textId="7BFDE1F8" w:rsidR="006633A1" w:rsidRDefault="006633A1" w:rsidP="00F73B13">
      <w:pPr>
        <w:rPr>
          <w:rFonts w:ascii="Arial" w:hAnsi="Arial" w:cs="Arial"/>
        </w:rPr>
      </w:pPr>
    </w:p>
    <w:p w14:paraId="55D2E652" w14:textId="16DAC21D" w:rsidR="006633A1" w:rsidRDefault="006633A1" w:rsidP="00F73B13">
      <w:pPr>
        <w:rPr>
          <w:rFonts w:ascii="Arial" w:hAnsi="Arial" w:cs="Arial"/>
        </w:rPr>
      </w:pPr>
    </w:p>
    <w:p w14:paraId="26C65EBC" w14:textId="54C9D528" w:rsidR="00C14D65" w:rsidRDefault="0084299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051B834" wp14:editId="264F8C65">
            <wp:extent cx="6855460" cy="45510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82CD" w14:textId="5CEE7BD2" w:rsidR="007B7167" w:rsidRDefault="007B7167">
      <w:pPr>
        <w:rPr>
          <w:rFonts w:ascii="Arial" w:hAnsi="Arial" w:cs="Arial"/>
        </w:rPr>
      </w:pPr>
      <w:r w:rsidRPr="00214B60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214B60">
        <w:rPr>
          <w:rFonts w:ascii="Arial" w:hAnsi="Arial" w:cs="Arial"/>
          <w:b/>
          <w:bCs/>
        </w:rPr>
        <w:t xml:space="preserve"> Figure </w:t>
      </w:r>
      <w:r w:rsidR="00484D75">
        <w:rPr>
          <w:rFonts w:ascii="Arial" w:hAnsi="Arial" w:cs="Arial"/>
          <w:b/>
          <w:bCs/>
        </w:rPr>
        <w:t>10</w:t>
      </w:r>
      <w:r w:rsidRPr="00214B60">
        <w:rPr>
          <w:rFonts w:ascii="Arial" w:hAnsi="Arial" w:cs="Arial"/>
          <w:b/>
          <w:bCs/>
        </w:rPr>
        <w:t>.</w:t>
      </w:r>
      <w:r w:rsidR="00005988">
        <w:rPr>
          <w:rFonts w:ascii="Arial" w:hAnsi="Arial" w:cs="Arial"/>
          <w:b/>
          <w:bCs/>
        </w:rPr>
        <w:t xml:space="preserve"> </w:t>
      </w:r>
      <w:proofErr w:type="spellStart"/>
      <w:r w:rsidR="00005988" w:rsidRPr="00005988">
        <w:rPr>
          <w:rFonts w:ascii="Arial" w:hAnsi="Arial" w:cs="Arial"/>
        </w:rPr>
        <w:t>HiC</w:t>
      </w:r>
      <w:proofErr w:type="spellEnd"/>
      <w:r w:rsidR="00005988">
        <w:rPr>
          <w:rFonts w:ascii="Arial" w:hAnsi="Arial" w:cs="Arial"/>
        </w:rPr>
        <w:t xml:space="preserve"> analysis</w:t>
      </w:r>
      <w:r w:rsidR="0062488C">
        <w:rPr>
          <w:rFonts w:ascii="Arial" w:hAnsi="Arial" w:cs="Arial"/>
        </w:rPr>
        <w:t xml:space="preserve"> of RH4 cells treated for 24 </w:t>
      </w:r>
      <w:proofErr w:type="spellStart"/>
      <w:r w:rsidR="0062488C">
        <w:rPr>
          <w:rFonts w:ascii="Arial" w:hAnsi="Arial" w:cs="Arial"/>
        </w:rPr>
        <w:t>hr</w:t>
      </w:r>
      <w:proofErr w:type="spellEnd"/>
      <w:r w:rsidR="0062488C">
        <w:rPr>
          <w:rFonts w:ascii="Arial" w:hAnsi="Arial" w:cs="Arial"/>
        </w:rPr>
        <w:t xml:space="preserve"> with PFI-90 (1µM) vs DMSO.</w:t>
      </w:r>
      <w:r w:rsidR="0084299D">
        <w:rPr>
          <w:rFonts w:ascii="Arial" w:hAnsi="Arial" w:cs="Arial"/>
        </w:rPr>
        <w:t xml:space="preserve"> </w:t>
      </w:r>
      <w:r w:rsidR="0084299D" w:rsidRPr="0084299D">
        <w:rPr>
          <w:rFonts w:ascii="Arial" w:hAnsi="Arial" w:cs="Arial"/>
          <w:b/>
          <w:bCs/>
        </w:rPr>
        <w:t>A,</w:t>
      </w:r>
      <w:r w:rsidR="0084299D">
        <w:rPr>
          <w:rFonts w:ascii="Arial" w:hAnsi="Arial" w:cs="Arial"/>
        </w:rPr>
        <w:t xml:space="preserve"> MYOD1 loop analysis with </w:t>
      </w:r>
      <w:proofErr w:type="spellStart"/>
      <w:r w:rsidR="0084299D">
        <w:rPr>
          <w:rFonts w:ascii="Arial" w:hAnsi="Arial" w:cs="Arial"/>
        </w:rPr>
        <w:t>ChIP</w:t>
      </w:r>
      <w:proofErr w:type="spellEnd"/>
      <w:r w:rsidR="0084299D">
        <w:rPr>
          <w:rFonts w:ascii="Arial" w:hAnsi="Arial" w:cs="Arial"/>
        </w:rPr>
        <w:t xml:space="preserve">-seq track of H3K27ac, H3K4me3, and H3K9me2. </w:t>
      </w:r>
      <w:r w:rsidR="0084299D" w:rsidRPr="0084299D">
        <w:rPr>
          <w:rFonts w:ascii="Arial" w:hAnsi="Arial" w:cs="Arial"/>
          <w:b/>
          <w:bCs/>
        </w:rPr>
        <w:t>B,</w:t>
      </w:r>
      <w:r w:rsidR="0084299D">
        <w:rPr>
          <w:rFonts w:ascii="Arial" w:hAnsi="Arial" w:cs="Arial"/>
        </w:rPr>
        <w:t xml:space="preserve"> Genome wide loop analysis. </w:t>
      </w:r>
      <w:r w:rsidR="0084299D" w:rsidRPr="0084299D">
        <w:rPr>
          <w:rFonts w:ascii="Arial" w:hAnsi="Arial" w:cs="Arial"/>
          <w:b/>
          <w:bCs/>
        </w:rPr>
        <w:t>C,</w:t>
      </w:r>
      <w:r w:rsidR="0084299D">
        <w:rPr>
          <w:rFonts w:ascii="Arial" w:hAnsi="Arial" w:cs="Arial"/>
        </w:rPr>
        <w:t xml:space="preserve"> Genome wide TAD score. </w:t>
      </w:r>
    </w:p>
    <w:p w14:paraId="5D574516" w14:textId="78023F5F" w:rsidR="008D0170" w:rsidRDefault="008D0170">
      <w:pPr>
        <w:rPr>
          <w:rFonts w:ascii="Arial" w:hAnsi="Arial" w:cs="Arial"/>
        </w:rPr>
      </w:pPr>
    </w:p>
    <w:p w14:paraId="094617C6" w14:textId="610ACEEF" w:rsidR="008D0170" w:rsidRDefault="008D0170">
      <w:pPr>
        <w:rPr>
          <w:rFonts w:ascii="Arial" w:hAnsi="Arial" w:cs="Arial"/>
        </w:rPr>
      </w:pPr>
    </w:p>
    <w:p w14:paraId="76B19604" w14:textId="15D50693" w:rsidR="008D0170" w:rsidRDefault="008D0170">
      <w:pPr>
        <w:rPr>
          <w:rFonts w:ascii="Arial" w:hAnsi="Arial" w:cs="Arial"/>
        </w:rPr>
      </w:pPr>
    </w:p>
    <w:p w14:paraId="2869F744" w14:textId="043FB895" w:rsidR="008D0170" w:rsidRDefault="008D0170">
      <w:pPr>
        <w:rPr>
          <w:rFonts w:ascii="Arial" w:hAnsi="Arial" w:cs="Arial"/>
        </w:rPr>
      </w:pPr>
    </w:p>
    <w:p w14:paraId="1B98ED8B" w14:textId="54DDB6ED" w:rsidR="008D0170" w:rsidRDefault="008D0170">
      <w:pPr>
        <w:rPr>
          <w:rFonts w:ascii="Arial" w:hAnsi="Arial" w:cs="Arial"/>
        </w:rPr>
      </w:pPr>
    </w:p>
    <w:p w14:paraId="58BF7C3C" w14:textId="450DF758" w:rsidR="008D0170" w:rsidRDefault="008D0170">
      <w:pPr>
        <w:rPr>
          <w:rFonts w:ascii="Arial" w:hAnsi="Arial" w:cs="Arial"/>
        </w:rPr>
      </w:pPr>
    </w:p>
    <w:p w14:paraId="43D6B3E0" w14:textId="1EBF681A" w:rsidR="008D0170" w:rsidRDefault="008D0170">
      <w:pPr>
        <w:rPr>
          <w:rFonts w:ascii="Arial" w:hAnsi="Arial" w:cs="Arial"/>
        </w:rPr>
      </w:pPr>
    </w:p>
    <w:p w14:paraId="42856293" w14:textId="41BA1D2E" w:rsidR="005444E6" w:rsidRDefault="005444E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98690E2" wp14:editId="0E0D8FDF">
            <wp:extent cx="6056768" cy="257468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36" cy="25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6B1D" w14:textId="44110819" w:rsidR="008D0170" w:rsidRPr="00214B60" w:rsidRDefault="008D0170">
      <w:pPr>
        <w:rPr>
          <w:rFonts w:ascii="Arial" w:hAnsi="Arial" w:cs="Arial"/>
        </w:rPr>
      </w:pPr>
      <w:r w:rsidRPr="00BA4094">
        <w:rPr>
          <w:rFonts w:ascii="Arial" w:hAnsi="Arial" w:cs="Arial"/>
          <w:b/>
          <w:bCs/>
        </w:rPr>
        <w:t>Supplementa</w:t>
      </w:r>
      <w:r w:rsidR="00E720AE">
        <w:rPr>
          <w:rFonts w:ascii="Arial" w:hAnsi="Arial" w:cs="Arial"/>
          <w:b/>
          <w:bCs/>
        </w:rPr>
        <w:t>ry</w:t>
      </w:r>
      <w:r w:rsidRPr="00BA4094">
        <w:rPr>
          <w:rFonts w:ascii="Arial" w:hAnsi="Arial" w:cs="Arial"/>
          <w:b/>
          <w:bCs/>
        </w:rPr>
        <w:t xml:space="preserve"> Figure 1</w:t>
      </w:r>
      <w:r w:rsidR="00484D75">
        <w:rPr>
          <w:rFonts w:ascii="Arial" w:hAnsi="Arial" w:cs="Arial"/>
          <w:b/>
          <w:bCs/>
        </w:rPr>
        <w:t>1</w:t>
      </w:r>
      <w:r w:rsidRPr="00BA4094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</w:t>
      </w:r>
      <w:r w:rsidR="00BA4094">
        <w:rPr>
          <w:rFonts w:ascii="Arial" w:hAnsi="Arial" w:cs="Arial"/>
        </w:rPr>
        <w:t>Weight measurement during treatment of mice with DMSO vs PFI-90 in IV metastatic model and IM orthotopic model.</w:t>
      </w:r>
    </w:p>
    <w:sectPr w:rsidR="008D0170" w:rsidRPr="00214B60" w:rsidSect="00214B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B60"/>
    <w:rsid w:val="00005988"/>
    <w:rsid w:val="00031DD0"/>
    <w:rsid w:val="00077345"/>
    <w:rsid w:val="000A59E7"/>
    <w:rsid w:val="00105473"/>
    <w:rsid w:val="001929BD"/>
    <w:rsid w:val="001C4427"/>
    <w:rsid w:val="001D75EF"/>
    <w:rsid w:val="00213643"/>
    <w:rsid w:val="00214B60"/>
    <w:rsid w:val="0023526D"/>
    <w:rsid w:val="002710DE"/>
    <w:rsid w:val="002F5B56"/>
    <w:rsid w:val="00307EC2"/>
    <w:rsid w:val="00327971"/>
    <w:rsid w:val="00335E6F"/>
    <w:rsid w:val="00336FEB"/>
    <w:rsid w:val="00344870"/>
    <w:rsid w:val="003972EF"/>
    <w:rsid w:val="003E0FC2"/>
    <w:rsid w:val="00450038"/>
    <w:rsid w:val="00484D75"/>
    <w:rsid w:val="00526CCF"/>
    <w:rsid w:val="005444E6"/>
    <w:rsid w:val="00553CD6"/>
    <w:rsid w:val="0057489D"/>
    <w:rsid w:val="005B7F60"/>
    <w:rsid w:val="0062488C"/>
    <w:rsid w:val="00633A2D"/>
    <w:rsid w:val="0064292F"/>
    <w:rsid w:val="006633A1"/>
    <w:rsid w:val="00664EE4"/>
    <w:rsid w:val="006F53CD"/>
    <w:rsid w:val="006F6FB4"/>
    <w:rsid w:val="007048FC"/>
    <w:rsid w:val="00757C2E"/>
    <w:rsid w:val="00780D41"/>
    <w:rsid w:val="0078163C"/>
    <w:rsid w:val="007B4836"/>
    <w:rsid w:val="007B7167"/>
    <w:rsid w:val="0084299D"/>
    <w:rsid w:val="008D0170"/>
    <w:rsid w:val="00900874"/>
    <w:rsid w:val="00937342"/>
    <w:rsid w:val="009E5BD9"/>
    <w:rsid w:val="00A5301A"/>
    <w:rsid w:val="00AB5CA6"/>
    <w:rsid w:val="00AB6A41"/>
    <w:rsid w:val="00B10D82"/>
    <w:rsid w:val="00B4394B"/>
    <w:rsid w:val="00B813A1"/>
    <w:rsid w:val="00B82608"/>
    <w:rsid w:val="00BA4094"/>
    <w:rsid w:val="00BA4AF8"/>
    <w:rsid w:val="00BD2132"/>
    <w:rsid w:val="00BF3697"/>
    <w:rsid w:val="00C14D65"/>
    <w:rsid w:val="00C215DF"/>
    <w:rsid w:val="00C72395"/>
    <w:rsid w:val="00C9124B"/>
    <w:rsid w:val="00CD3027"/>
    <w:rsid w:val="00CD4EF8"/>
    <w:rsid w:val="00CF3FD8"/>
    <w:rsid w:val="00D21701"/>
    <w:rsid w:val="00DF3230"/>
    <w:rsid w:val="00E26C2A"/>
    <w:rsid w:val="00E4321E"/>
    <w:rsid w:val="00E56C99"/>
    <w:rsid w:val="00E720AE"/>
    <w:rsid w:val="00E86C01"/>
    <w:rsid w:val="00EC0792"/>
    <w:rsid w:val="00ED70DD"/>
    <w:rsid w:val="00EE4DAA"/>
    <w:rsid w:val="00F076B2"/>
    <w:rsid w:val="00F1535A"/>
    <w:rsid w:val="00F228E0"/>
    <w:rsid w:val="00F25FEA"/>
    <w:rsid w:val="00F73B13"/>
    <w:rsid w:val="00F76885"/>
    <w:rsid w:val="00F77BC1"/>
    <w:rsid w:val="00F82757"/>
    <w:rsid w:val="00F840DA"/>
    <w:rsid w:val="00F939A4"/>
    <w:rsid w:val="00FB6EF3"/>
    <w:rsid w:val="00FC02BF"/>
    <w:rsid w:val="00FC08E4"/>
    <w:rsid w:val="00FE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CFD8"/>
  <w15:chartTrackingRefBased/>
  <w15:docId w15:val="{1F3FB28F-DEBF-446E-AB90-5B048CF28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008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8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8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8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8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Yong (NIH/NCI) [E]</dc:creator>
  <cp:keywords/>
  <dc:description/>
  <cp:lastModifiedBy>Kim, Yong (NIH/NCI) [E]</cp:lastModifiedBy>
  <cp:revision>5</cp:revision>
  <dcterms:created xsi:type="dcterms:W3CDTF">2022-10-31T22:33:00Z</dcterms:created>
  <dcterms:modified xsi:type="dcterms:W3CDTF">2022-11-14T17:38:00Z</dcterms:modified>
</cp:coreProperties>
</file>