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CC79A" w14:textId="2FC9827E" w:rsidR="00971A72" w:rsidRPr="00196B6C" w:rsidRDefault="00C604D2" w:rsidP="00511758">
      <w:pPr>
        <w:shd w:val="clear" w:color="auto" w:fill="FFFFFF"/>
        <w:spacing w:after="0" w:line="276" w:lineRule="auto"/>
        <w:outlineLvl w:val="1"/>
        <w:rPr>
          <w:rFonts w:ascii="Garamond" w:eastAsia="Times New Roman" w:hAnsi="Garamond" w:cs="Segoe UI"/>
          <w:b/>
          <w:bCs/>
          <w:color w:val="222222"/>
          <w:sz w:val="28"/>
          <w:szCs w:val="28"/>
        </w:rPr>
      </w:pPr>
      <w:r w:rsidRPr="00196B6C">
        <w:rPr>
          <w:rFonts w:ascii="Garamond" w:eastAsia="Times New Roman" w:hAnsi="Garamond" w:cs="Segoe UI"/>
          <w:b/>
          <w:bCs/>
          <w:color w:val="222222"/>
          <w:sz w:val="28"/>
          <w:szCs w:val="28"/>
        </w:rPr>
        <w:t>Supplementary Information</w:t>
      </w:r>
    </w:p>
    <w:p w14:paraId="2D38ABD0" w14:textId="77777777" w:rsidR="000E57DF" w:rsidRPr="004426ED" w:rsidRDefault="000E57DF" w:rsidP="00511758">
      <w:pPr>
        <w:pStyle w:val="Heading2"/>
        <w:spacing w:after="0" w:afterAutospacing="0" w:line="276" w:lineRule="auto"/>
        <w:rPr>
          <w:rFonts w:ascii="Garamond" w:hAnsi="Garamond"/>
          <w:sz w:val="24"/>
          <w:szCs w:val="24"/>
        </w:rPr>
      </w:pPr>
      <w:bookmarkStart w:id="0" w:name="_Toc80199360"/>
      <w:r w:rsidRPr="004426ED">
        <w:rPr>
          <w:rFonts w:ascii="Garamond" w:hAnsi="Garamond"/>
          <w:sz w:val="24"/>
          <w:szCs w:val="24"/>
        </w:rPr>
        <w:t>Gas exchange model</w:t>
      </w:r>
      <w:bookmarkEnd w:id="0"/>
    </w:p>
    <w:p w14:paraId="72241138" w14:textId="55A3A93E" w:rsidR="000E57DF" w:rsidRDefault="000E57DF" w:rsidP="00511758">
      <w:pPr>
        <w:spacing w:after="0" w:line="276" w:lineRule="auto"/>
        <w:jc w:val="both"/>
        <w:rPr>
          <w:rFonts w:ascii="Garamond" w:hAnsi="Garamond" w:cs="Times New Roman"/>
        </w:rPr>
      </w:pPr>
      <w:r w:rsidRPr="007F23FD">
        <w:rPr>
          <w:rFonts w:ascii="Garamond" w:hAnsi="Garamond" w:cs="Times New Roman"/>
        </w:rPr>
        <w:t>Three sets of equations/models are used to describe the coupled photosynthesis, stomatal conductance, and transpiration model: (a) biochemical model for photosynthesis</w:t>
      </w:r>
      <w:r w:rsidR="003C19E7">
        <w:rPr>
          <w:rFonts w:ascii="Garamond" w:hAnsi="Garamond" w:cs="Times New Roman"/>
        </w:rPr>
        <w:fldChar w:fldCharType="begin"/>
      </w:r>
      <w:r w:rsidR="003C19E7">
        <w:rPr>
          <w:rFonts w:ascii="Garamond" w:hAnsi="Garamond" w:cs="Times New Roman"/>
        </w:rPr>
        <w:instrText xml:space="preserve"> ADDIN ZOTERO_ITEM CSL_CITATION {"citationID":"cnVzVNgA","properties":{"formattedCitation":"\\super 1\\nosupersub{}","plainCitation":"1","noteIndex":0},"citationItems":[{"id":82,"uris":["http://zotero.org/users/local/k9o7Mf8g/items/MDEUK5VN"],"itemData":{"id":82,"type":"article-journal","abstract":"Various aspects of the biochemistry of photosynthetic carbon assimilation in C3 plants are integrated into a form compatible with studies of gas exchange in leaves. These aspects include the kinetic properties of ribulose bisphosphate carboxylaseoxygenase; the requirements of the photosynthetic carbon reduction and photorespiratory carbon oxidation cycles for reduced pyridine nucleotides; the dependence of electron transport on photon flux and the presence of a temperature dependent upper limit to electron transport. The measurements of gas exchange with which the model outputs may be compared include those of the temperature and partial pressure of CO2(p(CO2) ) dependencies of quantum yield, the variation of compensation point with temperature and partial pressure of O2(p(O2)), the dependence of net CO 2 assimilation rate on p(CO2) and irradiance, and the influence of p(CO2) and irradiance on the temperature dependence of assimilation rate.","container-title":"Planta","DOI":"10.1007/BF00386231","ISSN":"0032-0935, 1432-2048","issue":"1","journalAbbreviation":"Planta","language":"en","page":"78-90","source":"DOI.org (Crossref)","title":"A biochemical model of photosynthetic CO2 assimilation in leaves of C3 species","volume":"149","author":[{"family":"Farquhar","given":"G. D."},{"family":"Caemmerer","given":"S.","non-dropping-particle":"von"},{"family":"Berry","given":"J. A."}],"issued":{"date-parts":[["1980",6]]}}}],"schema":"https://github.com/citation-style-language/schema/raw/master/csl-citation.json"} </w:instrText>
      </w:r>
      <w:r w:rsidR="003C19E7">
        <w:rPr>
          <w:rFonts w:ascii="Garamond" w:hAnsi="Garamond" w:cs="Times New Roman"/>
        </w:rPr>
        <w:fldChar w:fldCharType="separate"/>
      </w:r>
      <w:r w:rsidR="003C19E7" w:rsidRPr="003C19E7">
        <w:rPr>
          <w:rFonts w:ascii="Garamond" w:hAnsi="Garamond" w:cs="Times New Roman"/>
          <w:szCs w:val="24"/>
          <w:vertAlign w:val="superscript"/>
        </w:rPr>
        <w:t>1</w:t>
      </w:r>
      <w:r w:rsidR="003C19E7">
        <w:rPr>
          <w:rFonts w:ascii="Garamond" w:hAnsi="Garamond" w:cs="Times New Roman"/>
        </w:rPr>
        <w:fldChar w:fldCharType="end"/>
      </w:r>
      <w:r w:rsidRPr="007F23FD">
        <w:rPr>
          <w:rFonts w:ascii="Garamond" w:hAnsi="Garamond" w:cs="Times New Roman"/>
        </w:rPr>
        <w:t>, (b) the calculation of stomatal conductance to water vapor based on stomatal conductance model (BWB model)</w:t>
      </w:r>
      <w:r w:rsidR="00CF30C0">
        <w:rPr>
          <w:rFonts w:ascii="Garamond" w:hAnsi="Garamond" w:cs="Times New Roman"/>
        </w:rPr>
        <w:fldChar w:fldCharType="begin"/>
      </w:r>
      <w:r w:rsidR="00CF30C0">
        <w:rPr>
          <w:rFonts w:ascii="Garamond" w:hAnsi="Garamond" w:cs="Times New Roman"/>
        </w:rPr>
        <w:instrText xml:space="preserve"> ADDIN ZOTERO_ITEM CSL_CITATION {"citationID":"5GliFgLT","properties":{"formattedCitation":"\\super 2\\nosupersub{}","plainCitation":"2","noteIndex":0},"citationItems":[{"id":84,"uris":["http://zotero.org/users/local/k9o7Mf8g/items/NB7VW2SF"],"itemData":{"id":84,"type":"chapter","container-title":"Progress in photosynthesis research","page":"221-224","publisher":"Springer","title":"A model predicting stomatal conductance and its contribution to the control of photosynthesis under different environmental conditions","author":[{"family":"Ball","given":"J Timothy"},{"family":"Woodrow","given":"Ian E"},{"family":"Berry","given":"Joseph A"}],"issued":{"date-parts":[["1987"]]}}}],"schema":"https://github.com/citation-style-language/schema/raw/master/csl-citation.json"} </w:instrText>
      </w:r>
      <w:r w:rsidR="00CF30C0">
        <w:rPr>
          <w:rFonts w:ascii="Garamond" w:hAnsi="Garamond" w:cs="Times New Roman"/>
        </w:rPr>
        <w:fldChar w:fldCharType="separate"/>
      </w:r>
      <w:r w:rsidR="00CF30C0" w:rsidRPr="00CF30C0">
        <w:rPr>
          <w:rFonts w:ascii="Garamond" w:hAnsi="Garamond" w:cs="Times New Roman"/>
          <w:szCs w:val="24"/>
          <w:vertAlign w:val="superscript"/>
        </w:rPr>
        <w:t>2</w:t>
      </w:r>
      <w:r w:rsidR="00CF30C0">
        <w:rPr>
          <w:rFonts w:ascii="Garamond" w:hAnsi="Garamond" w:cs="Times New Roman"/>
        </w:rPr>
        <w:fldChar w:fldCharType="end"/>
      </w:r>
      <w:r w:rsidRPr="007F23FD">
        <w:rPr>
          <w:rFonts w:ascii="Garamond" w:hAnsi="Garamond" w:cs="Times New Roman"/>
        </w:rPr>
        <w:t xml:space="preserve">, and (c) energy balance model. </w:t>
      </w:r>
    </w:p>
    <w:p w14:paraId="4FED8733" w14:textId="77777777" w:rsidR="000E57DF" w:rsidRPr="007F23FD" w:rsidRDefault="000E57DF" w:rsidP="00511758">
      <w:pPr>
        <w:spacing w:after="0" w:line="276" w:lineRule="auto"/>
        <w:jc w:val="both"/>
        <w:rPr>
          <w:rFonts w:ascii="Garamond" w:hAnsi="Garamond" w:cs="Times New Roman"/>
        </w:rPr>
      </w:pPr>
    </w:p>
    <w:p w14:paraId="6CB57632" w14:textId="79B82333" w:rsidR="000E57DF" w:rsidRPr="004426ED" w:rsidRDefault="000E57DF" w:rsidP="00511758">
      <w:pPr>
        <w:pStyle w:val="Heading3"/>
        <w:spacing w:after="240" w:line="276" w:lineRule="auto"/>
        <w:rPr>
          <w:rFonts w:ascii="Garamond" w:hAnsi="Garamond" w:cs="Times New Roman"/>
          <w:b/>
          <w:bCs/>
          <w:color w:val="000000" w:themeColor="text1"/>
          <w:sz w:val="22"/>
          <w:szCs w:val="22"/>
        </w:rPr>
      </w:pPr>
      <w:bookmarkStart w:id="1" w:name="_Hlk81259402"/>
      <w:r w:rsidRPr="004426ED">
        <w:rPr>
          <w:rFonts w:ascii="Garamond" w:hAnsi="Garamond" w:cs="Times New Roman"/>
          <w:b/>
          <w:bCs/>
          <w:color w:val="000000" w:themeColor="text1"/>
          <w:sz w:val="22"/>
          <w:szCs w:val="22"/>
        </w:rPr>
        <w:t xml:space="preserve">The biochemical model for photosynthesis by </w:t>
      </w:r>
      <w:proofErr w:type="spellStart"/>
      <w:r w:rsidRPr="004426ED">
        <w:rPr>
          <w:rFonts w:ascii="Garamond" w:hAnsi="Garamond" w:cs="Times New Roman"/>
          <w:b/>
          <w:bCs/>
          <w:color w:val="000000" w:themeColor="text1"/>
          <w:sz w:val="22"/>
          <w:szCs w:val="22"/>
        </w:rPr>
        <w:t>Farquar</w:t>
      </w:r>
      <w:proofErr w:type="spellEnd"/>
      <w:r w:rsidRPr="004426ED">
        <w:rPr>
          <w:rFonts w:ascii="Garamond" w:hAnsi="Garamond" w:cs="Times New Roman"/>
          <w:b/>
          <w:bCs/>
          <w:color w:val="000000" w:themeColor="text1"/>
          <w:sz w:val="22"/>
          <w:szCs w:val="22"/>
        </w:rPr>
        <w:t xml:space="preserve">, Von </w:t>
      </w:r>
      <w:proofErr w:type="spellStart"/>
      <w:r w:rsidRPr="004426ED">
        <w:rPr>
          <w:rFonts w:ascii="Garamond" w:hAnsi="Garamond" w:cs="Times New Roman"/>
          <w:b/>
          <w:bCs/>
          <w:color w:val="000000" w:themeColor="text1"/>
          <w:sz w:val="22"/>
          <w:szCs w:val="22"/>
        </w:rPr>
        <w:t>Caemmerer</w:t>
      </w:r>
      <w:proofErr w:type="spellEnd"/>
      <w:r w:rsidRPr="004426ED">
        <w:rPr>
          <w:rFonts w:ascii="Garamond" w:hAnsi="Garamond" w:cs="Times New Roman"/>
          <w:b/>
          <w:bCs/>
          <w:color w:val="000000" w:themeColor="text1"/>
          <w:sz w:val="22"/>
          <w:szCs w:val="22"/>
        </w:rPr>
        <w:t>, and Berry (FvCB)</w:t>
      </w:r>
      <w:r w:rsidRPr="004426ED">
        <w:rPr>
          <w:rFonts w:ascii="Garamond" w:hAnsi="Garamond" w:cs="Times New Roman"/>
          <w:b/>
          <w:bCs/>
          <w:color w:val="000000" w:themeColor="text1"/>
          <w:sz w:val="22"/>
          <w:szCs w:val="22"/>
        </w:rPr>
        <w:fldChar w:fldCharType="begin"/>
      </w:r>
      <w:r w:rsidR="000F2A06">
        <w:rPr>
          <w:rFonts w:ascii="Garamond" w:hAnsi="Garamond" w:cs="Times New Roman"/>
          <w:b/>
          <w:bCs/>
          <w:color w:val="000000" w:themeColor="text1"/>
          <w:sz w:val="22"/>
          <w:szCs w:val="22"/>
        </w:rPr>
        <w:instrText xml:space="preserve"> ADDIN ZOTERO_ITEM CSL_CITATION {"citationID":"OXutPTf2","properties":{"formattedCitation":"\\super 1\\nosupersub{}","plainCitation":"1","noteIndex":0},"citationItems":[{"id":82,"uris":["http://zotero.org/users/local/k9o7Mf8g/items/MDEUK5VN"],"itemData":{"id":82,"type":"article-journal","abstract":"Various aspects of the biochemistry of photosynthetic carbon assimilation in C3 plants are integrated into a form compatible with studies of gas exchange in leaves. These aspects include the kinetic properties of ribulose bisphosphate carboxylaseoxygenase; the requirements of the photosynthetic carbon reduction and photorespiratory carbon oxidation cycles for reduced pyridine nucleotides; the dependence of electron transport on photon flux and the presence of a temperature dependent upper limit to electron transport. The measurements of gas exchange with which the model outputs may be compared include those of the temperature and partial pressure of CO2(p(CO2) ) dependencies of quantum yield, the variation of compensation point with temperature and partial pressure of O2(p(O2)), the dependence of net CO 2 assimilation rate on p(CO2) and irradiance, and the influence of p(CO2) and irradiance on the temperature dependence of assimilation rate.","container-title":"Planta","DOI":"10.1007/BF00386231","ISSN":"0032-0935, 1432-2048","issue":"1","journalAbbreviation":"Planta","language":"en","page":"78-90","source":"DOI.org (Crossref)","title":"A biochemical model of photosynthetic CO2 assimilation in leaves of C3 species","volume":"149","author":[{"family":"Farquhar","given":"G. D."},{"family":"Caemmerer","given":"S.","non-dropping-particle":"von"},{"family":"Berry","given":"J. A."}],"issued":{"date-parts":[["1980",6]]}}}],"schema":"https://github.com/citation-style-language/schema/raw/master/csl-citation.json"} </w:instrText>
      </w:r>
      <w:r w:rsidRPr="004426ED">
        <w:rPr>
          <w:rFonts w:ascii="Garamond" w:hAnsi="Garamond" w:cs="Times New Roman"/>
          <w:b/>
          <w:bCs/>
          <w:color w:val="000000" w:themeColor="text1"/>
          <w:sz w:val="22"/>
          <w:szCs w:val="22"/>
        </w:rPr>
        <w:fldChar w:fldCharType="separate"/>
      </w:r>
      <w:r w:rsidR="000F2A06" w:rsidRPr="000F2A06">
        <w:rPr>
          <w:rFonts w:ascii="Garamond" w:hAnsi="Garamond" w:cs="Times New Roman"/>
          <w:sz w:val="22"/>
          <w:vertAlign w:val="superscript"/>
        </w:rPr>
        <w:t>1</w:t>
      </w:r>
      <w:r w:rsidRPr="004426ED">
        <w:rPr>
          <w:rFonts w:ascii="Garamond" w:hAnsi="Garamond" w:cs="Times New Roman"/>
          <w:b/>
          <w:bCs/>
          <w:color w:val="000000" w:themeColor="text1"/>
          <w:sz w:val="22"/>
          <w:szCs w:val="22"/>
        </w:rPr>
        <w:fldChar w:fldCharType="end"/>
      </w:r>
    </w:p>
    <w:bookmarkEnd w:id="1"/>
    <w:p w14:paraId="088448E4" w14:textId="3D1B7DEB" w:rsidR="000E57DF" w:rsidRDefault="000E57DF" w:rsidP="00511758">
      <w:pPr>
        <w:spacing w:after="0" w:line="276" w:lineRule="auto"/>
        <w:rPr>
          <w:rFonts w:ascii="Garamond" w:hAnsi="Garamond" w:cs="Times New Roman"/>
        </w:rPr>
      </w:pPr>
      <w:r w:rsidRPr="007F23FD">
        <w:rPr>
          <w:rFonts w:ascii="Garamond" w:hAnsi="Garamond" w:cs="Times New Roman"/>
        </w:rPr>
        <w:t xml:space="preserve">The biochemical model for photosynthesis by </w:t>
      </w:r>
      <w:proofErr w:type="spellStart"/>
      <w:r w:rsidRPr="007F23FD">
        <w:rPr>
          <w:rFonts w:ascii="Garamond" w:hAnsi="Garamond" w:cs="Times New Roman"/>
        </w:rPr>
        <w:t>Farquar</w:t>
      </w:r>
      <w:proofErr w:type="spellEnd"/>
      <w:r w:rsidRPr="007F23FD">
        <w:rPr>
          <w:rFonts w:ascii="Garamond" w:hAnsi="Garamond" w:cs="Times New Roman"/>
        </w:rPr>
        <w:t xml:space="preserve">, Von </w:t>
      </w:r>
      <w:proofErr w:type="spellStart"/>
      <w:r w:rsidRPr="007F23FD">
        <w:rPr>
          <w:rFonts w:ascii="Garamond" w:hAnsi="Garamond" w:cs="Times New Roman"/>
        </w:rPr>
        <w:t>Caemmerer</w:t>
      </w:r>
      <w:proofErr w:type="spellEnd"/>
      <w:r w:rsidRPr="007F23FD">
        <w:rPr>
          <w:rFonts w:ascii="Garamond" w:hAnsi="Garamond" w:cs="Times New Roman"/>
        </w:rPr>
        <w:t>, and Berry</w:t>
      </w:r>
      <w:r w:rsidR="00030978">
        <w:rPr>
          <w:rFonts w:ascii="Garamond" w:hAnsi="Garamond" w:cs="Times New Roman"/>
        </w:rPr>
        <w:fldChar w:fldCharType="begin"/>
      </w:r>
      <w:r w:rsidR="00030978">
        <w:rPr>
          <w:rFonts w:ascii="Garamond" w:hAnsi="Garamond" w:cs="Times New Roman"/>
        </w:rPr>
        <w:instrText xml:space="preserve"> ADDIN ZOTERO_ITEM CSL_CITATION {"citationID":"n3Lr6dRr","properties":{"formattedCitation":"\\super 1\\nosupersub{}","plainCitation":"1","noteIndex":0},"citationItems":[{"id":82,"uris":["http://zotero.org/users/local/k9o7Mf8g/items/MDEUK5VN"],"itemData":{"id":82,"type":"article-journal","abstract":"Various aspects of the biochemistry of photosynthetic carbon assimilation in C3 plants are integrated into a form compatible with studies of gas exchange in leaves. These aspects include the kinetic properties of ribulose bisphosphate carboxylaseoxygenase; the requirements of the photosynthetic carbon reduction and photorespiratory carbon oxidation cycles for reduced pyridine nucleotides; the dependence of electron transport on photon flux and the presence of a temperature dependent upper limit to electron transport. The measurements of gas exchange with which the model outputs may be compared include those of the temperature and partial pressure of CO2(p(CO2) ) dependencies of quantum yield, the variation of compensation point with temperature and partial pressure of O2(p(O2)), the dependence of net CO 2 assimilation rate on p(CO2) and irradiance, and the influence of p(CO2) and irradiance on the temperature dependence of assimilation rate.","container-title":"Planta","DOI":"10.1007/BF00386231","ISSN":"0032-0935, 1432-2048","issue":"1","journalAbbreviation":"Planta","language":"en","page":"78-90","source":"DOI.org (Crossref)","title":"A biochemical model of photosynthetic CO2 assimilation in leaves of C3 species","volume":"149","author":[{"family":"Farquhar","given":"G. D."},{"family":"Caemmerer","given":"S.","non-dropping-particle":"von"},{"family":"Berry","given":"J. A."}],"issued":{"date-parts":[["1980",6]]}}}],"schema":"https://github.com/citation-style-language/schema/raw/master/csl-citation.json"} </w:instrText>
      </w:r>
      <w:r w:rsidR="00030978">
        <w:rPr>
          <w:rFonts w:ascii="Garamond" w:hAnsi="Garamond" w:cs="Times New Roman"/>
        </w:rPr>
        <w:fldChar w:fldCharType="separate"/>
      </w:r>
      <w:r w:rsidR="00030978" w:rsidRPr="00030978">
        <w:rPr>
          <w:rFonts w:ascii="Garamond" w:hAnsi="Garamond" w:cs="Times New Roman"/>
          <w:szCs w:val="24"/>
          <w:vertAlign w:val="superscript"/>
        </w:rPr>
        <w:t>1</w:t>
      </w:r>
      <w:r w:rsidR="00030978">
        <w:rPr>
          <w:rFonts w:ascii="Garamond" w:hAnsi="Garamond" w:cs="Times New Roman"/>
        </w:rPr>
        <w:fldChar w:fldCharType="end"/>
      </w:r>
      <w:r w:rsidRPr="007F23FD">
        <w:rPr>
          <w:rFonts w:ascii="Garamond" w:hAnsi="Garamond" w:cs="Times New Roman"/>
        </w:rPr>
        <w:t xml:space="preserve"> is obtained using </w:t>
      </w:r>
      <w:r w:rsidR="00F9140D" w:rsidRPr="00F9140D">
        <w:rPr>
          <w:rFonts w:ascii="Garamond" w:hAnsi="Garamond" w:cs="Times New Roman"/>
          <w:b/>
          <w:bCs/>
        </w:rPr>
        <w:t>equation</w:t>
      </w:r>
      <w:r w:rsidRPr="007F23FD">
        <w:rPr>
          <w:rFonts w:ascii="Garamond" w:hAnsi="Garamond" w:cs="Times New Roman"/>
          <w:b/>
          <w:bCs/>
        </w:rPr>
        <w:t xml:space="preserve"> (</w:t>
      </w:r>
      <w:r w:rsidR="00A830BD">
        <w:rPr>
          <w:rFonts w:ascii="Garamond" w:hAnsi="Garamond" w:cs="Times New Roman"/>
          <w:b/>
          <w:bCs/>
        </w:rPr>
        <w:t>S</w:t>
      </w:r>
      <w:r w:rsidRPr="007F23FD">
        <w:rPr>
          <w:rFonts w:ascii="Garamond" w:hAnsi="Garamond" w:cs="Times New Roman"/>
          <w:b/>
          <w:bCs/>
        </w:rPr>
        <w:t>1).</w:t>
      </w:r>
      <w:r w:rsidRPr="007F23FD">
        <w:rPr>
          <w:rFonts w:ascii="Garamond" w:hAnsi="Garamond" w:cs="Times New Roman"/>
        </w:rPr>
        <w:t xml:space="preserve"> </w:t>
      </w:r>
    </w:p>
    <w:p w14:paraId="4D7CB44A" w14:textId="77777777" w:rsidR="00AD701C" w:rsidRPr="007F23FD" w:rsidRDefault="00AD701C" w:rsidP="00511758">
      <w:pPr>
        <w:spacing w:after="0" w:line="276" w:lineRule="auto"/>
        <w:rPr>
          <w:rFonts w:ascii="Garamond" w:hAnsi="Garamond" w:cs="Times New Roman"/>
          <w:b/>
          <w:bCs/>
        </w:rPr>
      </w:pPr>
    </w:p>
    <w:p w14:paraId="55ECF585" w14:textId="2472E52F" w:rsidR="000E57DF" w:rsidRDefault="000E57DF" w:rsidP="00511758">
      <w:pPr>
        <w:spacing w:after="0" w:line="276" w:lineRule="auto"/>
        <w:rPr>
          <w:rFonts w:ascii="Garamond" w:eastAsiaTheme="minorEastAsia" w:hAnsi="Garamond" w:cs="Times New Roman"/>
        </w:rPr>
      </w:pPr>
      <m:oMath>
        <m:r>
          <w:rPr>
            <w:rFonts w:ascii="Cambria Math" w:hAnsi="Cambria Math" w:cs="Times New Roman"/>
          </w:rPr>
          <m:t>A</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C</m:t>
            </m:r>
          </m:sub>
        </m:sSub>
        <m:r>
          <m:rPr>
            <m:sty m:val="p"/>
          </m:rPr>
          <w:rPr>
            <w:rFonts w:ascii="Cambria Math" w:hAnsi="Cambria Math" w:cs="Times New Roman"/>
          </w:rPr>
          <m:t>-0⋅5</m:t>
        </m:r>
        <m:sSub>
          <m:sSubPr>
            <m:ctrlPr>
              <w:rPr>
                <w:rFonts w:ascii="Cambria Math" w:hAnsi="Cambria Math" w:cs="Times New Roman"/>
              </w:rPr>
            </m:ctrlPr>
          </m:sSubPr>
          <m:e>
            <m:r>
              <w:rPr>
                <w:rFonts w:ascii="Cambria Math" w:hAnsi="Cambria Math" w:cs="Times New Roman"/>
              </w:rPr>
              <m:t>v</m:t>
            </m:r>
          </m:e>
          <m:sub>
            <m:r>
              <m:rPr>
                <m:sty m:val="p"/>
              </m:rP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d</m:t>
            </m:r>
          </m:sub>
        </m:sSub>
        <m:r>
          <m:rPr>
            <m:sty m:val="p"/>
          </m:rP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min</m:t>
            </m:r>
          </m:fName>
          <m:e>
            <m:d>
              <m:dPr>
                <m:begChr m:val="{"/>
                <m:end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C</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j</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P</m:t>
                    </m:r>
                  </m:sub>
                </m:sSub>
              </m:e>
            </m:d>
          </m:e>
        </m:func>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d</m:t>
            </m:r>
          </m:sub>
        </m:sSub>
      </m:oMath>
      <w:r w:rsidRPr="007F23FD">
        <w:rPr>
          <w:rFonts w:ascii="Garamond" w:eastAsiaTheme="minorEastAsia" w:hAnsi="Garamond" w:cs="Times New Roman"/>
        </w:rPr>
        <w:t xml:space="preserve"> </w:t>
      </w:r>
      <w:r w:rsidRPr="007F23FD">
        <w:rPr>
          <w:rFonts w:ascii="Garamond" w:eastAsiaTheme="minorEastAsia" w:hAnsi="Garamond" w:cs="Times New Roman"/>
        </w:rPr>
        <w:tab/>
      </w:r>
      <w:r w:rsidRPr="007F23FD">
        <w:rPr>
          <w:rFonts w:ascii="Garamond" w:eastAsiaTheme="minorEastAsia" w:hAnsi="Garamond" w:cs="Times New Roman"/>
        </w:rPr>
        <w:tab/>
      </w:r>
      <w:r w:rsidRPr="007F23FD">
        <w:rPr>
          <w:rFonts w:ascii="Garamond" w:eastAsiaTheme="minorEastAsia" w:hAnsi="Garamond" w:cs="Times New Roman"/>
        </w:rPr>
        <w:tab/>
      </w:r>
      <w:r w:rsidRPr="007F23FD">
        <w:rPr>
          <w:rFonts w:ascii="Garamond" w:eastAsiaTheme="minorEastAsia" w:hAnsi="Garamond" w:cs="Times New Roman"/>
        </w:rPr>
        <w:tab/>
      </w:r>
      <w:r w:rsidRPr="007F23FD">
        <w:rPr>
          <w:rFonts w:ascii="Garamond" w:eastAsiaTheme="minorEastAsia" w:hAnsi="Garamond" w:cs="Times New Roman"/>
        </w:rPr>
        <w:tab/>
      </w:r>
      <w:r w:rsidRPr="007F23FD">
        <w:rPr>
          <w:rFonts w:ascii="Garamond" w:eastAsiaTheme="minorEastAsia" w:hAnsi="Garamond" w:cs="Times New Roman"/>
        </w:rPr>
        <w:tab/>
      </w:r>
      <w:r w:rsidR="003D573F">
        <w:rPr>
          <w:rFonts w:ascii="Garamond" w:eastAsiaTheme="minorEastAsia" w:hAnsi="Garamond" w:cs="Times New Roman"/>
        </w:rPr>
        <w:t xml:space="preserve">     </w:t>
      </w:r>
      <w:r w:rsidRPr="007F23FD">
        <w:rPr>
          <w:rFonts w:ascii="Garamond" w:eastAsiaTheme="minorEastAsia" w:hAnsi="Garamond" w:cs="Times New Roman"/>
        </w:rPr>
        <w:t>(</w:t>
      </w:r>
      <w:r w:rsidR="00A830BD">
        <w:rPr>
          <w:rFonts w:ascii="Garamond" w:eastAsiaTheme="minorEastAsia" w:hAnsi="Garamond" w:cs="Times New Roman"/>
        </w:rPr>
        <w:t>S</w:t>
      </w:r>
      <w:r w:rsidRPr="007F23FD">
        <w:rPr>
          <w:rFonts w:ascii="Garamond" w:eastAsiaTheme="minorEastAsia" w:hAnsi="Garamond" w:cs="Times New Roman"/>
        </w:rPr>
        <w:t xml:space="preserve">1) </w:t>
      </w:r>
    </w:p>
    <w:p w14:paraId="1F20CD99" w14:textId="77777777" w:rsidR="00AD701C" w:rsidRPr="007F23FD" w:rsidRDefault="00AD701C" w:rsidP="00511758">
      <w:pPr>
        <w:spacing w:after="0" w:line="276" w:lineRule="auto"/>
        <w:rPr>
          <w:rFonts w:ascii="Garamond" w:hAnsi="Garamond" w:cs="Times New Roman"/>
        </w:rPr>
      </w:pPr>
    </w:p>
    <w:p w14:paraId="7E93CCF9" w14:textId="441D5925" w:rsidR="000E57DF" w:rsidRDefault="000E57DF" w:rsidP="00511758">
      <w:pPr>
        <w:spacing w:after="0" w:line="276" w:lineRule="auto"/>
        <w:jc w:val="both"/>
        <w:rPr>
          <w:rFonts w:ascii="Garamond" w:hAnsi="Garamond" w:cs="Times New Roman"/>
        </w:rPr>
      </w:pPr>
      <m:oMath>
        <m:r>
          <w:rPr>
            <w:rFonts w:ascii="Cambria Math" w:hAnsi="Cambria Math" w:cs="Times New Roman"/>
          </w:rPr>
          <m:t>A</m:t>
        </m:r>
      </m:oMath>
      <w:r w:rsidRPr="007F23FD">
        <w:rPr>
          <w:rFonts w:ascii="Garamond" w:hAnsi="Garamond" w:cs="Times New Roman"/>
        </w:rPr>
        <w:t xml:space="preserve"> is the net photosynthesis rate (</w:t>
      </w:r>
      <m:oMath>
        <m:r>
          <w:rPr>
            <w:rFonts w:ascii="Cambria Math" w:hAnsi="Cambria Math" w:cs="Times New Roman"/>
          </w:rPr>
          <m:t xml:space="preserve">μmol </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m:t>
            </m:r>
          </m:sub>
        </m:sSub>
      </m:oMath>
      <w:r w:rsidRPr="007F23FD">
        <w:rPr>
          <w:rFonts w:ascii="Garamond" w:hAnsi="Garamond" w:cs="Times New Roman"/>
        </w:rPr>
        <w:t xml:space="preserve"> is the carboxylation rate </w:t>
      </w:r>
      <m:oMath>
        <m:r>
          <w:rPr>
            <w:rFonts w:ascii="Cambria Math" w:hAnsi="Cambria Math" w:cs="Times New Roman"/>
          </w:rPr>
          <m:t>(μmol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o</m:t>
            </m:r>
          </m:sub>
        </m:sSub>
      </m:oMath>
      <w:r w:rsidRPr="007F23FD">
        <w:rPr>
          <w:rFonts w:ascii="Garamond" w:hAnsi="Garamond" w:cs="Times New Roman"/>
        </w:rPr>
        <w:t xml:space="preserve"> is oxygenation rate (</w:t>
      </w:r>
      <m:oMath>
        <m:r>
          <w:rPr>
            <w:rFonts w:ascii="Cambria Math" w:hAnsi="Cambria Math" w:cs="Times New Roman"/>
          </w:rPr>
          <m:t xml:space="preserve">μmol </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d</m:t>
            </m:r>
          </m:sub>
        </m:sSub>
      </m:oMath>
      <w:r w:rsidRPr="007F23FD">
        <w:rPr>
          <w:rFonts w:ascii="Garamond" w:hAnsi="Garamond" w:cs="Times New Roman"/>
        </w:rPr>
        <w:t xml:space="preserve"> is mitochondrial respiration in the light </w:t>
      </w:r>
      <m:oMath>
        <m:r>
          <w:rPr>
            <w:rFonts w:ascii="Cambria Math" w:hAnsi="Cambria Math" w:cs="Times New Roman"/>
          </w:rPr>
          <m:t>(μmol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m:t>
            </m:r>
          </m:sub>
        </m:sSub>
      </m:oMath>
      <w:r w:rsidRPr="007F23FD">
        <w:rPr>
          <w:rFonts w:ascii="Garamond" w:hAnsi="Garamond" w:cs="Times New Roman"/>
        </w:rPr>
        <w:t xml:space="preserve"> is the rubisco- limited CO</w:t>
      </w:r>
      <w:r w:rsidRPr="007F23FD">
        <w:rPr>
          <w:rFonts w:ascii="Garamond" w:hAnsi="Garamond" w:cs="Times New Roman"/>
          <w:vertAlign w:val="subscript"/>
        </w:rPr>
        <w:t>2</w:t>
      </w:r>
      <w:r w:rsidRPr="007F23FD">
        <w:rPr>
          <w:rFonts w:ascii="Garamond" w:hAnsi="Garamond" w:cs="Times New Roman"/>
        </w:rPr>
        <w:t xml:space="preserve"> assimilation rate </w:t>
      </w:r>
      <m:oMath>
        <m:r>
          <w:rPr>
            <w:rFonts w:ascii="Cambria Math" w:hAnsi="Cambria Math" w:cs="Times New Roman"/>
          </w:rPr>
          <m:t>(μmol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j</m:t>
            </m:r>
          </m:sub>
        </m:sSub>
      </m:oMath>
      <w:r w:rsidRPr="007F23FD">
        <w:rPr>
          <w:rFonts w:ascii="Garamond" w:hAnsi="Garamond" w:cs="Times New Roman"/>
        </w:rPr>
        <w:t xml:space="preserve"> is the electron transport limited CO</w:t>
      </w:r>
      <w:r w:rsidRPr="007F23FD">
        <w:rPr>
          <w:rFonts w:ascii="Garamond" w:hAnsi="Garamond" w:cs="Times New Roman"/>
          <w:vertAlign w:val="subscript"/>
        </w:rPr>
        <w:t>2</w:t>
      </w:r>
      <w:r w:rsidRPr="007F23FD">
        <w:rPr>
          <w:rFonts w:ascii="Garamond" w:hAnsi="Garamond" w:cs="Times New Roman"/>
        </w:rPr>
        <w:t xml:space="preserve"> assimilation rate </w:t>
      </w:r>
      <m:oMath>
        <m:r>
          <w:rPr>
            <w:rFonts w:ascii="Cambria Math" w:hAnsi="Cambria Math" w:cs="Times New Roman"/>
          </w:rPr>
          <m:t>(μmol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p</m:t>
            </m:r>
          </m:sub>
        </m:sSub>
      </m:oMath>
      <w:r w:rsidRPr="007F23FD">
        <w:rPr>
          <w:rFonts w:ascii="Garamond" w:hAnsi="Garamond" w:cs="Times New Roman"/>
        </w:rPr>
        <w:t xml:space="preserve"> is the triose phosphate utiliz</w:t>
      </w:r>
      <w:proofErr w:type="spellStart"/>
      <w:r w:rsidRPr="007F23FD">
        <w:rPr>
          <w:rFonts w:ascii="Garamond" w:hAnsi="Garamond" w:cs="Times New Roman"/>
        </w:rPr>
        <w:t>ation</w:t>
      </w:r>
      <w:proofErr w:type="spellEnd"/>
      <w:r w:rsidRPr="007F23FD">
        <w:rPr>
          <w:rFonts w:ascii="Garamond" w:hAnsi="Garamond" w:cs="Times New Roman"/>
        </w:rPr>
        <w:t>- limited CO</w:t>
      </w:r>
      <w:r w:rsidRPr="007F23FD">
        <w:rPr>
          <w:rFonts w:ascii="Garamond" w:hAnsi="Garamond" w:cs="Times New Roman"/>
          <w:vertAlign w:val="subscript"/>
        </w:rPr>
        <w:t>2</w:t>
      </w:r>
      <w:r w:rsidRPr="007F23FD">
        <w:rPr>
          <w:rFonts w:ascii="Garamond" w:hAnsi="Garamond" w:cs="Times New Roman"/>
        </w:rPr>
        <w:t xml:space="preserve"> assimilation rate </w:t>
      </w:r>
      <m:oMath>
        <m:r>
          <w:rPr>
            <w:rFonts w:ascii="Cambria Math" w:hAnsi="Cambria Math" w:cs="Times New Roman"/>
          </w:rPr>
          <m:t>(μmol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Pr="007F23FD">
        <w:rPr>
          <w:rFonts w:ascii="Garamond" w:hAnsi="Garamond" w:cs="Times New Roman"/>
        </w:rPr>
        <w:t xml:space="preserve">. </w:t>
      </w:r>
    </w:p>
    <w:p w14:paraId="34F1A740" w14:textId="77777777" w:rsidR="00AD701C" w:rsidRPr="007F23FD" w:rsidRDefault="00AD701C" w:rsidP="00511758">
      <w:pPr>
        <w:spacing w:after="0" w:line="276" w:lineRule="auto"/>
        <w:jc w:val="both"/>
        <w:rPr>
          <w:rFonts w:ascii="Garamond" w:hAnsi="Garamond" w:cs="Times New Roman"/>
        </w:rPr>
      </w:pPr>
    </w:p>
    <w:p w14:paraId="072B6E9C" w14:textId="09A5FFA0" w:rsidR="000E57DF" w:rsidRDefault="00000000" w:rsidP="00511758">
      <w:pPr>
        <w:spacing w:after="0" w:line="276" w:lineRule="auto"/>
        <w:rPr>
          <w:rFonts w:ascii="Garamond" w:eastAsiaTheme="minorEastAsia" w:hAnsi="Garamond"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A</m:t>
            </m:r>
          </m:e>
          <m:sub>
            <m:r>
              <w:rPr>
                <w:rFonts w:ascii="Cambria Math" w:eastAsiaTheme="minorEastAsia" w:hAnsi="Cambria Math" w:cs="Times New Roman"/>
              </w:rPr>
              <m:t>c</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cmax</m:t>
            </m:r>
          </m:sub>
        </m:sSub>
        <m:f>
          <m:fPr>
            <m:ctrlPr>
              <w:rPr>
                <w:rFonts w:ascii="Cambria Math" w:hAnsi="Cambria Math" w:cs="Times New Roman"/>
              </w:rPr>
            </m:ctrlPr>
          </m:fPr>
          <m:num>
            <m:r>
              <w:rPr>
                <w:rFonts w:ascii="Cambria Math" w:hAnsi="Cambria Math" w:cs="Times New Roman"/>
              </w:rPr>
              <m:t>Ci</m:t>
            </m:r>
            <m:r>
              <m:rPr>
                <m:sty m:val="p"/>
              </m:rPr>
              <w:rPr>
                <w:rFonts w:ascii="Cambria Math" w:hAnsi="Cambria Math" w:cs="Times New Roman"/>
              </w:rPr>
              <m:t>-</m:t>
            </m:r>
            <w:bookmarkStart w:id="2" w:name="_Hlk80268907"/>
            <m:r>
              <w:rPr>
                <w:rFonts w:ascii="Cambria Math" w:hAnsi="Cambria Math" w:cs="Times New Roman"/>
              </w:rPr>
              <m:t>Γ</m:t>
            </m:r>
            <m:r>
              <m:rPr>
                <m:sty m:val="p"/>
              </m:rPr>
              <w:rPr>
                <w:rFonts w:ascii="Cambria Math" w:hAnsi="Cambria Math" w:cs="Times New Roman"/>
              </w:rPr>
              <m:t>*</m:t>
            </m:r>
            <w:bookmarkEnd w:id="2"/>
          </m:num>
          <m:den>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c</m:t>
                </m:r>
              </m:sub>
            </m:sSub>
            <m:r>
              <m:rPr>
                <m:sty m:val="p"/>
              </m:rPr>
              <w:rPr>
                <w:rFonts w:ascii="Cambria Math" w:hAnsi="Cambria Math" w:cs="Times New Roman"/>
              </w:rPr>
              <m:t>(1+</m:t>
            </m:r>
            <m:f>
              <m:fPr>
                <m:ctrlPr>
                  <w:rPr>
                    <w:rFonts w:ascii="Cambria Math" w:hAnsi="Cambria Math" w:cs="Times New Roman"/>
                  </w:rPr>
                </m:ctrlPr>
              </m:fPr>
              <m:num>
                <m:r>
                  <w:rPr>
                    <w:rFonts w:ascii="Cambria Math" w:hAnsi="Cambria Math" w:cs="Times New Roman"/>
                  </w:rPr>
                  <m:t>O</m:t>
                </m:r>
              </m:num>
              <m:den>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0</m:t>
                    </m:r>
                  </m:sub>
                </m:sSub>
              </m:den>
            </m:f>
            <m:r>
              <m:rPr>
                <m:sty m:val="p"/>
              </m:rPr>
              <w:rPr>
                <w:rFonts w:ascii="Cambria Math" w:hAnsi="Cambria Math" w:cs="Times New Roman"/>
              </w:rPr>
              <m:t>)</m:t>
            </m:r>
          </m:den>
        </m:f>
      </m:oMath>
      <w:r w:rsidR="000E57DF" w:rsidRPr="007F23FD">
        <w:rPr>
          <w:rFonts w:ascii="Garamond" w:eastAsiaTheme="minorEastAsia" w:hAnsi="Garamond" w:cs="Times New Roman"/>
        </w:rPr>
        <w:t xml:space="preserve"> </w:t>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976B83">
        <w:rPr>
          <w:rFonts w:ascii="Garamond" w:eastAsiaTheme="minorEastAsia" w:hAnsi="Garamond" w:cs="Times New Roman"/>
        </w:rPr>
        <w:tab/>
      </w:r>
      <w:r w:rsidR="003D573F">
        <w:rPr>
          <w:rFonts w:ascii="Garamond" w:eastAsiaTheme="minorEastAsia" w:hAnsi="Garamond" w:cs="Times New Roman"/>
        </w:rPr>
        <w:t xml:space="preserve">    </w:t>
      </w:r>
      <w:r w:rsidR="000E57DF" w:rsidRPr="007F23FD">
        <w:rPr>
          <w:rFonts w:ascii="Garamond" w:eastAsiaTheme="minorEastAsia" w:hAnsi="Garamond" w:cs="Times New Roman"/>
        </w:rPr>
        <w:t>(</w:t>
      </w:r>
      <w:r w:rsidR="00A830BD">
        <w:rPr>
          <w:rFonts w:ascii="Garamond" w:eastAsiaTheme="minorEastAsia" w:hAnsi="Garamond" w:cs="Times New Roman"/>
        </w:rPr>
        <w:t>S</w:t>
      </w:r>
      <w:r w:rsidR="000E57DF" w:rsidRPr="007F23FD">
        <w:rPr>
          <w:rFonts w:ascii="Garamond" w:eastAsiaTheme="minorEastAsia" w:hAnsi="Garamond" w:cs="Times New Roman"/>
        </w:rPr>
        <w:t xml:space="preserve">2) </w:t>
      </w:r>
    </w:p>
    <w:p w14:paraId="5801E72D" w14:textId="77777777" w:rsidR="00AD701C" w:rsidRPr="007F23FD" w:rsidRDefault="00AD701C" w:rsidP="00511758">
      <w:pPr>
        <w:spacing w:after="0" w:line="276" w:lineRule="auto"/>
        <w:rPr>
          <w:rFonts w:ascii="Garamond" w:eastAsiaTheme="minorEastAsia" w:hAnsi="Garamond" w:cs="Times New Roman"/>
        </w:rPr>
      </w:pPr>
    </w:p>
    <w:p w14:paraId="283F1DC8" w14:textId="2ABC297B" w:rsidR="000E57DF" w:rsidRDefault="00000000" w:rsidP="00511758">
      <w:pPr>
        <w:spacing w:after="0" w:line="276" w:lineRule="auto"/>
        <w:jc w:val="both"/>
        <w:rPr>
          <w:rFonts w:ascii="Garamond" w:hAnsi="Garamond"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A</m:t>
            </m:r>
          </m:e>
          <m:sub>
            <m:r>
              <w:rPr>
                <w:rFonts w:ascii="Cambria Math" w:eastAsiaTheme="minorEastAsia" w:hAnsi="Cambria Math" w:cs="Times New Roman"/>
              </w:rPr>
              <m:t>c</m:t>
            </m:r>
          </m:sub>
        </m:sSub>
      </m:oMath>
      <w:r w:rsidR="000E57DF" w:rsidRPr="007F23FD">
        <w:rPr>
          <w:rFonts w:ascii="Garamond" w:eastAsiaTheme="minorEastAsia" w:hAnsi="Garamond" w:cs="Times New Roman"/>
        </w:rPr>
        <w:t xml:space="preserve"> is determined using </w:t>
      </w:r>
      <w:r w:rsidR="00F9140D" w:rsidRPr="00F9140D">
        <w:rPr>
          <w:rFonts w:ascii="Garamond" w:hAnsi="Garamond" w:cs="Times New Roman"/>
          <w:b/>
          <w:bCs/>
        </w:rPr>
        <w:t>equation</w:t>
      </w:r>
      <w:r w:rsidR="00F9140D" w:rsidRPr="007F23FD">
        <w:rPr>
          <w:rFonts w:ascii="Garamond" w:eastAsiaTheme="minorEastAsia" w:hAnsi="Garamond" w:cs="Times New Roman"/>
          <w:b/>
          <w:bCs/>
        </w:rPr>
        <w:t xml:space="preserve"> </w:t>
      </w:r>
      <w:r w:rsidR="000E57DF" w:rsidRPr="007F23FD">
        <w:rPr>
          <w:rFonts w:ascii="Garamond" w:eastAsiaTheme="minorEastAsia" w:hAnsi="Garamond" w:cs="Times New Roman"/>
          <w:b/>
          <w:bCs/>
        </w:rPr>
        <w:t>(</w:t>
      </w:r>
      <w:r w:rsidR="00976B83">
        <w:rPr>
          <w:rFonts w:ascii="Garamond" w:eastAsiaTheme="minorEastAsia" w:hAnsi="Garamond" w:cs="Times New Roman"/>
          <w:b/>
          <w:bCs/>
        </w:rPr>
        <w:t>S</w:t>
      </w:r>
      <w:r w:rsidR="000E57DF" w:rsidRPr="007F23FD">
        <w:rPr>
          <w:rFonts w:ascii="Garamond" w:eastAsiaTheme="minorEastAsia" w:hAnsi="Garamond" w:cs="Times New Roman"/>
          <w:b/>
          <w:bCs/>
        </w:rPr>
        <w:t>2),</w:t>
      </w:r>
      <w:r w:rsidR="000E57DF" w:rsidRPr="007F23FD">
        <w:rPr>
          <w:rFonts w:ascii="Garamond" w:eastAsiaTheme="minorEastAsia" w:hAnsi="Garamond" w:cs="Times New Roman"/>
        </w:rPr>
        <w:t xml:space="preserve"> where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 xml:space="preserve">cmax,  </m:t>
            </m:r>
          </m:sub>
        </m:sSub>
      </m:oMath>
      <w:r w:rsidR="000E57DF" w:rsidRPr="007F23FD">
        <w:rPr>
          <w:rFonts w:ascii="Garamond" w:eastAsiaTheme="minorEastAsia" w:hAnsi="Garamond" w:cs="Times New Roman"/>
        </w:rPr>
        <w:t xml:space="preserve"> is the </w:t>
      </w:r>
      <w:r w:rsidR="000E57DF" w:rsidRPr="007F23FD">
        <w:rPr>
          <w:rFonts w:ascii="Garamond" w:hAnsi="Garamond" w:cs="Times New Roman"/>
        </w:rPr>
        <w:t xml:space="preserve">maximum carboxylation rate </w:t>
      </w:r>
      <m:oMath>
        <m:r>
          <w:rPr>
            <w:rFonts w:ascii="Cambria Math" w:hAnsi="Cambria Math" w:cs="Times New Roman"/>
          </w:rPr>
          <m:t>(μmol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000E57DF"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oMath>
      <w:r w:rsidR="000E57DF" w:rsidRPr="007F23FD">
        <w:rPr>
          <w:rFonts w:ascii="Garamond" w:hAnsi="Garamond" w:cs="Times New Roman"/>
        </w:rPr>
        <w:t xml:space="preserve"> is the intercellular CO</w:t>
      </w:r>
      <w:r w:rsidR="000E57DF" w:rsidRPr="007F23FD">
        <w:rPr>
          <w:rFonts w:ascii="Garamond" w:hAnsi="Garamond" w:cs="Times New Roman"/>
          <w:vertAlign w:val="subscript"/>
        </w:rPr>
        <w:t>2</w:t>
      </w:r>
      <w:r w:rsidR="000E57DF" w:rsidRPr="007F23FD">
        <w:rPr>
          <w:rFonts w:ascii="Garamond" w:hAnsi="Garamond" w:cs="Times New Roman"/>
        </w:rPr>
        <w:t xml:space="preserve"> partial pressure </w:t>
      </w:r>
      <m:oMath>
        <m:r>
          <w:rPr>
            <w:rFonts w:ascii="Cambria Math" w:hAnsi="Cambria Math" w:cs="Times New Roman"/>
          </w:rPr>
          <m:t>(μbar)</m:t>
        </m:r>
      </m:oMath>
      <w:r w:rsidR="000E57DF" w:rsidRPr="007F23FD">
        <w:rPr>
          <w:rFonts w:ascii="Garamond" w:hAnsi="Garamond" w:cs="Times New Roman"/>
        </w:rPr>
        <w:t xml:space="preserve">, </w:t>
      </w:r>
      <m:oMath>
        <m:r>
          <w:rPr>
            <w:rFonts w:ascii="Cambria Math" w:hAnsi="Cambria Math" w:cs="Times New Roman"/>
          </w:rPr>
          <m:t>Γ*</m:t>
        </m:r>
      </m:oMath>
      <w:r w:rsidR="000E57DF" w:rsidRPr="007F23FD">
        <w:rPr>
          <w:rFonts w:ascii="Garamond" w:hAnsi="Garamond" w:cs="Times New Roman"/>
        </w:rPr>
        <w:t xml:space="preserve"> is the CO</w:t>
      </w:r>
      <w:r w:rsidR="000E57DF" w:rsidRPr="007F23FD">
        <w:rPr>
          <w:rFonts w:ascii="Garamond" w:hAnsi="Garamond" w:cs="Times New Roman"/>
          <w:vertAlign w:val="subscript"/>
        </w:rPr>
        <w:t>2</w:t>
      </w:r>
      <w:r w:rsidR="000E57DF" w:rsidRPr="007F23FD">
        <w:rPr>
          <w:rFonts w:ascii="Garamond" w:hAnsi="Garamond" w:cs="Times New Roman"/>
        </w:rPr>
        <w:t xml:space="preserve"> compensation point in the absence of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d</m:t>
            </m:r>
          </m:sub>
        </m:sSub>
      </m:oMath>
      <w:r w:rsidR="000E57DF" w:rsidRPr="007F23FD">
        <w:rPr>
          <w:rFonts w:ascii="Garamond" w:hAnsi="Garamond" w:cs="Times New Roman"/>
        </w:rPr>
        <w:t xml:space="preserve"> </w:t>
      </w:r>
      <m:oMath>
        <m:r>
          <w:rPr>
            <w:rFonts w:ascii="Cambria Math" w:hAnsi="Cambria Math" w:cs="Times New Roman"/>
          </w:rPr>
          <m:t>(μbar)</m:t>
        </m:r>
      </m:oMath>
      <w:r w:rsidR="000E57DF"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c</m:t>
            </m:r>
          </m:sub>
        </m:sSub>
      </m:oMath>
      <w:r w:rsidR="000E57DF" w:rsidRPr="007F23FD">
        <w:rPr>
          <w:rFonts w:ascii="Garamond" w:hAnsi="Garamond" w:cs="Times New Roman"/>
        </w:rPr>
        <w:t xml:space="preserve"> is the Michaelis-Menten constant of rubisco for CO</w:t>
      </w:r>
      <w:r w:rsidR="000E57DF" w:rsidRPr="007F23FD">
        <w:rPr>
          <w:rFonts w:ascii="Garamond" w:hAnsi="Garamond" w:cs="Times New Roman"/>
          <w:vertAlign w:val="subscript"/>
        </w:rPr>
        <w:t xml:space="preserve">2 </w:t>
      </w:r>
      <w:r w:rsidR="000E57DF" w:rsidRPr="007F23FD">
        <w:rPr>
          <w:rFonts w:ascii="Garamond" w:hAnsi="Garamond" w:cs="Times New Roman"/>
        </w:rPr>
        <w:t xml:space="preserve">(59.4 </w:t>
      </w:r>
      <m:oMath>
        <m:r>
          <w:rPr>
            <w:rFonts w:ascii="Cambria Math" w:hAnsi="Cambria Math" w:cs="Times New Roman"/>
          </w:rPr>
          <m:t>μmol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000E57DF" w:rsidRPr="007F23FD">
        <w:rPr>
          <w:rFonts w:ascii="Garamond" w:hAnsi="Garamond" w:cs="Times New Roman"/>
        </w:rPr>
        <w:t>, O is the oxygen partial pressure (20500 Pa),</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0</m:t>
            </m:r>
          </m:sub>
        </m:sSub>
      </m:oMath>
      <w:r w:rsidR="000E57DF" w:rsidRPr="007F23FD">
        <w:rPr>
          <w:rFonts w:ascii="Garamond" w:hAnsi="Garamond" w:cs="Times New Roman"/>
        </w:rPr>
        <w:t xml:space="preserve"> is the Michaelis-Menten constant of rubisco for O</w:t>
      </w:r>
      <w:r w:rsidR="000E57DF" w:rsidRPr="007F23FD">
        <w:rPr>
          <w:rFonts w:ascii="Garamond" w:hAnsi="Garamond" w:cs="Times New Roman"/>
          <w:vertAlign w:val="subscript"/>
        </w:rPr>
        <w:t xml:space="preserve">2 </w:t>
      </w:r>
      <w:r w:rsidR="000E57DF" w:rsidRPr="007F23FD">
        <w:rPr>
          <w:rFonts w:ascii="Garamond" w:hAnsi="Garamond" w:cs="Times New Roman"/>
        </w:rPr>
        <w:t>(36</w:t>
      </w:r>
      <m:oMath>
        <m:r>
          <w:rPr>
            <w:rFonts w:ascii="Cambria Math" w:hAnsi="Cambria Math" w:cs="Times New Roman"/>
          </w:rPr>
          <m:t xml:space="preserve"> μmol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000E57DF" w:rsidRPr="007F23FD">
        <w:rPr>
          <w:rFonts w:ascii="Garamond" w:hAnsi="Garamond" w:cs="Times New Roman"/>
        </w:rPr>
        <w:t xml:space="preserve">. </w:t>
      </w:r>
    </w:p>
    <w:p w14:paraId="350AABC1" w14:textId="77777777" w:rsidR="00AD701C" w:rsidRPr="007F23FD" w:rsidRDefault="00AD701C" w:rsidP="00511758">
      <w:pPr>
        <w:spacing w:after="0" w:line="276" w:lineRule="auto"/>
        <w:jc w:val="both"/>
        <w:rPr>
          <w:rFonts w:ascii="Garamond" w:hAnsi="Garamond" w:cs="Times New Roman"/>
        </w:rPr>
      </w:pPr>
    </w:p>
    <w:p w14:paraId="18664399" w14:textId="2DF9134B" w:rsidR="000E57DF" w:rsidRDefault="00000000" w:rsidP="00511758">
      <w:pPr>
        <w:spacing w:after="0" w:line="276" w:lineRule="auto"/>
        <w:rPr>
          <w:rFonts w:ascii="Garamond" w:eastAsiaTheme="minorEastAsia" w:hAnsi="Garamond" w:cs="Times New Roman"/>
        </w:rPr>
      </w:pPr>
      <m:oMath>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j</m:t>
            </m:r>
          </m:sub>
        </m:sSub>
        <m:r>
          <m:rPr>
            <m:sty m:val="p"/>
          </m:rPr>
          <w:rPr>
            <w:rFonts w:ascii="Cambria Math" w:hAnsi="Cambria Math" w:cs="Times New Roman"/>
          </w:rPr>
          <m:t xml:space="preserve">= </m:t>
        </m:r>
        <m:f>
          <m:fPr>
            <m:ctrlPr>
              <w:rPr>
                <w:rFonts w:ascii="Cambria Math" w:hAnsi="Cambria Math" w:cs="Times New Roman"/>
              </w:rPr>
            </m:ctrlPr>
          </m:fPr>
          <m:num>
            <m:r>
              <w:rPr>
                <w:rFonts w:ascii="Cambria Math" w:hAnsi="Cambria Math" w:cs="Times New Roman"/>
              </w:rPr>
              <m:t>J</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Γ</m:t>
            </m:r>
            <m:r>
              <m:rPr>
                <m:sty m:val="p"/>
              </m:rPr>
              <w:rPr>
                <w:rFonts w:ascii="Cambria Math" w:hAnsi="Cambria Math" w:cs="Times New Roman"/>
              </w:rPr>
              <m:t>*)</m:t>
            </m:r>
          </m:num>
          <m:den>
            <m:r>
              <m:rPr>
                <m:sty m:val="p"/>
              </m:rPr>
              <w:rPr>
                <w:rFonts w:ascii="Cambria Math" w:hAnsi="Cambria Math" w:cs="Times New Roman"/>
              </w:rPr>
              <m:t>4(</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r>
              <m:rPr>
                <m:sty m:val="p"/>
              </m:rPr>
              <w:rPr>
                <w:rFonts w:ascii="Cambria Math" w:hAnsi="Cambria Math" w:cs="Times New Roman"/>
              </w:rPr>
              <m:t>+2</m:t>
            </m:r>
            <m:r>
              <w:rPr>
                <w:rFonts w:ascii="Cambria Math" w:hAnsi="Cambria Math" w:cs="Times New Roman"/>
              </w:rPr>
              <m:t>Γ</m:t>
            </m:r>
            <m:r>
              <m:rPr>
                <m:sty m:val="p"/>
              </m:rPr>
              <w:rPr>
                <w:rFonts w:ascii="Cambria Math" w:hAnsi="Cambria Math" w:cs="Times New Roman"/>
              </w:rPr>
              <m:t>*)</m:t>
            </m:r>
          </m:den>
        </m:f>
      </m:oMath>
      <w:r w:rsidR="000E57DF" w:rsidRPr="007F23FD">
        <w:rPr>
          <w:rFonts w:ascii="Garamond" w:eastAsiaTheme="minorEastAsia" w:hAnsi="Garamond" w:cs="Times New Roman"/>
        </w:rPr>
        <w:t xml:space="preserve"> </w:t>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976B83">
        <w:rPr>
          <w:rFonts w:ascii="Garamond" w:eastAsiaTheme="minorEastAsia" w:hAnsi="Garamond" w:cs="Times New Roman"/>
        </w:rPr>
        <w:tab/>
      </w:r>
      <w:r w:rsidR="003D573F">
        <w:rPr>
          <w:rFonts w:ascii="Garamond" w:eastAsiaTheme="minorEastAsia" w:hAnsi="Garamond" w:cs="Times New Roman"/>
        </w:rPr>
        <w:t xml:space="preserve">    </w:t>
      </w:r>
      <w:r w:rsidR="000E57DF" w:rsidRPr="007F23FD">
        <w:rPr>
          <w:rFonts w:ascii="Garamond" w:eastAsiaTheme="minorEastAsia" w:hAnsi="Garamond" w:cs="Times New Roman"/>
        </w:rPr>
        <w:t>(</w:t>
      </w:r>
      <w:r w:rsidR="00A830BD">
        <w:rPr>
          <w:rFonts w:ascii="Garamond" w:eastAsiaTheme="minorEastAsia" w:hAnsi="Garamond" w:cs="Times New Roman"/>
        </w:rPr>
        <w:t>S</w:t>
      </w:r>
      <w:r w:rsidR="000E57DF" w:rsidRPr="007F23FD">
        <w:rPr>
          <w:rFonts w:ascii="Garamond" w:eastAsiaTheme="minorEastAsia" w:hAnsi="Garamond" w:cs="Times New Roman"/>
        </w:rPr>
        <w:t xml:space="preserve">3) </w:t>
      </w:r>
    </w:p>
    <w:p w14:paraId="479A120B" w14:textId="77777777" w:rsidR="00AD701C" w:rsidRPr="007F23FD" w:rsidRDefault="00AD701C" w:rsidP="00511758">
      <w:pPr>
        <w:spacing w:after="0" w:line="276" w:lineRule="auto"/>
        <w:rPr>
          <w:rFonts w:ascii="Garamond" w:hAnsi="Garamond" w:cs="Times New Roman"/>
        </w:rPr>
      </w:pPr>
    </w:p>
    <w:p w14:paraId="263BF211" w14:textId="4DEE82E9" w:rsidR="000E57DF" w:rsidRDefault="00000000" w:rsidP="00511758">
      <w:pPr>
        <w:spacing w:after="0" w:line="276" w:lineRule="auto"/>
        <w:rPr>
          <w:rFonts w:ascii="Garamond" w:hAnsi="Garamond"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A</m:t>
            </m:r>
          </m:e>
          <m:sub>
            <m:r>
              <w:rPr>
                <w:rFonts w:ascii="Cambria Math" w:eastAsiaTheme="minorEastAsia" w:hAnsi="Cambria Math" w:cs="Times New Roman"/>
              </w:rPr>
              <m:t>j</m:t>
            </m:r>
          </m:sub>
        </m:sSub>
      </m:oMath>
      <w:r w:rsidR="000E57DF" w:rsidRPr="007F23FD">
        <w:rPr>
          <w:rFonts w:ascii="Garamond" w:eastAsiaTheme="minorEastAsia" w:hAnsi="Garamond" w:cs="Times New Roman"/>
        </w:rPr>
        <w:t xml:space="preserve"> is determined using</w:t>
      </w:r>
      <w:r w:rsidR="000E57DF" w:rsidRPr="007F23FD">
        <w:rPr>
          <w:rFonts w:ascii="Garamond" w:eastAsiaTheme="minorEastAsia" w:hAnsi="Garamond" w:cs="Times New Roman"/>
          <w:b/>
          <w:bCs/>
        </w:rPr>
        <w:t xml:space="preserve"> </w:t>
      </w:r>
      <w:r w:rsidR="00F9140D" w:rsidRPr="00F9140D">
        <w:rPr>
          <w:rFonts w:ascii="Garamond" w:hAnsi="Garamond" w:cs="Times New Roman"/>
          <w:b/>
          <w:bCs/>
        </w:rPr>
        <w:t>equation</w:t>
      </w:r>
      <w:r w:rsidR="00F9140D">
        <w:rPr>
          <w:rFonts w:ascii="Garamond" w:hAnsi="Garamond" w:cs="Times New Roman"/>
          <w:b/>
          <w:bCs/>
        </w:rPr>
        <w:t xml:space="preserve"> </w:t>
      </w:r>
      <w:r w:rsidR="000E57DF" w:rsidRPr="007F23FD">
        <w:rPr>
          <w:rFonts w:ascii="Garamond" w:eastAsiaTheme="minorEastAsia" w:hAnsi="Garamond" w:cs="Times New Roman"/>
          <w:b/>
          <w:bCs/>
        </w:rPr>
        <w:t>(</w:t>
      </w:r>
      <w:r w:rsidR="00976B83">
        <w:rPr>
          <w:rFonts w:ascii="Garamond" w:eastAsiaTheme="minorEastAsia" w:hAnsi="Garamond" w:cs="Times New Roman"/>
          <w:b/>
          <w:bCs/>
        </w:rPr>
        <w:t>S</w:t>
      </w:r>
      <w:r w:rsidR="000E57DF" w:rsidRPr="007F23FD">
        <w:rPr>
          <w:rFonts w:ascii="Garamond" w:eastAsiaTheme="minorEastAsia" w:hAnsi="Garamond" w:cs="Times New Roman"/>
          <w:b/>
          <w:bCs/>
        </w:rPr>
        <w:t>3)</w:t>
      </w:r>
      <w:r w:rsidR="000E57DF" w:rsidRPr="007F23FD">
        <w:rPr>
          <w:rFonts w:ascii="Garamond" w:eastAsiaTheme="minorEastAsia" w:hAnsi="Garamond" w:cs="Times New Roman"/>
        </w:rPr>
        <w:t xml:space="preserve">, where </w:t>
      </w:r>
      <m:oMath>
        <m:r>
          <w:rPr>
            <w:rFonts w:ascii="Cambria Math" w:hAnsi="Cambria Math" w:cs="Times New Roman"/>
          </w:rPr>
          <m:t>J</m:t>
        </m:r>
      </m:oMath>
      <w:r w:rsidR="000E57DF" w:rsidRPr="007F23FD">
        <w:rPr>
          <w:rFonts w:ascii="Garamond" w:hAnsi="Garamond" w:cs="Times New Roman"/>
        </w:rPr>
        <w:t xml:space="preserve">  is the electron transport rate  </w:t>
      </w:r>
      <m:oMath>
        <m:r>
          <w:rPr>
            <w:rFonts w:ascii="Cambria Math" w:hAnsi="Cambria Math" w:cs="Times New Roman"/>
          </w:rPr>
          <m:t>(μmol</m:t>
        </m:r>
        <m:sSup>
          <m:sSupPr>
            <m:ctrlPr>
              <w:rPr>
                <w:rFonts w:ascii="Cambria Math" w:hAnsi="Cambria Math" w:cs="Times New Roman"/>
              </w:rPr>
            </m:ctrlPr>
          </m:sSupPr>
          <m:e>
            <m:r>
              <m:rPr>
                <m:sty m:val="p"/>
              </m:rPr>
              <w:rPr>
                <w:rFonts w:ascii="Cambria Math" w:hAnsi="Cambria Math" w:cs="Times New Roman"/>
              </w:rPr>
              <m:t xml:space="preserve"> </m:t>
            </m:r>
            <m:r>
              <w:rPr>
                <w:rFonts w:ascii="Cambria Math" w:hAnsi="Cambria Math" w:cs="Times New Roman"/>
              </w:rPr>
              <m:t>electrons</m:t>
            </m:r>
            <m:r>
              <m:rPr>
                <m:sty m:val="p"/>
              </m:rPr>
              <w:rPr>
                <w:rFonts w:ascii="Cambria Math" w:hAnsi="Cambria Math" w:cs="Times New Roman"/>
              </w:rPr>
              <m:t xml:space="preserve"> </m:t>
            </m:r>
            <m:r>
              <w:rPr>
                <w:rFonts w:ascii="Cambria Math" w:hAnsi="Cambria Math" w:cs="Times New Roman"/>
              </w:rPr>
              <m:t>m</m:t>
            </m:r>
          </m:e>
          <m:sup>
            <m:r>
              <m:rPr>
                <m:sty m:val="p"/>
              </m:rPr>
              <w:rPr>
                <w:rFonts w:ascii="Cambria Math" w:hAnsi="Cambria Math" w:cs="Times New Roman"/>
              </w:rPr>
              <m:t>-2</m:t>
            </m:r>
          </m:sup>
        </m:sSup>
        <m:r>
          <m:rPr>
            <m:sty m:val="p"/>
          </m:rPr>
          <w:rPr>
            <w:rFonts w:ascii="Cambria Math" w:hAnsi="Cambria Math" w:cs="Times New Roman"/>
          </w:rPr>
          <m:t xml:space="preserve"> </m:t>
        </m:r>
        <m:sSup>
          <m:sSupPr>
            <m:ctrlPr>
              <w:rPr>
                <w:rFonts w:ascii="Cambria Math" w:hAnsi="Cambria Math" w:cs="Times New Roman"/>
              </w:rPr>
            </m:ctrlPr>
          </m:sSupPr>
          <m:e>
            <m:r>
              <w:rPr>
                <w:rFonts w:ascii="Cambria Math" w:hAnsi="Cambria Math" w:cs="Times New Roman"/>
              </w:rPr>
              <m:t>s</m:t>
            </m:r>
          </m:e>
          <m:sup>
            <m:r>
              <m:rPr>
                <m:sty m:val="p"/>
              </m:rPr>
              <w:rPr>
                <w:rFonts w:ascii="Cambria Math" w:hAnsi="Cambria Math" w:cs="Times New Roman"/>
              </w:rPr>
              <m:t>-1</m:t>
            </m:r>
          </m:sup>
        </m:sSup>
        <m:r>
          <m:rPr>
            <m:sty m:val="p"/>
          </m:rPr>
          <w:rPr>
            <w:rFonts w:ascii="Cambria Math" w:hAnsi="Cambria Math" w:cs="Times New Roman"/>
          </w:rPr>
          <m:t>)</m:t>
        </m:r>
      </m:oMath>
      <w:r w:rsidR="000E57DF" w:rsidRPr="007F23FD">
        <w:rPr>
          <w:rFonts w:ascii="Garamond" w:hAnsi="Garamond" w:cs="Times New Roman"/>
        </w:rPr>
        <w:t>.</w:t>
      </w:r>
    </w:p>
    <w:p w14:paraId="7E1C8AED" w14:textId="77777777" w:rsidR="00AD701C" w:rsidRPr="007F23FD" w:rsidRDefault="00AD701C" w:rsidP="00511758">
      <w:pPr>
        <w:spacing w:after="0" w:line="276" w:lineRule="auto"/>
        <w:rPr>
          <w:rFonts w:ascii="Garamond" w:hAnsi="Garamond" w:cs="Times New Roman"/>
        </w:rPr>
      </w:pPr>
    </w:p>
    <w:p w14:paraId="64C23377" w14:textId="0C513633" w:rsidR="000E57DF" w:rsidRDefault="000E57DF" w:rsidP="00511758">
      <w:pPr>
        <w:spacing w:after="0" w:line="276" w:lineRule="auto"/>
        <w:rPr>
          <w:rFonts w:ascii="Garamond" w:eastAsiaTheme="minorEastAsia" w:hAnsi="Garamond" w:cs="Times New Roman"/>
          <w:iCs/>
        </w:rPr>
      </w:pPr>
      <m:oMath>
        <m:r>
          <w:rPr>
            <w:rFonts w:ascii="Cambria Math" w:hAnsi="Cambria Math" w:cs="Times New Roman"/>
          </w:rPr>
          <m:t>Ap</m:t>
        </m:r>
        <m:r>
          <m:rPr>
            <m:sty m:val="p"/>
          </m:rPr>
          <w:rPr>
            <w:rFonts w:ascii="Cambria Math" w:hAnsi="Cambria Math" w:cs="Times New Roman"/>
          </w:rPr>
          <m:t>=3</m:t>
        </m:r>
        <m:r>
          <w:rPr>
            <w:rFonts w:ascii="Cambria Math" w:hAnsi="Cambria Math" w:cs="Times New Roman"/>
          </w:rPr>
          <m:t>TPU</m:t>
        </m:r>
      </m:oMath>
      <w:r w:rsidRPr="007F23FD">
        <w:rPr>
          <w:rFonts w:ascii="Garamond" w:eastAsiaTheme="minorEastAsia" w:hAnsi="Garamond" w:cs="Times New Roman"/>
          <w:iCs/>
        </w:rPr>
        <w:t xml:space="preserve"> </w:t>
      </w:r>
      <w:r w:rsidRPr="007F23FD">
        <w:rPr>
          <w:rFonts w:ascii="Garamond" w:eastAsiaTheme="minorEastAsia" w:hAnsi="Garamond" w:cs="Times New Roman"/>
          <w:iCs/>
        </w:rPr>
        <w:tab/>
      </w:r>
      <w:r w:rsidRPr="007F23FD">
        <w:rPr>
          <w:rFonts w:ascii="Garamond" w:eastAsiaTheme="minorEastAsia" w:hAnsi="Garamond" w:cs="Times New Roman"/>
          <w:iCs/>
        </w:rPr>
        <w:tab/>
      </w:r>
      <w:r w:rsidRPr="007F23FD">
        <w:rPr>
          <w:rFonts w:ascii="Garamond" w:eastAsiaTheme="minorEastAsia" w:hAnsi="Garamond" w:cs="Times New Roman"/>
          <w:iCs/>
        </w:rPr>
        <w:tab/>
      </w:r>
      <w:r w:rsidRPr="007F23FD">
        <w:rPr>
          <w:rFonts w:ascii="Garamond" w:eastAsiaTheme="minorEastAsia" w:hAnsi="Garamond" w:cs="Times New Roman"/>
          <w:iCs/>
        </w:rPr>
        <w:tab/>
      </w:r>
      <w:r w:rsidRPr="007F23FD">
        <w:rPr>
          <w:rFonts w:ascii="Garamond" w:eastAsiaTheme="minorEastAsia" w:hAnsi="Garamond" w:cs="Times New Roman"/>
          <w:iCs/>
        </w:rPr>
        <w:tab/>
      </w:r>
      <w:r w:rsidRPr="007F23FD">
        <w:rPr>
          <w:rFonts w:ascii="Garamond" w:eastAsiaTheme="minorEastAsia" w:hAnsi="Garamond" w:cs="Times New Roman"/>
          <w:iCs/>
        </w:rPr>
        <w:tab/>
      </w:r>
      <w:r w:rsidRPr="007F23FD">
        <w:rPr>
          <w:rFonts w:ascii="Garamond" w:eastAsiaTheme="minorEastAsia" w:hAnsi="Garamond" w:cs="Times New Roman"/>
          <w:iCs/>
        </w:rPr>
        <w:tab/>
      </w:r>
      <w:r w:rsidRPr="007F23FD">
        <w:rPr>
          <w:rFonts w:ascii="Garamond" w:eastAsiaTheme="minorEastAsia" w:hAnsi="Garamond" w:cs="Times New Roman"/>
          <w:iCs/>
        </w:rPr>
        <w:tab/>
      </w:r>
      <w:r w:rsidRPr="007F23FD">
        <w:rPr>
          <w:rFonts w:ascii="Garamond" w:eastAsiaTheme="minorEastAsia" w:hAnsi="Garamond" w:cs="Times New Roman"/>
          <w:iCs/>
        </w:rPr>
        <w:tab/>
      </w:r>
      <w:r w:rsidRPr="007F23FD">
        <w:rPr>
          <w:rFonts w:ascii="Garamond" w:eastAsiaTheme="minorEastAsia" w:hAnsi="Garamond" w:cs="Times New Roman"/>
          <w:iCs/>
        </w:rPr>
        <w:tab/>
      </w:r>
      <w:r w:rsidRPr="007F23FD">
        <w:rPr>
          <w:rFonts w:ascii="Garamond" w:eastAsiaTheme="minorEastAsia" w:hAnsi="Garamond" w:cs="Times New Roman"/>
          <w:iCs/>
        </w:rPr>
        <w:tab/>
      </w:r>
      <w:r w:rsidR="003D573F">
        <w:rPr>
          <w:rFonts w:ascii="Garamond" w:eastAsiaTheme="minorEastAsia" w:hAnsi="Garamond" w:cs="Times New Roman"/>
          <w:iCs/>
        </w:rPr>
        <w:t xml:space="preserve">    </w:t>
      </w:r>
      <w:r w:rsidRPr="007F23FD">
        <w:rPr>
          <w:rFonts w:ascii="Garamond" w:eastAsiaTheme="minorEastAsia" w:hAnsi="Garamond" w:cs="Times New Roman"/>
          <w:iCs/>
        </w:rPr>
        <w:t>(</w:t>
      </w:r>
      <w:r w:rsidR="00A830BD">
        <w:rPr>
          <w:rFonts w:ascii="Garamond" w:eastAsiaTheme="minorEastAsia" w:hAnsi="Garamond" w:cs="Times New Roman"/>
          <w:iCs/>
        </w:rPr>
        <w:t>S</w:t>
      </w:r>
      <w:r w:rsidRPr="007F23FD">
        <w:rPr>
          <w:rFonts w:ascii="Garamond" w:eastAsiaTheme="minorEastAsia" w:hAnsi="Garamond" w:cs="Times New Roman"/>
          <w:iCs/>
        </w:rPr>
        <w:t xml:space="preserve">4) </w:t>
      </w:r>
    </w:p>
    <w:p w14:paraId="38BACAD4" w14:textId="77777777" w:rsidR="00AD701C" w:rsidRPr="007F23FD" w:rsidRDefault="00AD701C" w:rsidP="00511758">
      <w:pPr>
        <w:spacing w:after="0" w:line="276" w:lineRule="auto"/>
        <w:rPr>
          <w:rFonts w:ascii="Garamond" w:eastAsiaTheme="minorEastAsia" w:hAnsi="Garamond" w:cs="Times New Roman"/>
          <w:iCs/>
        </w:rPr>
      </w:pPr>
    </w:p>
    <w:p w14:paraId="093D4C67" w14:textId="732D0E89" w:rsidR="000E57DF" w:rsidRDefault="00000000" w:rsidP="00511758">
      <w:pPr>
        <w:spacing w:after="0" w:line="276" w:lineRule="auto"/>
        <w:jc w:val="both"/>
        <w:rPr>
          <w:rFonts w:ascii="Garamond" w:hAnsi="Garamond"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A</m:t>
            </m:r>
          </m:e>
          <m:sub>
            <m:r>
              <w:rPr>
                <w:rFonts w:ascii="Cambria Math" w:eastAsiaTheme="minorEastAsia" w:hAnsi="Cambria Math" w:cs="Times New Roman"/>
              </w:rPr>
              <m:t>p</m:t>
            </m:r>
          </m:sub>
        </m:sSub>
      </m:oMath>
      <w:r w:rsidR="000E57DF" w:rsidRPr="007F23FD">
        <w:rPr>
          <w:rFonts w:ascii="Garamond" w:eastAsiaTheme="minorEastAsia" w:hAnsi="Garamond" w:cs="Times New Roman"/>
        </w:rPr>
        <w:t xml:space="preserve"> is determined using </w:t>
      </w:r>
      <w:r w:rsidR="00F9140D" w:rsidRPr="00F9140D">
        <w:rPr>
          <w:rFonts w:ascii="Garamond" w:hAnsi="Garamond" w:cs="Times New Roman"/>
          <w:b/>
          <w:bCs/>
        </w:rPr>
        <w:t>equation</w:t>
      </w:r>
      <w:r w:rsidR="00F9140D" w:rsidRPr="007F23FD">
        <w:rPr>
          <w:rFonts w:ascii="Garamond" w:eastAsiaTheme="minorEastAsia" w:hAnsi="Garamond" w:cs="Times New Roman"/>
          <w:b/>
          <w:bCs/>
        </w:rPr>
        <w:t xml:space="preserve"> </w:t>
      </w:r>
      <w:r w:rsidR="000E57DF" w:rsidRPr="007F23FD">
        <w:rPr>
          <w:rFonts w:ascii="Garamond" w:eastAsiaTheme="minorEastAsia" w:hAnsi="Garamond" w:cs="Times New Roman"/>
          <w:b/>
          <w:bCs/>
        </w:rPr>
        <w:t>(</w:t>
      </w:r>
      <w:r w:rsidR="00976B83">
        <w:rPr>
          <w:rFonts w:ascii="Garamond" w:eastAsiaTheme="minorEastAsia" w:hAnsi="Garamond" w:cs="Times New Roman"/>
          <w:b/>
          <w:bCs/>
        </w:rPr>
        <w:t>S</w:t>
      </w:r>
      <w:r w:rsidR="000E57DF" w:rsidRPr="007F23FD">
        <w:rPr>
          <w:rFonts w:ascii="Garamond" w:eastAsiaTheme="minorEastAsia" w:hAnsi="Garamond" w:cs="Times New Roman"/>
          <w:b/>
          <w:bCs/>
        </w:rPr>
        <w:t>4)</w:t>
      </w:r>
      <w:r w:rsidR="000E57DF" w:rsidRPr="007F23FD">
        <w:rPr>
          <w:rFonts w:ascii="Garamond" w:eastAsiaTheme="minorEastAsia" w:hAnsi="Garamond" w:cs="Times New Roman"/>
        </w:rPr>
        <w:t xml:space="preserve">, where </w:t>
      </w:r>
      <m:oMath>
        <m:r>
          <w:rPr>
            <w:rFonts w:ascii="Cambria Math" w:hAnsi="Cambria Math" w:cs="Times New Roman"/>
          </w:rPr>
          <m:t>TPU</m:t>
        </m:r>
      </m:oMath>
      <w:r w:rsidR="000E57DF" w:rsidRPr="007F23FD">
        <w:rPr>
          <w:rFonts w:ascii="Garamond" w:hAnsi="Garamond" w:cs="Times New Roman"/>
        </w:rPr>
        <w:t xml:space="preserve">  is the  triose phosphate utilization rate </w:t>
      </w:r>
      <m:oMath>
        <m:r>
          <w:rPr>
            <w:rFonts w:ascii="Cambria Math" w:hAnsi="Cambria Math" w:cs="Times New Roman"/>
          </w:rPr>
          <m:t>(μmol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000E57DF" w:rsidRPr="007F23FD">
        <w:rPr>
          <w:rFonts w:ascii="Garamond" w:hAnsi="Garamond" w:cs="Times New Roman"/>
        </w:rPr>
        <w:t>. The three processes occur concurrently in the chloroplast, but Farquhar et al.</w:t>
      </w:r>
      <w:r w:rsidR="007F3EBB">
        <w:rPr>
          <w:rFonts w:ascii="Garamond" w:hAnsi="Garamond" w:cs="Times New Roman"/>
        </w:rPr>
        <w:fldChar w:fldCharType="begin"/>
      </w:r>
      <w:r w:rsidR="007F3EBB">
        <w:rPr>
          <w:rFonts w:ascii="Garamond" w:hAnsi="Garamond" w:cs="Times New Roman"/>
        </w:rPr>
        <w:instrText xml:space="preserve"> ADDIN ZOTERO_ITEM CSL_CITATION {"citationID":"lRUS5ClH","properties":{"formattedCitation":"\\super 1\\nosupersub{}","plainCitation":"1","noteIndex":0},"citationItems":[{"id":82,"uris":["http://zotero.org/users/local/k9o7Mf8g/items/MDEUK5VN"],"itemData":{"id":82,"type":"article-journal","abstract":"Various aspects of the biochemistry of photosynthetic carbon assimilation in C3 plants are integrated into a form compatible with studies of gas exchange in leaves. These aspects include the kinetic properties of ribulose bisphosphate carboxylaseoxygenase; the requirements of the photosynthetic carbon reduction and photorespiratory carbon oxidation cycles for reduced pyridine nucleotides; the dependence of electron transport on photon flux and the presence of a temperature dependent upper limit to electron transport. The measurements of gas exchange with which the model outputs may be compared include those of the temperature and partial pressure of CO2(p(CO2) ) dependencies of quantum yield, the variation of compensation point with temperature and partial pressure of O2(p(O2)), the dependence of net CO 2 assimilation rate on p(CO2) and irradiance, and the influence of p(CO2) and irradiance on the temperature dependence of assimilation rate.","container-title":"Planta","DOI":"10.1007/BF00386231","ISSN":"0032-0935, 1432-2048","issue":"1","journalAbbreviation":"Planta","language":"en","page":"78-90","source":"DOI.org (Crossref)","title":"A biochemical model of photosynthetic CO2 assimilation in leaves of C3 species","volume":"149","author":[{"family":"Farquhar","given":"G. D."},{"family":"Caemmerer","given":"S.","non-dropping-particle":"von"},{"family":"Berry","given":"J. A."}],"issued":{"date-parts":[["1980",6]]}}}],"schema":"https://github.com/citation-style-language/schema/raw/master/csl-citation.json"} </w:instrText>
      </w:r>
      <w:r w:rsidR="007F3EBB">
        <w:rPr>
          <w:rFonts w:ascii="Garamond" w:hAnsi="Garamond" w:cs="Times New Roman"/>
        </w:rPr>
        <w:fldChar w:fldCharType="separate"/>
      </w:r>
      <w:r w:rsidR="007F3EBB" w:rsidRPr="007F3EBB">
        <w:rPr>
          <w:rFonts w:ascii="Garamond" w:hAnsi="Garamond" w:cs="Times New Roman"/>
          <w:szCs w:val="24"/>
          <w:vertAlign w:val="superscript"/>
        </w:rPr>
        <w:t>1</w:t>
      </w:r>
      <w:r w:rsidR="007F3EBB">
        <w:rPr>
          <w:rFonts w:ascii="Garamond" w:hAnsi="Garamond" w:cs="Times New Roman"/>
        </w:rPr>
        <w:fldChar w:fldCharType="end"/>
      </w:r>
      <w:r w:rsidR="007F3EBB">
        <w:rPr>
          <w:rFonts w:ascii="Garamond" w:hAnsi="Garamond" w:cs="Times New Roman"/>
        </w:rPr>
        <w:t xml:space="preserve"> </w:t>
      </w:r>
      <w:r w:rsidR="000E57DF" w:rsidRPr="007F23FD">
        <w:rPr>
          <w:rFonts w:ascii="Garamond" w:hAnsi="Garamond" w:cs="Times New Roman"/>
        </w:rPr>
        <w:t xml:space="preserve">determined that the minimum of the three processes determines the net rate at any time. </w:t>
      </w:r>
    </w:p>
    <w:p w14:paraId="58014B70" w14:textId="77777777" w:rsidR="000E57DF" w:rsidRPr="007F23FD" w:rsidRDefault="000E57DF" w:rsidP="00511758">
      <w:pPr>
        <w:spacing w:after="0" w:line="276" w:lineRule="auto"/>
        <w:jc w:val="both"/>
        <w:rPr>
          <w:rFonts w:ascii="Garamond" w:hAnsi="Garamond" w:cs="Times New Roman"/>
        </w:rPr>
      </w:pPr>
    </w:p>
    <w:p w14:paraId="0FA8BBAD" w14:textId="2FE048D3" w:rsidR="000E57DF" w:rsidRPr="004426ED" w:rsidRDefault="000E57DF" w:rsidP="00511758">
      <w:pPr>
        <w:pStyle w:val="Heading3"/>
        <w:spacing w:line="276" w:lineRule="auto"/>
        <w:rPr>
          <w:rFonts w:ascii="Garamond" w:hAnsi="Garamond" w:cs="Times New Roman"/>
          <w:b/>
          <w:bCs/>
          <w:color w:val="000000" w:themeColor="text1"/>
          <w:sz w:val="22"/>
          <w:szCs w:val="22"/>
        </w:rPr>
      </w:pPr>
      <w:r w:rsidRPr="004426ED">
        <w:rPr>
          <w:rFonts w:ascii="Garamond" w:hAnsi="Garamond" w:cs="Times New Roman"/>
          <w:b/>
          <w:bCs/>
          <w:color w:val="000000" w:themeColor="text1"/>
          <w:sz w:val="22"/>
          <w:szCs w:val="22"/>
        </w:rPr>
        <w:t>Calculation of stomatal conductance to water vapor based on the stomatal conductance model (BWB model)</w:t>
      </w:r>
      <w:r w:rsidRPr="004426ED">
        <w:rPr>
          <w:rFonts w:ascii="Garamond" w:hAnsi="Garamond" w:cs="Times New Roman"/>
          <w:b/>
          <w:bCs/>
          <w:color w:val="000000" w:themeColor="text1"/>
          <w:sz w:val="22"/>
          <w:szCs w:val="22"/>
        </w:rPr>
        <w:fldChar w:fldCharType="begin"/>
      </w:r>
      <w:r w:rsidR="000F2A06">
        <w:rPr>
          <w:rFonts w:ascii="Garamond" w:hAnsi="Garamond" w:cs="Times New Roman"/>
          <w:b/>
          <w:bCs/>
          <w:color w:val="000000" w:themeColor="text1"/>
          <w:sz w:val="22"/>
          <w:szCs w:val="22"/>
        </w:rPr>
        <w:instrText xml:space="preserve"> ADDIN ZOTERO_ITEM CSL_CITATION {"citationID":"dpWbH9Np","properties":{"formattedCitation":"\\super 2\\nosupersub{}","plainCitation":"2","noteIndex":0},"citationItems":[{"id":84,"uris":["http://zotero.org/users/local/k9o7Mf8g/items/NB7VW2SF"],"itemData":{"id":84,"type":"chapter","container-title":"Progress in photosynthesis research","page":"221-224","publisher":"Springer","title":"A model predicting stomatal conductance and its contribution to the control of photosynthesis under different environmental conditions","author":[{"family":"Ball","given":"J Timothy"},{"family":"Woodrow","given":"Ian E"},{"family":"Berry","given":"Joseph A"}],"issued":{"date-parts":[["1987"]]}}}],"schema":"https://github.com/citation-style-language/schema/raw/master/csl-citation.json"} </w:instrText>
      </w:r>
      <w:r w:rsidRPr="004426ED">
        <w:rPr>
          <w:rFonts w:ascii="Garamond" w:hAnsi="Garamond" w:cs="Times New Roman"/>
          <w:b/>
          <w:bCs/>
          <w:color w:val="000000" w:themeColor="text1"/>
          <w:sz w:val="22"/>
          <w:szCs w:val="22"/>
        </w:rPr>
        <w:fldChar w:fldCharType="separate"/>
      </w:r>
      <w:r w:rsidR="000F2A06" w:rsidRPr="000F2A06">
        <w:rPr>
          <w:rFonts w:ascii="Garamond" w:hAnsi="Garamond" w:cs="Times New Roman"/>
          <w:sz w:val="22"/>
          <w:vertAlign w:val="superscript"/>
        </w:rPr>
        <w:t>2</w:t>
      </w:r>
      <w:r w:rsidRPr="004426ED">
        <w:rPr>
          <w:rFonts w:ascii="Garamond" w:hAnsi="Garamond" w:cs="Times New Roman"/>
          <w:b/>
          <w:bCs/>
          <w:color w:val="000000" w:themeColor="text1"/>
          <w:sz w:val="22"/>
          <w:szCs w:val="22"/>
        </w:rPr>
        <w:fldChar w:fldCharType="end"/>
      </w:r>
      <w:r w:rsidRPr="004426ED">
        <w:rPr>
          <w:rFonts w:ascii="Garamond" w:hAnsi="Garamond" w:cs="Times New Roman"/>
          <w:b/>
          <w:bCs/>
          <w:color w:val="000000" w:themeColor="text1"/>
          <w:sz w:val="22"/>
          <w:szCs w:val="22"/>
        </w:rPr>
        <w:t xml:space="preserve"> </w:t>
      </w:r>
    </w:p>
    <w:p w14:paraId="71AD60F3" w14:textId="77777777" w:rsidR="000E57DF" w:rsidRPr="000E57DF" w:rsidRDefault="000E57DF" w:rsidP="00511758">
      <w:pPr>
        <w:spacing w:line="276" w:lineRule="auto"/>
      </w:pPr>
    </w:p>
    <w:p w14:paraId="57348E6C" w14:textId="74E4B1D8" w:rsidR="000E57DF" w:rsidRDefault="000E57DF" w:rsidP="00511758">
      <w:pPr>
        <w:spacing w:after="0" w:line="276" w:lineRule="auto"/>
        <w:rPr>
          <w:rFonts w:ascii="Garamond" w:hAnsi="Garamond" w:cs="Times New Roman"/>
        </w:rPr>
      </w:pPr>
      <w:r w:rsidRPr="007F23FD">
        <w:rPr>
          <w:rFonts w:ascii="Garamond" w:hAnsi="Garamond" w:cs="Times New Roman"/>
        </w:rPr>
        <w:t xml:space="preserve">Stomatal conductance based on the BWB model is calculated using </w:t>
      </w:r>
      <w:r w:rsidR="00F9140D" w:rsidRPr="00F9140D">
        <w:rPr>
          <w:rFonts w:ascii="Garamond" w:hAnsi="Garamond" w:cs="Times New Roman"/>
          <w:b/>
          <w:bCs/>
        </w:rPr>
        <w:t>equation</w:t>
      </w:r>
      <w:r w:rsidR="00F9140D" w:rsidRPr="007F23FD">
        <w:rPr>
          <w:rFonts w:ascii="Garamond" w:hAnsi="Garamond" w:cs="Times New Roman"/>
          <w:b/>
          <w:bCs/>
        </w:rPr>
        <w:t xml:space="preserve"> </w:t>
      </w:r>
      <w:r w:rsidRPr="007F23FD">
        <w:rPr>
          <w:rFonts w:ascii="Garamond" w:hAnsi="Garamond" w:cs="Times New Roman"/>
          <w:b/>
          <w:bCs/>
        </w:rPr>
        <w:t>(</w:t>
      </w:r>
      <w:r w:rsidR="00976B83">
        <w:rPr>
          <w:rFonts w:ascii="Garamond" w:hAnsi="Garamond" w:cs="Times New Roman"/>
          <w:b/>
          <w:bCs/>
        </w:rPr>
        <w:t>S</w:t>
      </w:r>
      <w:r w:rsidRPr="007F23FD">
        <w:rPr>
          <w:rFonts w:ascii="Garamond" w:hAnsi="Garamond" w:cs="Times New Roman"/>
          <w:b/>
          <w:bCs/>
        </w:rPr>
        <w:t>5)</w:t>
      </w:r>
      <w:r w:rsidRPr="007F23FD">
        <w:rPr>
          <w:rFonts w:ascii="Garamond" w:hAnsi="Garamond" w:cs="Times New Roman"/>
        </w:rPr>
        <w:t xml:space="preserve">. </w:t>
      </w:r>
    </w:p>
    <w:p w14:paraId="3FBBD916" w14:textId="77777777" w:rsidR="00AD701C" w:rsidRPr="007F23FD" w:rsidRDefault="00AD701C" w:rsidP="00511758">
      <w:pPr>
        <w:spacing w:after="0" w:line="276" w:lineRule="auto"/>
        <w:rPr>
          <w:rFonts w:ascii="Garamond" w:hAnsi="Garamond" w:cs="Times New Roman"/>
        </w:rPr>
      </w:pPr>
    </w:p>
    <w:p w14:paraId="1648B661" w14:textId="16D02DF9" w:rsidR="000E57DF" w:rsidRDefault="00000000" w:rsidP="00511758">
      <w:pPr>
        <w:spacing w:after="0" w:line="276" w:lineRule="auto"/>
        <w:rPr>
          <w:rFonts w:ascii="Garamond" w:eastAsiaTheme="minorEastAsia" w:hAnsi="Garamond" w:cs="Times New Roman"/>
        </w:rPr>
      </w:pP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s</m:t>
            </m:r>
          </m:sub>
        </m:sSub>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mA</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s</m:t>
                </m:r>
              </m:sub>
            </m:sSub>
          </m:num>
          <m:den>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s</m:t>
                        </m:r>
                      </m:sub>
                    </m:sSub>
                  </m:num>
                  <m:den>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a</m:t>
                        </m:r>
                      </m:sub>
                    </m:sSub>
                  </m:den>
                </m:f>
              </m:e>
            </m:d>
          </m:den>
        </m:f>
      </m:oMath>
      <w:r w:rsidR="000E57DF" w:rsidRPr="007F23FD">
        <w:rPr>
          <w:rFonts w:ascii="Garamond" w:eastAsiaTheme="minorEastAsia" w:hAnsi="Garamond" w:cs="Times New Roman"/>
        </w:rPr>
        <w:t xml:space="preserve"> </w:t>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3D573F">
        <w:rPr>
          <w:rFonts w:ascii="Garamond" w:eastAsiaTheme="minorEastAsia" w:hAnsi="Garamond" w:cs="Times New Roman"/>
        </w:rPr>
        <w:t xml:space="preserve">    </w:t>
      </w:r>
      <w:r w:rsidR="000E57DF" w:rsidRPr="007F23FD">
        <w:rPr>
          <w:rFonts w:ascii="Garamond" w:eastAsiaTheme="minorEastAsia" w:hAnsi="Garamond" w:cs="Times New Roman"/>
        </w:rPr>
        <w:t>(</w:t>
      </w:r>
      <w:r w:rsidR="00A830BD">
        <w:rPr>
          <w:rFonts w:ascii="Garamond" w:eastAsiaTheme="minorEastAsia" w:hAnsi="Garamond" w:cs="Times New Roman"/>
        </w:rPr>
        <w:t>S</w:t>
      </w:r>
      <w:r w:rsidR="000E57DF" w:rsidRPr="007F23FD">
        <w:rPr>
          <w:rFonts w:ascii="Garamond" w:eastAsiaTheme="minorEastAsia" w:hAnsi="Garamond" w:cs="Times New Roman"/>
        </w:rPr>
        <w:t>5)</w:t>
      </w:r>
    </w:p>
    <w:p w14:paraId="770F457A" w14:textId="77777777" w:rsidR="00AD701C" w:rsidRPr="007F23FD" w:rsidRDefault="00AD701C" w:rsidP="00511758">
      <w:pPr>
        <w:spacing w:after="0" w:line="276" w:lineRule="auto"/>
        <w:rPr>
          <w:rFonts w:ascii="Garamond" w:eastAsiaTheme="minorEastAsia" w:hAnsi="Garamond" w:cs="Times New Roman"/>
        </w:rPr>
      </w:pPr>
    </w:p>
    <w:p w14:paraId="7E89655A" w14:textId="2AD60C94" w:rsidR="000E57DF" w:rsidRDefault="000E57DF" w:rsidP="00511758">
      <w:pPr>
        <w:spacing w:after="0" w:line="276" w:lineRule="auto"/>
        <w:jc w:val="both"/>
        <w:rPr>
          <w:rFonts w:ascii="Garamond" w:hAnsi="Garamond" w:cs="Times New Roman"/>
        </w:rPr>
      </w:pPr>
      <w:r w:rsidRPr="007F23FD">
        <w:rPr>
          <w:rFonts w:ascii="Garamond" w:eastAsiaTheme="minorEastAsia" w:hAnsi="Garamond" w:cs="Times New Roman"/>
        </w:rPr>
        <w:t xml:space="preserve">Where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m:t>
            </m:r>
          </m:sub>
        </m:sSub>
      </m:oMath>
      <w:r w:rsidRPr="007F23FD">
        <w:rPr>
          <w:rFonts w:ascii="Garamond" w:hAnsi="Garamond" w:cs="Times New Roman"/>
        </w:rPr>
        <w:t xml:space="preserve"> is the stomatal conductance to water vapor </w:t>
      </w:r>
      <m:oMath>
        <m:d>
          <m:dPr>
            <m:ctrlPr>
              <w:rPr>
                <w:rFonts w:ascii="Cambria Math" w:hAnsi="Cambria Math" w:cs="Times New Roman"/>
                <w:i/>
              </w:rPr>
            </m:ctrlPr>
          </m:dPr>
          <m:e>
            <m:r>
              <w:rPr>
                <w:rFonts w:ascii="Cambria Math" w:hAnsi="Cambria Math" w:cs="Times New Roman"/>
              </w:rPr>
              <m:t>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e>
        </m:d>
      </m:oMath>
      <w:r w:rsidRPr="007F23FD">
        <w:rPr>
          <w:rFonts w:ascii="Garamond" w:hAnsi="Garamond" w:cs="Times New Roman"/>
        </w:rPr>
        <w:t xml:space="preserve">, </w:t>
      </w:r>
      <m:oMath>
        <m:r>
          <w:rPr>
            <w:rFonts w:ascii="Cambria Math" w:hAnsi="Cambria Math" w:cs="Times New Roman"/>
          </w:rPr>
          <m:t>b</m:t>
        </m:r>
      </m:oMath>
      <w:r w:rsidRPr="007F23FD">
        <w:rPr>
          <w:rFonts w:ascii="Garamond" w:hAnsi="Garamond" w:cs="Times New Roman"/>
        </w:rPr>
        <w:t xml:space="preserve"> is the minimum stomatal conductance to water vapor at the light compensation point </w:t>
      </w:r>
      <m:oMath>
        <m:r>
          <w:rPr>
            <w:rFonts w:ascii="Cambria Math" w:hAnsi="Cambria Math" w:cs="Times New Roman"/>
          </w:rPr>
          <m:t>(0.0960 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Pr="007F23FD">
        <w:rPr>
          <w:rFonts w:ascii="Garamond" w:hAnsi="Garamond" w:cs="Times New Roman"/>
        </w:rPr>
        <w:t xml:space="preserve">, </w:t>
      </w:r>
      <m:oMath>
        <m:r>
          <w:rPr>
            <w:rFonts w:ascii="Cambria Math" w:hAnsi="Cambria Math" w:cs="Times New Roman"/>
          </w:rPr>
          <m:t>m</m:t>
        </m:r>
      </m:oMath>
      <w:r w:rsidRPr="007F23FD">
        <w:rPr>
          <w:rFonts w:ascii="Garamond" w:hAnsi="Garamond" w:cs="Times New Roman"/>
        </w:rPr>
        <w:t xml:space="preserve"> is the empirical coefficient (15.0) for the sensitivity of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m:t>
            </m:r>
          </m:sub>
        </m:sSub>
      </m:oMath>
      <w:r w:rsidRPr="007F23FD">
        <w:rPr>
          <w:rFonts w:ascii="Garamond" w:hAnsi="Garamond" w:cs="Times New Roman"/>
        </w:rPr>
        <w:t xml:space="preserve"> to </w:t>
      </w:r>
      <m:oMath>
        <m:r>
          <w:rPr>
            <w:rFonts w:ascii="Cambria Math" w:hAnsi="Cambria Math" w:cs="Times New Roman"/>
          </w:rPr>
          <m:t>A</m:t>
        </m:r>
      </m:oMath>
      <w:r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s</m:t>
            </m:r>
          </m:sub>
        </m:sSub>
      </m:oMath>
      <w:r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m:t>
            </m:r>
          </m:sub>
        </m:sSub>
      </m:oMath>
      <w:r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s</m:t>
            </m:r>
          </m:sub>
        </m:sSub>
      </m:oMath>
      <w:r w:rsidRPr="007F23FD">
        <w:rPr>
          <w:rFonts w:ascii="Garamond" w:hAnsi="Garamond" w:cs="Times New Roman"/>
        </w:rPr>
        <w:t xml:space="preserve"> is CO</w:t>
      </w:r>
      <w:r w:rsidRPr="007F23FD">
        <w:rPr>
          <w:rFonts w:ascii="Garamond" w:hAnsi="Garamond" w:cs="Times New Roman"/>
          <w:vertAlign w:val="subscript"/>
        </w:rPr>
        <w:t>2</w:t>
      </w:r>
      <w:r w:rsidRPr="007F23FD">
        <w:rPr>
          <w:rFonts w:ascii="Garamond" w:hAnsi="Garamond" w:cs="Times New Roman"/>
        </w:rPr>
        <w:t xml:space="preserve"> partial pressure at the leaf surface </w:t>
      </w:r>
      <m:oMath>
        <m:r>
          <w:rPr>
            <w:rFonts w:ascii="Cambria Math" w:hAnsi="Cambria Math" w:cs="Times New Roman"/>
          </w:rPr>
          <m:t>(μbar)</m:t>
        </m:r>
      </m:oMath>
      <w:r w:rsidR="00BC5B49" w:rsidRPr="007F23FD">
        <w:rPr>
          <w:rFonts w:ascii="Garamond" w:hAnsi="Garamond" w:cs="Times New Roman"/>
        </w:rPr>
        <w:t xml:space="preserve">, </w:t>
      </w:r>
      <w:r w:rsidRPr="007F23FD">
        <w:rPr>
          <w:rFonts w:ascii="Garamond" w:hAnsi="Garamond" w:cs="Times New Roman"/>
        </w:rPr>
        <w:t xml:space="preserve">and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m:t>
            </m:r>
          </m:sub>
        </m:sSub>
        <m:r>
          <w:rPr>
            <w:rFonts w:ascii="Cambria Math" w:hAnsi="Cambria Math" w:cs="Times New Roman"/>
          </w:rPr>
          <m:t xml:space="preserve"> </m:t>
        </m:r>
      </m:oMath>
      <w:r w:rsidRPr="007F23FD">
        <w:rPr>
          <w:rFonts w:ascii="Garamond" w:hAnsi="Garamond" w:cs="Times New Roman"/>
        </w:rPr>
        <w:t xml:space="preserve">is the relative humidity at leaf surface. </w:t>
      </w:r>
    </w:p>
    <w:p w14:paraId="5655B8D7" w14:textId="77777777" w:rsidR="00AD701C" w:rsidRPr="007F23FD" w:rsidRDefault="00AD701C" w:rsidP="00511758">
      <w:pPr>
        <w:spacing w:after="0" w:line="276" w:lineRule="auto"/>
        <w:jc w:val="both"/>
        <w:rPr>
          <w:rFonts w:ascii="Garamond" w:hAnsi="Garamond" w:cs="Times New Roman"/>
        </w:rPr>
      </w:pPr>
    </w:p>
    <w:p w14:paraId="78021DC9" w14:textId="46CC81DF" w:rsidR="000E57DF" w:rsidRDefault="00000000" w:rsidP="00511758">
      <w:pPr>
        <w:spacing w:after="0" w:line="276" w:lineRule="auto"/>
        <w:rPr>
          <w:rFonts w:ascii="Garamond" w:eastAsiaTheme="minorEastAsia" w:hAnsi="Garamond" w:cs="Times New Roman"/>
        </w:rPr>
      </w:pP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s</m:t>
            </m:r>
          </m:sub>
        </m:sSub>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mA</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s</m:t>
                </m:r>
              </m:sub>
            </m:sSub>
          </m:num>
          <m:den>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s</m:t>
                        </m:r>
                      </m:sub>
                    </m:sSub>
                  </m:num>
                  <m:den>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a</m:t>
                        </m:r>
                      </m:sub>
                    </m:sSub>
                  </m:den>
                </m:f>
              </m:e>
            </m:d>
          </m:den>
        </m:f>
        <m:r>
          <w:rPr>
            <w:rFonts w:ascii="Cambria Math" w:hAnsi="Cambria Math" w:cs="Times New Roman"/>
          </w:rPr>
          <m:t>f(Ψ)</m:t>
        </m:r>
      </m:oMath>
      <w:r w:rsidR="000E57DF" w:rsidRPr="007F23FD">
        <w:rPr>
          <w:rFonts w:ascii="Garamond" w:eastAsiaTheme="minorEastAsia" w:hAnsi="Garamond" w:cs="Times New Roman"/>
        </w:rPr>
        <w:t xml:space="preserve"> </w:t>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3D573F">
        <w:rPr>
          <w:rFonts w:ascii="Garamond" w:eastAsiaTheme="minorEastAsia" w:hAnsi="Garamond" w:cs="Times New Roman"/>
        </w:rPr>
        <w:t xml:space="preserve">    </w:t>
      </w:r>
      <w:r w:rsidR="000E57DF" w:rsidRPr="007F23FD">
        <w:rPr>
          <w:rFonts w:ascii="Garamond" w:eastAsiaTheme="minorEastAsia" w:hAnsi="Garamond" w:cs="Times New Roman"/>
        </w:rPr>
        <w:t>(</w:t>
      </w:r>
      <w:r w:rsidR="00A830BD">
        <w:rPr>
          <w:rFonts w:ascii="Garamond" w:eastAsiaTheme="minorEastAsia" w:hAnsi="Garamond" w:cs="Times New Roman"/>
        </w:rPr>
        <w:t>S</w:t>
      </w:r>
      <w:r w:rsidR="000E57DF" w:rsidRPr="007F23FD">
        <w:rPr>
          <w:rFonts w:ascii="Garamond" w:eastAsiaTheme="minorEastAsia" w:hAnsi="Garamond" w:cs="Times New Roman"/>
        </w:rPr>
        <w:t>6)</w:t>
      </w:r>
    </w:p>
    <w:p w14:paraId="055B592B" w14:textId="77777777" w:rsidR="00AD701C" w:rsidRPr="007F23FD" w:rsidRDefault="00AD701C" w:rsidP="00511758">
      <w:pPr>
        <w:spacing w:after="0" w:line="276" w:lineRule="auto"/>
        <w:rPr>
          <w:rFonts w:ascii="Garamond" w:eastAsiaTheme="minorEastAsia" w:hAnsi="Garamond" w:cs="Times New Roman"/>
        </w:rPr>
      </w:pPr>
    </w:p>
    <w:p w14:paraId="043D9E09" w14:textId="236ADC55" w:rsidR="000E57DF" w:rsidRDefault="000E57DF" w:rsidP="00511758">
      <w:pPr>
        <w:spacing w:after="0" w:line="276" w:lineRule="auto"/>
        <w:rPr>
          <w:rFonts w:ascii="Garamond" w:hAnsi="Garamond" w:cs="Times New Roman"/>
        </w:rPr>
      </w:pPr>
      <w:r w:rsidRPr="007F23FD">
        <w:rPr>
          <w:rFonts w:ascii="Garamond" w:hAnsi="Garamond" w:cs="Times New Roman"/>
        </w:rPr>
        <w:t xml:space="preserve">A modified version of </w:t>
      </w:r>
      <w:r w:rsidR="00F9140D" w:rsidRPr="00F9140D">
        <w:rPr>
          <w:rFonts w:ascii="Garamond" w:hAnsi="Garamond" w:cs="Times New Roman"/>
          <w:b/>
          <w:bCs/>
        </w:rPr>
        <w:t>equation</w:t>
      </w:r>
      <w:r w:rsidR="00F9140D" w:rsidRPr="007F23FD">
        <w:rPr>
          <w:rFonts w:ascii="Garamond" w:hAnsi="Garamond" w:cs="Times New Roman"/>
          <w:b/>
          <w:bCs/>
        </w:rPr>
        <w:t xml:space="preserve"> </w:t>
      </w:r>
      <w:r w:rsidRPr="007F23FD">
        <w:rPr>
          <w:rFonts w:ascii="Garamond" w:hAnsi="Garamond" w:cs="Times New Roman"/>
          <w:b/>
          <w:bCs/>
        </w:rPr>
        <w:t>(</w:t>
      </w:r>
      <w:r w:rsidR="00A830BD">
        <w:rPr>
          <w:rFonts w:ascii="Garamond" w:hAnsi="Garamond" w:cs="Times New Roman"/>
          <w:b/>
          <w:bCs/>
        </w:rPr>
        <w:t>S</w:t>
      </w:r>
      <w:r w:rsidRPr="007F23FD">
        <w:rPr>
          <w:rFonts w:ascii="Garamond" w:hAnsi="Garamond" w:cs="Times New Roman"/>
          <w:b/>
          <w:bCs/>
        </w:rPr>
        <w:t>5) (</w:t>
      </w:r>
      <w:r w:rsidR="00F9140D" w:rsidRPr="00F9140D">
        <w:rPr>
          <w:rFonts w:ascii="Garamond" w:hAnsi="Garamond" w:cs="Times New Roman"/>
          <w:b/>
          <w:bCs/>
        </w:rPr>
        <w:t>equation</w:t>
      </w:r>
      <w:r w:rsidR="00F9140D">
        <w:rPr>
          <w:rFonts w:ascii="Garamond" w:hAnsi="Garamond" w:cs="Times New Roman"/>
          <w:b/>
          <w:bCs/>
        </w:rPr>
        <w:t xml:space="preserve"> (</w:t>
      </w:r>
      <w:r w:rsidR="00A830BD">
        <w:rPr>
          <w:rFonts w:ascii="Garamond" w:hAnsi="Garamond" w:cs="Times New Roman"/>
          <w:b/>
          <w:bCs/>
        </w:rPr>
        <w:t>S</w:t>
      </w:r>
      <w:r w:rsidRPr="007F23FD">
        <w:rPr>
          <w:rFonts w:ascii="Garamond" w:hAnsi="Garamond" w:cs="Times New Roman"/>
          <w:b/>
          <w:bCs/>
        </w:rPr>
        <w:t>6</w:t>
      </w:r>
      <w:r w:rsidR="00F9140D">
        <w:rPr>
          <w:rFonts w:ascii="Garamond" w:hAnsi="Garamond" w:cs="Times New Roman"/>
          <w:b/>
          <w:bCs/>
        </w:rPr>
        <w:t>)</w:t>
      </w:r>
      <w:r w:rsidRPr="007F23FD">
        <w:rPr>
          <w:rFonts w:ascii="Garamond" w:hAnsi="Garamond" w:cs="Times New Roman"/>
          <w:b/>
          <w:bCs/>
        </w:rPr>
        <w:t>)</w:t>
      </w:r>
      <w:r w:rsidRPr="007F23FD">
        <w:rPr>
          <w:rFonts w:ascii="Garamond" w:hAnsi="Garamond" w:cs="Times New Roman"/>
        </w:rPr>
        <w:t xml:space="preserve"> that incorporates the effect of leaf water status (f(Ψ)) on stomatal closure is used in GOSSYM </w:t>
      </w:r>
      <w:r w:rsidRPr="007F23FD">
        <w:rPr>
          <w:rFonts w:ascii="Garamond" w:hAnsi="Garamond" w:cs="Times New Roman"/>
        </w:rPr>
        <w:fldChar w:fldCharType="begin"/>
      </w:r>
      <w:r w:rsidR="000F2A06">
        <w:rPr>
          <w:rFonts w:ascii="Garamond" w:hAnsi="Garamond" w:cs="Times New Roman"/>
        </w:rPr>
        <w:instrText xml:space="preserve"> ADDIN ZOTERO_ITEM CSL_CITATION {"citationID":"rxif8kkr","properties":{"formattedCitation":"\\super 3,4\\nosupersub{}","plainCitation":"3,4","noteIndex":0},"citationItems":[{"id":133,"uris":["http://zotero.org/users/local/k9o7Mf8g/items/H79JD5KP"],"itemData":{"id":133,"type":"article-journal","container-title":"Plant, Cell &amp; Environment","issue":"7","note":"publisher: Wiley Online Library","page":"1097–1116","source":"Google Scholar","title":"A coupled model of stomatal conductance, photosynthesis and transpiration","volume":"26","author":[{"family":"Tuzet","given":"Andree"},{"family":"Perrier","given":"A."},{"family":"Leuning","given":"R."}],"issued":{"date-parts":[["2003"]]}}},{"id":30,"uris":["http://zotero.org/users/local/k9o7Mf8g/items/2RNNEQC7"],"itemData":{"id":30,"type":"article-journal","abstract":"A process</w:instrText>
      </w:r>
      <w:r w:rsidR="000F2A06">
        <w:rPr>
          <w:rFonts w:ascii="Times New Roman" w:hAnsi="Times New Roman" w:cs="Times New Roman"/>
        </w:rPr>
        <w:instrText>‐</w:instrText>
      </w:r>
      <w:r w:rsidR="000F2A06">
        <w:rPr>
          <w:rFonts w:ascii="Garamond" w:hAnsi="Garamond" w:cs="Times New Roman"/>
        </w:rPr>
        <w:instrText>based corn simulation model (MaizSim) was coupled with a two</w:instrText>
      </w:r>
      <w:r w:rsidR="000F2A06">
        <w:rPr>
          <w:rFonts w:ascii="Times New Roman" w:hAnsi="Times New Roman" w:cs="Times New Roman"/>
        </w:rPr>
        <w:instrText>‐</w:instrText>
      </w:r>
      <w:r w:rsidR="000F2A06">
        <w:rPr>
          <w:rFonts w:ascii="Garamond" w:hAnsi="Garamond" w:cs="Times New Roman"/>
        </w:rPr>
        <w:instrText>dimensional soil simulator (2DSOIL) to simulate transpiration and photosynthesis of corn under contrasting water regimes. To improve the simulation of stomatal reaction to drought stress, a hydraulic stomatal control algorithm was implemented in the coupled photosynthesis</w:instrText>
      </w:r>
      <w:r w:rsidR="000F2A06">
        <w:rPr>
          <w:rFonts w:ascii="Times New Roman" w:hAnsi="Times New Roman" w:cs="Times New Roman"/>
        </w:rPr>
        <w:instrText>‐</w:instrText>
      </w:r>
      <w:r w:rsidR="000F2A06">
        <w:rPr>
          <w:rFonts w:ascii="Garamond" w:hAnsi="Garamond" w:cs="Times New Roman"/>
        </w:rPr>
        <w:instrText xml:space="preserve">stomatal conductance module. Corn plants were grown in sunlit growth chambers and irrigated at three different frequencies. Simulated soil water content, transpiration, and photosynthesis rates were compared with those measured in the chambers. Comparison among simulations and measurements indicated that the coupled model was able to simulate the changes in soil water contents as well as the changes in transpiration and photosynthesis rates of corn plants under varying water status over the growing season. It was also found that the simulated photosynthesis rates were not as sensitive to reduction in stomatal conductance as the simulated transpiration rates. Reasons for this difference are discussed from the modeling viewpoint. This result agreed with the differences in sensitivity of photosynthesis and transpiration to changes in stomatal closure that have been reported in the literature. These results suggest that the coupled model not only is a valuable tool in studying corn transpiration and photosynthesis under drought stress, but it also provides a platform to implement and evaluate algorithms in studies of corn crop water dynamics and CO2 assimilation.","container-title":"Transactions of the ASABE","DOI":"10.13031/2013.27370","issue":"3","note":"publisher: American Society of Agricultural and Biological Engineers (ASABE)","page":"1011-1024","title":"Simulating Canopy Transpiration and Photosynthesis of Corn Plants under Contrasting Water Regimes Using a Coupled Model","volume":"52","author":[{"literal":"Yang"},{"literal":"S.-H. Kim"},{"literal":"D. J. Timlin"},{"literal":"D. H. Fleisher"},{"literal":"B. Quebedeaux"},{"literal":"V. R. Reddy"}],"issued":{"date-parts":[["2009"]]}}}],"schema":"https://github.com/citation-style-language/schema/raw/master/csl-citation.json"} </w:instrText>
      </w:r>
      <w:r w:rsidRPr="007F23FD">
        <w:rPr>
          <w:rFonts w:ascii="Garamond" w:hAnsi="Garamond" w:cs="Times New Roman"/>
        </w:rPr>
        <w:fldChar w:fldCharType="separate"/>
      </w:r>
      <w:r w:rsidR="000F2A06" w:rsidRPr="000F2A06">
        <w:rPr>
          <w:rFonts w:ascii="Garamond" w:hAnsi="Garamond" w:cs="Times New Roman"/>
          <w:szCs w:val="24"/>
          <w:vertAlign w:val="superscript"/>
        </w:rPr>
        <w:t>3,4</w:t>
      </w:r>
      <w:r w:rsidRPr="007F23FD">
        <w:rPr>
          <w:rFonts w:ascii="Garamond" w:hAnsi="Garamond" w:cs="Times New Roman"/>
        </w:rPr>
        <w:fldChar w:fldCharType="end"/>
      </w:r>
      <w:r w:rsidRPr="007F23FD">
        <w:rPr>
          <w:rFonts w:ascii="Garamond" w:hAnsi="Garamond" w:cs="Times New Roman"/>
        </w:rPr>
        <w:t xml:space="preserve">.  </w:t>
      </w:r>
    </w:p>
    <w:p w14:paraId="0A161156" w14:textId="77777777" w:rsidR="004426ED" w:rsidRPr="007F23FD" w:rsidRDefault="004426ED" w:rsidP="00511758">
      <w:pPr>
        <w:spacing w:after="0" w:line="276" w:lineRule="auto"/>
        <w:rPr>
          <w:rFonts w:ascii="Garamond" w:hAnsi="Garamond" w:cs="Times New Roman"/>
        </w:rPr>
      </w:pPr>
    </w:p>
    <w:p w14:paraId="4AE4760B" w14:textId="236D398C" w:rsidR="000E57DF" w:rsidRPr="004426ED" w:rsidRDefault="000E57DF" w:rsidP="00511758">
      <w:pPr>
        <w:pStyle w:val="Heading3"/>
        <w:spacing w:line="276" w:lineRule="auto"/>
        <w:rPr>
          <w:rFonts w:ascii="Garamond" w:hAnsi="Garamond" w:cs="Times New Roman"/>
          <w:b/>
          <w:bCs/>
          <w:color w:val="000000" w:themeColor="text1"/>
          <w:sz w:val="22"/>
          <w:szCs w:val="22"/>
        </w:rPr>
      </w:pPr>
      <w:r w:rsidRPr="004426ED">
        <w:rPr>
          <w:rFonts w:ascii="Garamond" w:hAnsi="Garamond" w:cs="Times New Roman"/>
          <w:b/>
          <w:bCs/>
          <w:color w:val="000000" w:themeColor="text1"/>
          <w:sz w:val="22"/>
          <w:szCs w:val="22"/>
        </w:rPr>
        <w:t>Energy balance model</w:t>
      </w:r>
    </w:p>
    <w:p w14:paraId="3991555E" w14:textId="4102CEBA" w:rsidR="000E57DF" w:rsidRDefault="000E57DF" w:rsidP="00511758">
      <w:pPr>
        <w:spacing w:after="0" w:line="276" w:lineRule="auto"/>
        <w:jc w:val="both"/>
        <w:rPr>
          <w:rFonts w:ascii="Garamond" w:hAnsi="Garamond" w:cs="Times New Roman"/>
        </w:rPr>
      </w:pPr>
      <w:r w:rsidRPr="007F23FD">
        <w:rPr>
          <w:rFonts w:ascii="Garamond" w:hAnsi="Garamond" w:cs="Times New Roman"/>
        </w:rPr>
        <w:t xml:space="preserve">The energy balance equation is used to estimate leaf temperature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L</m:t>
            </m:r>
          </m:sub>
        </m:sSub>
        <m:r>
          <w:rPr>
            <w:rFonts w:ascii="Cambria Math" w:hAnsi="Cambria Math" w:cs="Times New Roman"/>
          </w:rPr>
          <m:t>)</m:t>
        </m:r>
      </m:oMath>
      <w:r w:rsidRPr="007F23FD">
        <w:rPr>
          <w:rFonts w:ascii="Garamond" w:hAnsi="Garamond" w:cs="Times New Roman"/>
        </w:rPr>
        <w:t xml:space="preserve"> as a function of stomatal conductance </w:t>
      </w:r>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m:t>
                </m:r>
              </m:sub>
            </m:sSub>
          </m:e>
        </m:d>
        <m:r>
          <w:rPr>
            <w:rFonts w:ascii="Cambria Math" w:hAnsi="Cambria Math" w:cs="Times New Roman"/>
          </w:rPr>
          <m:t xml:space="preserve">, </m:t>
        </m:r>
      </m:oMath>
      <w:r w:rsidRPr="007F23FD">
        <w:rPr>
          <w:rFonts w:ascii="Garamond" w:hAnsi="Garamond" w:cs="Times New Roman"/>
        </w:rPr>
        <w:t xml:space="preserve">boundary layer conductance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b</m:t>
            </m:r>
          </m:sub>
        </m:sSub>
        <m:r>
          <w:rPr>
            <w:rFonts w:ascii="Cambria Math" w:hAnsi="Cambria Math" w:cs="Times New Roman"/>
          </w:rPr>
          <m:t>)</m:t>
        </m:r>
      </m:oMath>
      <w:r w:rsidRPr="007F23FD">
        <w:rPr>
          <w:rFonts w:ascii="Garamond" w:hAnsi="Garamond" w:cs="Times New Roman"/>
        </w:rPr>
        <w:t xml:space="preserve"> and other variables (air temperature, absorbed long and short-wave radiation, relative humidity).</w:t>
      </w:r>
    </w:p>
    <w:p w14:paraId="53D44F8E" w14:textId="77777777" w:rsidR="00AD701C" w:rsidRPr="007F23FD" w:rsidRDefault="00AD701C" w:rsidP="00511758">
      <w:pPr>
        <w:spacing w:after="0" w:line="276" w:lineRule="auto"/>
        <w:jc w:val="both"/>
        <w:rPr>
          <w:rFonts w:ascii="Garamond" w:hAnsi="Garamond" w:cs="Times New Roman"/>
        </w:rPr>
      </w:pPr>
    </w:p>
    <w:p w14:paraId="1784DB08" w14:textId="35962CC9" w:rsidR="000E57DF" w:rsidRDefault="00000000" w:rsidP="00511758">
      <w:pPr>
        <w:spacing w:after="0" w:line="276" w:lineRule="auto"/>
        <w:rPr>
          <w:rFonts w:ascii="Garamond" w:eastAsiaTheme="minorEastAsia" w:hAnsi="Garamond" w:cs="Times New Roman"/>
        </w:rPr>
      </w:pP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L</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a</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abs</m:t>
                </m:r>
              </m:sub>
            </m:sSub>
            <m:r>
              <m:rPr>
                <m:sty m:val="p"/>
              </m:rPr>
              <w:rPr>
                <w:rFonts w:ascii="Cambria Math" w:hAnsi="Cambria Math" w:cs="Times New Roman"/>
              </w:rPr>
              <m:t>-</m:t>
            </m:r>
            <m:r>
              <w:rPr>
                <w:rFonts w:ascii="Cambria Math" w:hAnsi="Cambria Math" w:cs="Times New Roman"/>
              </w:rPr>
              <m:t>εσ</m:t>
            </m:r>
            <m:sSubSup>
              <m:sSubSupPr>
                <m:ctrlPr>
                  <w:rPr>
                    <w:rFonts w:ascii="Cambria Math" w:hAnsi="Cambria Math" w:cs="Times New Roman"/>
                  </w:rPr>
                </m:ctrlPr>
              </m:sSubSupPr>
              <m:e>
                <m:r>
                  <w:rPr>
                    <w:rFonts w:ascii="Cambria Math" w:hAnsi="Cambria Math" w:cs="Times New Roman"/>
                  </w:rPr>
                  <m:t>T</m:t>
                </m:r>
              </m:e>
              <m:sub>
                <m:r>
                  <w:rPr>
                    <w:rFonts w:ascii="Cambria Math" w:hAnsi="Cambria Math" w:cs="Times New Roman"/>
                  </w:rPr>
                  <m:t>a</m:t>
                </m:r>
              </m:sub>
              <m:sup>
                <m:r>
                  <m:rPr>
                    <m:sty m:val="p"/>
                  </m:rPr>
                  <w:rPr>
                    <w:rFonts w:ascii="Cambria Math" w:hAnsi="Cambria Math" w:cs="Times New Roman"/>
                  </w:rPr>
                  <m:t>4</m:t>
                </m:r>
              </m:sup>
            </m:sSubSup>
            <m:r>
              <m:rPr>
                <m:sty m:val="p"/>
              </m:rPr>
              <w:rPr>
                <w:rFonts w:ascii="Cambria Math" w:hAnsi="Cambria Math" w:cs="Times New Roman"/>
              </w:rPr>
              <m:t>-</m:t>
            </m:r>
            <m:r>
              <w:rPr>
                <w:rFonts w:ascii="Cambria Math" w:hAnsi="Cambria Math" w:cs="Times New Roman"/>
              </w:rPr>
              <m:t>λ</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v</m:t>
                </m:r>
              </m:sub>
            </m:sSub>
            <m:r>
              <w:rPr>
                <w:rFonts w:ascii="Cambria Math" w:hAnsi="Cambria Math" w:cs="Times New Roman"/>
              </w:rPr>
              <m:t>D</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a</m:t>
                </m:r>
              </m:sub>
            </m:sSub>
          </m:num>
          <m:den>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p</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h</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r</m:t>
                    </m:r>
                  </m:sub>
                </m:sSub>
              </m:e>
            </m:d>
            <m:r>
              <m:rPr>
                <m:sty m:val="p"/>
              </m:rPr>
              <w:rPr>
                <w:rFonts w:ascii="Cambria Math" w:hAnsi="Cambria Math" w:cs="Times New Roman"/>
              </w:rPr>
              <m:t>+</m:t>
            </m:r>
            <m:r>
              <w:rPr>
                <w:rFonts w:ascii="Cambria Math" w:hAnsi="Cambria Math" w:cs="Times New Roman"/>
              </w:rPr>
              <m:t>λ</m:t>
            </m:r>
            <m:d>
              <m:dPr>
                <m:begChr m:val="{"/>
                <m:endChr m:val="}"/>
                <m:ctrlPr>
                  <w:rPr>
                    <w:rFonts w:ascii="Cambria Math" w:hAnsi="Cambria Math" w:cs="Times New Roman"/>
                  </w:rPr>
                </m:ctrlPr>
              </m:dPr>
              <m:e>
                <m:f>
                  <m:fPr>
                    <m:ctrlPr>
                      <w:rPr>
                        <w:rFonts w:ascii="Cambria Math" w:hAnsi="Cambria Math" w:cs="Times New Roman"/>
                      </w:rPr>
                    </m:ctrlPr>
                  </m:fPr>
                  <m:num>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rPr>
                              <m:t>dT</m:t>
                            </m:r>
                          </m:den>
                        </m:f>
                        <m:r>
                          <w:rPr>
                            <w:rFonts w:ascii="Cambria Math" w:hAnsi="Cambria Math" w:cs="Times New Roman"/>
                          </w:rPr>
                          <m:t>es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a</m:t>
                                </m:r>
                              </m:sub>
                            </m:sSub>
                          </m:e>
                        </m:d>
                      </m:e>
                    </m:d>
                  </m:num>
                  <m:den>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a</m:t>
                        </m:r>
                      </m:sub>
                    </m:sSub>
                  </m:den>
                </m:f>
              </m:e>
            </m:d>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v</m:t>
                </m:r>
              </m:sub>
            </m:sSub>
          </m:den>
        </m:f>
        <m:r>
          <m:rPr>
            <m:sty m:val="p"/>
          </m:rPr>
          <w:rPr>
            <w:rFonts w:ascii="Cambria Math" w:hAnsi="Cambria Math" w:cs="Times New Roman"/>
          </w:rPr>
          <m:t xml:space="preserve"> </m:t>
        </m:r>
      </m:oMath>
      <w:r w:rsidR="000E57DF" w:rsidRPr="007F23FD">
        <w:rPr>
          <w:rFonts w:ascii="Garamond" w:eastAsiaTheme="minorEastAsia" w:hAnsi="Garamond" w:cs="Times New Roman"/>
        </w:rPr>
        <w:t xml:space="preserve"> </w:t>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3D573F">
        <w:rPr>
          <w:rFonts w:ascii="Garamond" w:eastAsiaTheme="minorEastAsia" w:hAnsi="Garamond" w:cs="Times New Roman"/>
        </w:rPr>
        <w:t xml:space="preserve">    </w:t>
      </w:r>
      <w:r w:rsidR="000E57DF" w:rsidRPr="007F23FD">
        <w:rPr>
          <w:rFonts w:ascii="Garamond" w:eastAsiaTheme="minorEastAsia" w:hAnsi="Garamond" w:cs="Times New Roman"/>
        </w:rPr>
        <w:t>(</w:t>
      </w:r>
      <w:r w:rsidR="00A830BD">
        <w:rPr>
          <w:rFonts w:ascii="Garamond" w:eastAsiaTheme="minorEastAsia" w:hAnsi="Garamond" w:cs="Times New Roman"/>
        </w:rPr>
        <w:t>S</w:t>
      </w:r>
      <w:r w:rsidR="000E57DF" w:rsidRPr="007F23FD">
        <w:rPr>
          <w:rFonts w:ascii="Garamond" w:eastAsiaTheme="minorEastAsia" w:hAnsi="Garamond" w:cs="Times New Roman"/>
        </w:rPr>
        <w:t>7)</w:t>
      </w:r>
    </w:p>
    <w:p w14:paraId="0C032205" w14:textId="77777777" w:rsidR="00AD701C" w:rsidRPr="007F23FD" w:rsidRDefault="00AD701C" w:rsidP="00511758">
      <w:pPr>
        <w:spacing w:after="0" w:line="276" w:lineRule="auto"/>
        <w:rPr>
          <w:rFonts w:ascii="Garamond" w:eastAsiaTheme="minorEastAsia" w:hAnsi="Garamond" w:cs="Times New Roman"/>
        </w:rPr>
      </w:pPr>
    </w:p>
    <w:p w14:paraId="5ED37A40" w14:textId="25921008" w:rsidR="000E57DF" w:rsidRDefault="00000000" w:rsidP="00511758">
      <w:pPr>
        <w:spacing w:after="0" w:line="276" w:lineRule="auto"/>
        <w:jc w:val="both"/>
        <w:rPr>
          <w:rFonts w:ascii="Garamond" w:hAnsi="Garamond" w:cs="Times New Roman"/>
        </w:rPr>
      </w:p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oMath>
      <w:r w:rsidR="000E57DF" w:rsidRPr="007F23FD">
        <w:rPr>
          <w:rFonts w:ascii="Garamond" w:hAnsi="Garamond" w:cs="Times New Roman"/>
        </w:rPr>
        <w:t xml:space="preserve"> is the air temperature </w:t>
      </w:r>
      <m:oMath>
        <m:r>
          <w:rPr>
            <w:rFonts w:ascii="Cambria Math" w:hAnsi="Cambria Math" w:cs="Times New Roman"/>
          </w:rPr>
          <m:t>(</m:t>
        </m:r>
        <m:r>
          <m:rPr>
            <m:sty m:val="p"/>
          </m:rPr>
          <w:rPr>
            <w:rFonts w:ascii="Cambria Math" w:hAnsi="Cambria Math" w:cs="Times New Roman"/>
          </w:rPr>
          <w:softHyphen/>
        </m:r>
        <m:r>
          <w:rPr>
            <w:rFonts w:ascii="Cambria Math" w:hAnsi="Cambria Math" w:cs="Times New Roman"/>
            <w:vertAlign w:val="superscript"/>
          </w:rPr>
          <m:t>℃)</m:t>
        </m:r>
      </m:oMath>
      <w:r w:rsidR="000E57DF"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abs</m:t>
            </m:r>
          </m:sub>
        </m:sSub>
      </m:oMath>
      <w:r w:rsidR="000E57DF" w:rsidRPr="007F23FD">
        <w:rPr>
          <w:rFonts w:ascii="Garamond" w:hAnsi="Garamond" w:cs="Times New Roman"/>
        </w:rPr>
        <w:t xml:space="preserve">  is the absorbed long wave and short wave radiation per surface leaf area </w:t>
      </w:r>
      <m:oMath>
        <m:r>
          <w:rPr>
            <w:rFonts w:ascii="Cambria Math" w:hAnsi="Cambria Math" w:cs="Times New Roman"/>
          </w:rPr>
          <m:t>(W</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m:t>
        </m:r>
      </m:oMath>
      <w:r w:rsidR="000E57DF" w:rsidRPr="007F23FD">
        <w:rPr>
          <w:rFonts w:ascii="Garamond" w:hAnsi="Garamond" w:cs="Times New Roman"/>
        </w:rPr>
        <w:t xml:space="preserve">,  </w:t>
      </w:r>
      <m:oMath>
        <m:r>
          <w:rPr>
            <w:rFonts w:ascii="Cambria Math" w:hAnsi="Cambria Math" w:cs="Times New Roman"/>
          </w:rPr>
          <m:t>ε</m:t>
        </m:r>
      </m:oMath>
      <w:r w:rsidR="000E57DF" w:rsidRPr="007F23FD">
        <w:rPr>
          <w:rFonts w:ascii="Garamond" w:hAnsi="Garamond" w:cs="Times New Roman"/>
        </w:rPr>
        <w:t xml:space="preserve">  is leaf thermal emissivity (0.97), </w:t>
      </w:r>
      <m:oMath>
        <m:r>
          <w:rPr>
            <w:rFonts w:ascii="Cambria Math" w:hAnsi="Cambria Math" w:cs="Times New Roman"/>
          </w:rPr>
          <m:t>σ</m:t>
        </m:r>
      </m:oMath>
      <w:r w:rsidR="000E57DF" w:rsidRPr="007F23FD">
        <w:rPr>
          <w:rFonts w:ascii="Garamond" w:hAnsi="Garamond" w:cs="Times New Roman"/>
        </w:rPr>
        <w:t xml:space="preserve"> is the Stefan-Boltzmann constant per surface area </w:t>
      </w:r>
      <m:oMath>
        <m:r>
          <w:rPr>
            <w:rFonts w:ascii="Cambria Math" w:hAnsi="Cambria Math" w:cs="Times New Roman"/>
          </w:rPr>
          <m:t>(</m:t>
        </m:r>
        <m:r>
          <m:rPr>
            <m:sty m:val="p"/>
          </m:rPr>
          <w:rPr>
            <w:rFonts w:ascii="Cambria Math" w:hAnsi="Cambria Math" w:cs="Times New Roman"/>
          </w:rPr>
          <m:t xml:space="preserve">5.67 x </m:t>
        </m:r>
        <m:sSup>
          <m:sSupPr>
            <m:ctrlPr>
              <w:rPr>
                <w:rFonts w:ascii="Cambria Math" w:hAnsi="Cambria Math" w:cs="Times New Roman"/>
              </w:rPr>
            </m:ctrlPr>
          </m:sSupPr>
          <m:e>
            <m:r>
              <m:rPr>
                <m:sty m:val="p"/>
              </m:rPr>
              <w:rPr>
                <w:rFonts w:ascii="Cambria Math" w:hAnsi="Cambria Math" w:cs="Times New Roman"/>
              </w:rPr>
              <m:t>10</m:t>
            </m:r>
          </m:e>
          <m:sup>
            <m:r>
              <w:rPr>
                <w:rFonts w:ascii="Cambria Math" w:hAnsi="Cambria Math" w:cs="Times New Roman"/>
              </w:rPr>
              <m:t>-8</m:t>
            </m:r>
          </m:sup>
        </m:sSup>
        <m:r>
          <w:rPr>
            <w:rFonts w:ascii="Cambria Math" w:hAnsi="Cambria Math" w:cs="Times New Roman"/>
          </w:rPr>
          <m:t xml:space="preserve"> W</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 xml:space="preserve">-2 </m:t>
            </m:r>
          </m:sup>
        </m:sSup>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 xml:space="preserve">-4 </m:t>
            </m:r>
          </m:sup>
        </m:sSup>
        <m:r>
          <w:rPr>
            <w:rFonts w:ascii="Cambria Math" w:hAnsi="Cambria Math" w:cs="Times New Roman"/>
          </w:rPr>
          <m:t>)</m:t>
        </m:r>
      </m:oMath>
      <w:r w:rsidR="000E57DF" w:rsidRPr="007F23FD">
        <w:rPr>
          <w:rFonts w:ascii="Garamond" w:hAnsi="Garamond" w:cs="Times New Roman"/>
        </w:rPr>
        <w:t xml:space="preserve">, </w:t>
      </w:r>
      <m:oMath>
        <m:r>
          <w:rPr>
            <w:rFonts w:ascii="Cambria Math" w:hAnsi="Cambria Math" w:cs="Times New Roman"/>
          </w:rPr>
          <m:t>λ</m:t>
        </m:r>
      </m:oMath>
      <w:r w:rsidR="000E57DF" w:rsidRPr="007F23FD">
        <w:rPr>
          <w:rFonts w:ascii="Garamond" w:hAnsi="Garamond" w:cs="Times New Roman"/>
        </w:rPr>
        <w:t xml:space="preserve"> is the  is the latent heat of vaporization at 25</w:t>
      </w:r>
      <m:oMath>
        <m:r>
          <w:rPr>
            <w:rFonts w:ascii="Cambria Math" w:hAnsi="Cambria Math" w:cs="Times New Roman"/>
            <w:vertAlign w:val="superscript"/>
          </w:rPr>
          <m:t>℃</m:t>
        </m:r>
      </m:oMath>
      <w:r w:rsidR="000E57DF" w:rsidRPr="007F23FD">
        <w:rPr>
          <w:rFonts w:ascii="Garamond" w:hAnsi="Garamond" w:cs="Times New Roman"/>
        </w:rPr>
        <w:t xml:space="preserve"> </w:t>
      </w:r>
      <m:oMath>
        <m:r>
          <w:rPr>
            <w:rFonts w:ascii="Cambria Math" w:hAnsi="Cambria Math" w:cs="Times New Roman"/>
          </w:rPr>
          <m:t xml:space="preserve">(44.0 kJ </m:t>
        </m:r>
        <m:sSup>
          <m:sSupPr>
            <m:ctrlPr>
              <w:rPr>
                <w:rFonts w:ascii="Cambria Math" w:hAnsi="Cambria Math" w:cs="Times New Roman"/>
                <w:i/>
              </w:rPr>
            </m:ctrlPr>
          </m:sSupPr>
          <m:e>
            <m:r>
              <w:rPr>
                <w:rFonts w:ascii="Cambria Math" w:hAnsi="Cambria Math" w:cs="Times New Roman"/>
              </w:rPr>
              <m:t>mol</m:t>
            </m:r>
          </m:e>
          <m:sup>
            <m:r>
              <w:rPr>
                <w:rFonts w:ascii="Cambria Math" w:hAnsi="Cambria Math" w:cs="Times New Roman"/>
              </w:rPr>
              <m:t>-1</m:t>
            </m:r>
          </m:sup>
        </m:sSup>
        <m:r>
          <w:rPr>
            <w:rFonts w:ascii="Cambria Math" w:hAnsi="Cambria Math" w:cs="Times New Roman"/>
          </w:rPr>
          <m:t>)</m:t>
        </m:r>
      </m:oMath>
      <w:r w:rsidR="000E57DF" w:rsidRPr="007F23FD">
        <w:rPr>
          <w:rFonts w:ascii="Garamond" w:hAnsi="Garamond" w:cs="Times New Roman"/>
        </w:rPr>
        <w:t xml:space="preserve">, </w:t>
      </w:r>
      <m:oMath>
        <m:r>
          <w:rPr>
            <w:rFonts w:ascii="Cambria Math" w:hAnsi="Cambria Math" w:cs="Times New Roman"/>
          </w:rPr>
          <m:t>D</m:t>
        </m:r>
      </m:oMath>
      <w:r w:rsidR="000E57DF" w:rsidRPr="007F23FD">
        <w:rPr>
          <w:rFonts w:ascii="Garamond" w:hAnsi="Garamond" w:cs="Times New Roman"/>
        </w:rPr>
        <w:t xml:space="preserve"> is vapor pressure deficit of the ambient air </w:t>
      </w:r>
      <m:oMath>
        <m:r>
          <w:rPr>
            <w:rFonts w:ascii="Cambria Math" w:hAnsi="Cambria Math" w:cs="Times New Roman"/>
          </w:rPr>
          <m:t>(kPa)</m:t>
        </m:r>
      </m:oMath>
      <w:r w:rsidR="000E57DF"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m:t>
            </m:r>
          </m:sub>
        </m:sSub>
      </m:oMath>
      <w:r w:rsidR="000E57DF" w:rsidRPr="007F23FD">
        <w:rPr>
          <w:rFonts w:ascii="Garamond" w:hAnsi="Garamond" w:cs="Times New Roman"/>
        </w:rPr>
        <w:t xml:space="preserve"> is atmospheric pressure </w:t>
      </w:r>
      <m:oMath>
        <m:r>
          <w:rPr>
            <w:rFonts w:ascii="Cambria Math" w:hAnsi="Cambria Math" w:cs="Times New Roman"/>
          </w:rPr>
          <m:t>(kPa)</m:t>
        </m:r>
      </m:oMath>
      <w:r w:rsidR="00587FED"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oMath>
      <w:r w:rsidR="000E57DF" w:rsidRPr="007F23FD">
        <w:rPr>
          <w:rFonts w:ascii="Garamond" w:hAnsi="Garamond" w:cs="Times New Roman"/>
        </w:rPr>
        <w:t xml:space="preserve"> is the specific heat of the air </w:t>
      </w:r>
      <m:oMath>
        <m:r>
          <w:rPr>
            <w:rFonts w:ascii="Cambria Math" w:hAnsi="Cambria Math" w:cs="Times New Roman"/>
          </w:rPr>
          <m:t xml:space="preserve">(29.3  J </m:t>
        </m:r>
        <m:sSup>
          <m:sSupPr>
            <m:ctrlPr>
              <w:rPr>
                <w:rFonts w:ascii="Cambria Math" w:hAnsi="Cambria Math" w:cs="Times New Roman"/>
                <w:i/>
              </w:rPr>
            </m:ctrlPr>
          </m:sSupPr>
          <m:e>
            <m:r>
              <w:rPr>
                <w:rFonts w:ascii="Cambria Math" w:hAnsi="Cambria Math" w:cs="Times New Roman"/>
              </w:rPr>
              <m:t>mol</m:t>
            </m:r>
          </m:e>
          <m:sup>
            <m:r>
              <w:rPr>
                <w:rFonts w:ascii="Cambria Math" w:hAnsi="Cambria Math" w:cs="Times New Roman"/>
                <w:vertAlign w:val="superscript"/>
              </w:rPr>
              <m:t>-1</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vertAlign w:val="superscript"/>
              </w:rPr>
              <m:t>-1</m:t>
            </m:r>
          </m:sup>
        </m:sSup>
        <m:r>
          <w:rPr>
            <w:rFonts w:ascii="Cambria Math" w:hAnsi="Cambria Math" w:cs="Times New Roman"/>
          </w:rPr>
          <m:t>)</m:t>
        </m:r>
      </m:oMath>
      <w:r w:rsidR="000E57DF"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h</m:t>
            </m:r>
          </m:sub>
        </m:sSub>
      </m:oMath>
      <w:r w:rsidR="000E57DF" w:rsidRPr="007F23FD">
        <w:rPr>
          <w:rFonts w:ascii="Garamond" w:hAnsi="Garamond" w:cs="Times New Roman"/>
        </w:rPr>
        <w:t xml:space="preserve"> is the heat conductance for the boundary layer per surface leaf area </w:t>
      </w:r>
      <m:oMath>
        <m:r>
          <w:rPr>
            <w:rFonts w:ascii="Cambria Math" w:hAnsi="Cambria Math" w:cs="Times New Roman"/>
          </w:rPr>
          <m:t>(mol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000E57DF" w:rsidRPr="007F23FD">
        <w:rPr>
          <w:rFonts w:ascii="Garamond" w:hAnsi="Garamond" w:cs="Times New Roman"/>
        </w:rPr>
        <w:t>,</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r</m:t>
            </m:r>
          </m:sub>
        </m:sSub>
      </m:oMath>
      <w:r w:rsidR="000E57DF" w:rsidRPr="007F23FD">
        <w:rPr>
          <w:rFonts w:ascii="Garamond" w:hAnsi="Garamond" w:cs="Times New Roman"/>
        </w:rPr>
        <w:t xml:space="preserve">  is radiative conductance per surface leaf area </w:t>
      </w:r>
      <m:oMath>
        <m:r>
          <w:rPr>
            <w:rFonts w:ascii="Cambria Math" w:hAnsi="Cambria Math" w:cs="Times New Roman"/>
          </w:rPr>
          <m:t>(mol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000E57DF" w:rsidRPr="007F23FD">
        <w:rPr>
          <w:rFonts w:ascii="Garamond" w:hAnsi="Garamond" w:cs="Times New Roman"/>
        </w:rPr>
        <w:t xml:space="preserve">, </w:t>
      </w:r>
      <m:oMath>
        <m:r>
          <w:rPr>
            <w:rFonts w:ascii="Cambria Math" w:hAnsi="Cambria Math" w:cs="Times New Roman"/>
          </w:rPr>
          <m:t>es</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e>
        </m:d>
        <m:r>
          <w:rPr>
            <w:rFonts w:ascii="Cambria Math" w:hAnsi="Cambria Math" w:cs="Times New Roman"/>
          </w:rPr>
          <m:t xml:space="preserve"> </m:t>
        </m:r>
      </m:oMath>
      <w:r w:rsidR="000E57DF" w:rsidRPr="007F23FD">
        <w:rPr>
          <w:rFonts w:ascii="Garamond" w:hAnsi="Garamond" w:cs="Times New Roman"/>
        </w:rPr>
        <w:t xml:space="preserve">is the saturation vapor pressure at ambient temperature </w:t>
      </w:r>
      <m:oMath>
        <m:r>
          <w:rPr>
            <w:rFonts w:ascii="Cambria Math" w:hAnsi="Cambria Math" w:cs="Times New Roman"/>
          </w:rPr>
          <m:t>(kPa)</m:t>
        </m:r>
      </m:oMath>
      <w:r w:rsidR="00587FED" w:rsidRPr="007F23FD">
        <w:rPr>
          <w:rFonts w:ascii="Garamond" w:hAnsi="Garamond" w:cs="Times New Roman"/>
        </w:rPr>
        <w:t>,</w:t>
      </w:r>
      <w:r w:rsidR="00587FED">
        <w:rPr>
          <w:rFonts w:ascii="Garamond" w:hAnsi="Garamond" w:cs="Times New Roman"/>
        </w:rPr>
        <w:t xml:space="preserve"> </w:t>
      </w:r>
      <w:r w:rsidR="000E57DF" w:rsidRPr="007F23FD">
        <w:rPr>
          <w:rFonts w:ascii="Garamond" w:hAnsi="Garamond" w:cs="Times New Roman"/>
        </w:rPr>
        <w:t xml:space="preserve">and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v</m:t>
            </m:r>
          </m:sub>
        </m:sSub>
      </m:oMath>
      <w:r w:rsidR="000E57DF" w:rsidRPr="007F23FD">
        <w:rPr>
          <w:rFonts w:ascii="Garamond" w:hAnsi="Garamond" w:cs="Times New Roman"/>
        </w:rPr>
        <w:t xml:space="preserve"> is the to</w:t>
      </w:r>
      <w:proofErr w:type="spellStart"/>
      <w:r w:rsidR="000E57DF" w:rsidRPr="007F23FD">
        <w:rPr>
          <w:rFonts w:ascii="Garamond" w:hAnsi="Garamond" w:cs="Times New Roman"/>
        </w:rPr>
        <w:t>tal</w:t>
      </w:r>
      <w:proofErr w:type="spellEnd"/>
      <w:r w:rsidR="000E57DF" w:rsidRPr="007F23FD">
        <w:rPr>
          <w:rFonts w:ascii="Garamond" w:hAnsi="Garamond" w:cs="Times New Roman"/>
        </w:rPr>
        <w:t xml:space="preserve"> water vapor conductance per surface leaf area </w:t>
      </w:r>
      <m:oMath>
        <m:r>
          <w:rPr>
            <w:rFonts w:ascii="Cambria Math" w:hAnsi="Cambria Math" w:cs="Times New Roman"/>
          </w:rPr>
          <m:t>(mol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000E57DF" w:rsidRPr="007F23FD">
        <w:rPr>
          <w:rFonts w:ascii="Garamond" w:hAnsi="Garamond" w:cs="Times New Roman"/>
        </w:rPr>
        <w:t xml:space="preserve">. </w:t>
      </w:r>
    </w:p>
    <w:p w14:paraId="3F1F2A78" w14:textId="77777777" w:rsidR="00D11EEE" w:rsidRPr="007F23FD" w:rsidRDefault="00D11EEE" w:rsidP="00511758">
      <w:pPr>
        <w:spacing w:after="0" w:line="276" w:lineRule="auto"/>
        <w:jc w:val="both"/>
        <w:rPr>
          <w:rFonts w:ascii="Garamond" w:hAnsi="Garamond" w:cs="Times New Roman"/>
        </w:rPr>
      </w:pPr>
    </w:p>
    <w:p w14:paraId="7205D9DD" w14:textId="66698D03" w:rsidR="000E57DF" w:rsidRDefault="00000000" w:rsidP="00511758">
      <w:pPr>
        <w:spacing w:after="0" w:line="276" w:lineRule="auto"/>
        <w:rPr>
          <w:rFonts w:ascii="Garamond" w:hAnsi="Garamond" w:cs="Times New Roman"/>
        </w:rPr>
      </w:pPr>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oMath>
      <w:r w:rsidR="000E57DF" w:rsidRPr="007F23FD">
        <w:rPr>
          <w:rFonts w:ascii="Garamond" w:eastAsiaTheme="minorEastAsia" w:hAnsi="Garamond" w:cs="Times New Roman"/>
        </w:rPr>
        <w:t xml:space="preserve"> is obtained using </w:t>
      </w:r>
      <w:r w:rsidR="00F9140D" w:rsidRPr="00F9140D">
        <w:rPr>
          <w:rFonts w:ascii="Garamond" w:hAnsi="Garamond" w:cs="Times New Roman"/>
          <w:b/>
          <w:bCs/>
        </w:rPr>
        <w:t>equation</w:t>
      </w:r>
      <w:r w:rsidR="00F9140D">
        <w:rPr>
          <w:rFonts w:ascii="Garamond" w:hAnsi="Garamond" w:cs="Times New Roman"/>
          <w:b/>
          <w:bCs/>
        </w:rPr>
        <w:t xml:space="preserve"> </w:t>
      </w:r>
      <w:r w:rsidR="00A830BD">
        <w:rPr>
          <w:rFonts w:ascii="Garamond" w:hAnsi="Garamond" w:cs="Times New Roman"/>
          <w:b/>
          <w:bCs/>
        </w:rPr>
        <w:t>S</w:t>
      </w:r>
      <w:r w:rsidR="000E57DF" w:rsidRPr="007F23FD">
        <w:rPr>
          <w:rFonts w:ascii="Garamond" w:hAnsi="Garamond" w:cs="Times New Roman"/>
          <w:b/>
          <w:bCs/>
        </w:rPr>
        <w:t>8</w:t>
      </w:r>
      <w:r w:rsidR="000E57DF" w:rsidRPr="007F23FD">
        <w:rPr>
          <w:rFonts w:ascii="Garamond" w:hAnsi="Garamond" w:cs="Times New Roman"/>
        </w:rPr>
        <w:t xml:space="preserve">. </w:t>
      </w:r>
    </w:p>
    <w:p w14:paraId="722A5279" w14:textId="77777777" w:rsidR="00E9051A" w:rsidRPr="007F23FD" w:rsidRDefault="00E9051A" w:rsidP="00511758">
      <w:pPr>
        <w:spacing w:after="0" w:line="276" w:lineRule="auto"/>
        <w:rPr>
          <w:rFonts w:ascii="Garamond" w:hAnsi="Garamond" w:cs="Times New Roman"/>
        </w:rPr>
      </w:pPr>
    </w:p>
    <w:p w14:paraId="6583F3B6" w14:textId="38A9EF37" w:rsidR="000E57DF" w:rsidRDefault="00000000" w:rsidP="00511758">
      <w:pPr>
        <w:spacing w:after="0" w:line="276" w:lineRule="auto"/>
        <w:rPr>
          <w:rFonts w:ascii="Garamond" w:eastAsiaTheme="minorEastAsia" w:hAnsi="Garamond" w:cs="Times New Roman"/>
        </w:rPr>
      </w:pPr>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a</m:t>
            </m:r>
          </m:sub>
        </m:sSub>
        <m:r>
          <m:rPr>
            <m:sty m:val="p"/>
          </m:rPr>
          <w:rPr>
            <w:rFonts w:ascii="Cambria Math" w:hAnsi="Cambria Math" w:cs="Times New Roman"/>
          </w:rPr>
          <m:t>-</m:t>
        </m:r>
        <m:r>
          <w:rPr>
            <w:rFonts w:ascii="Cambria Math" w:hAnsi="Cambria Math" w:cs="Times New Roman"/>
          </w:rPr>
          <m:t>A</m:t>
        </m:r>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1.6</m:t>
                </m:r>
              </m:num>
              <m:den>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s</m:t>
                    </m:r>
                  </m:sub>
                </m:sSub>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1.37</m:t>
                </m:r>
              </m:num>
              <m:den>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b</m:t>
                    </m:r>
                  </m:sub>
                </m:sSub>
              </m:den>
            </m:f>
          </m:e>
        </m:d>
        <m:sSub>
          <m:sSubPr>
            <m:ctrlPr>
              <w:rPr>
                <w:rFonts w:ascii="Cambria Math" w:eastAsiaTheme="minorEastAsia" w:hAnsi="Cambria Math" w:cs="Times New Roman"/>
              </w:rPr>
            </m:ctrlPr>
          </m:sSubPr>
          <m:e>
            <m:r>
              <w:rPr>
                <w:rFonts w:ascii="Cambria Math" w:eastAsiaTheme="minorEastAsia" w:hAnsi="Cambria Math" w:cs="Times New Roman"/>
              </w:rPr>
              <m:t>P</m:t>
            </m:r>
          </m:e>
          <m:sub>
            <m:r>
              <w:rPr>
                <w:rFonts w:ascii="Cambria Math" w:eastAsiaTheme="minorEastAsia" w:hAnsi="Cambria Math" w:cs="Times New Roman"/>
              </w:rPr>
              <m:t>a</m:t>
            </m:r>
          </m:sub>
        </m:sSub>
      </m:oMath>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0E57DF" w:rsidRPr="007F23FD">
        <w:rPr>
          <w:rFonts w:ascii="Garamond" w:eastAsiaTheme="minorEastAsia" w:hAnsi="Garamond" w:cs="Times New Roman"/>
        </w:rPr>
        <w:tab/>
      </w:r>
      <w:r w:rsidR="003D573F">
        <w:rPr>
          <w:rFonts w:ascii="Garamond" w:eastAsiaTheme="minorEastAsia" w:hAnsi="Garamond" w:cs="Times New Roman"/>
        </w:rPr>
        <w:t xml:space="preserve">    </w:t>
      </w:r>
      <w:r w:rsidR="000E57DF" w:rsidRPr="007F23FD">
        <w:rPr>
          <w:rFonts w:ascii="Garamond" w:eastAsiaTheme="minorEastAsia" w:hAnsi="Garamond" w:cs="Times New Roman"/>
        </w:rPr>
        <w:t>(</w:t>
      </w:r>
      <w:r w:rsidR="00A830BD">
        <w:rPr>
          <w:rFonts w:ascii="Garamond" w:eastAsiaTheme="minorEastAsia" w:hAnsi="Garamond" w:cs="Times New Roman"/>
        </w:rPr>
        <w:t>S</w:t>
      </w:r>
      <w:r w:rsidR="000E57DF" w:rsidRPr="007F23FD">
        <w:rPr>
          <w:rFonts w:ascii="Garamond" w:eastAsiaTheme="minorEastAsia" w:hAnsi="Garamond" w:cs="Times New Roman"/>
        </w:rPr>
        <w:t>8)</w:t>
      </w:r>
    </w:p>
    <w:p w14:paraId="20449FE8" w14:textId="77777777" w:rsidR="00E9051A" w:rsidRPr="007F23FD" w:rsidRDefault="00E9051A" w:rsidP="00511758">
      <w:pPr>
        <w:spacing w:after="0" w:line="276" w:lineRule="auto"/>
        <w:rPr>
          <w:rFonts w:ascii="Garamond" w:eastAsiaTheme="minorEastAsia" w:hAnsi="Garamond" w:cs="Times New Roman"/>
        </w:rPr>
      </w:pPr>
    </w:p>
    <w:p w14:paraId="122973D9" w14:textId="77777777" w:rsidR="000E57DF" w:rsidRPr="007F23FD" w:rsidRDefault="00000000" w:rsidP="00250746">
      <w:pPr>
        <w:spacing w:line="276" w:lineRule="auto"/>
        <w:rPr>
          <w:rFonts w:ascii="Garamond" w:hAnsi="Garamond" w:cs="Times New Roman"/>
        </w:rPr>
      </w:pP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a</m:t>
            </m:r>
          </m:sub>
        </m:sSub>
      </m:oMath>
      <w:r w:rsidR="000E57DF" w:rsidRPr="007F23FD">
        <w:rPr>
          <w:rFonts w:ascii="Garamond" w:hAnsi="Garamond" w:cs="Times New Roman"/>
        </w:rPr>
        <w:t xml:space="preserve"> is the ambient CO</w:t>
      </w:r>
      <w:r w:rsidR="000E57DF" w:rsidRPr="007F23FD">
        <w:rPr>
          <w:rFonts w:ascii="Garamond" w:hAnsi="Garamond" w:cs="Times New Roman"/>
          <w:vertAlign w:val="subscript"/>
        </w:rPr>
        <w:t>2</w:t>
      </w:r>
      <w:r w:rsidR="000E57DF" w:rsidRPr="007F23FD">
        <w:rPr>
          <w:rFonts w:ascii="Garamond" w:hAnsi="Garamond" w:cs="Times New Roman"/>
        </w:rPr>
        <w:t xml:space="preserve"> partial pressure </w:t>
      </w:r>
      <m:oMath>
        <m:r>
          <w:rPr>
            <w:rFonts w:ascii="Cambria Math" w:hAnsi="Cambria Math" w:cs="Times New Roman"/>
          </w:rPr>
          <m:t>(μbar)</m:t>
        </m:r>
      </m:oMath>
      <w:r w:rsidR="000E57DF" w:rsidRPr="007F23FD">
        <w:rPr>
          <w:rFonts w:ascii="Garamond" w:hAnsi="Garamond" w:cs="Times New Roman"/>
        </w:rPr>
        <w:t xml:space="preserv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b</m:t>
            </m:r>
          </m:sub>
        </m:sSub>
      </m:oMath>
      <w:r w:rsidR="000E57DF" w:rsidRPr="007F23FD">
        <w:rPr>
          <w:rFonts w:ascii="Garamond" w:hAnsi="Garamond" w:cs="Times New Roman"/>
        </w:rPr>
        <w:t xml:space="preserve"> is the boundary layer conductance to water vapor </w:t>
      </w:r>
      <m:oMath>
        <m:r>
          <w:rPr>
            <w:rFonts w:ascii="Cambria Math" w:hAnsi="Cambria Math" w:cs="Times New Roman"/>
          </w:rPr>
          <m:t>(mol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000E57DF" w:rsidRPr="007F23FD">
        <w:rPr>
          <w:rFonts w:ascii="Garamond" w:hAnsi="Garamond" w:cs="Times New Roman"/>
        </w:rPr>
        <w:t xml:space="preserve">. </w:t>
      </w:r>
    </w:p>
    <w:p w14:paraId="5B4E006E" w14:textId="01683D53" w:rsidR="000E57DF" w:rsidRDefault="000E57DF" w:rsidP="00511758">
      <w:pPr>
        <w:spacing w:after="0" w:line="276" w:lineRule="auto"/>
        <w:rPr>
          <w:rFonts w:ascii="Garamond" w:hAnsi="Garamond" w:cs="Times New Roman"/>
        </w:rPr>
      </w:pPr>
      <w:r w:rsidRPr="007F23FD">
        <w:rPr>
          <w:rFonts w:ascii="Garamond" w:hAnsi="Garamond" w:cs="Times New Roman"/>
        </w:rPr>
        <w:t xml:space="preserve">Transpiration (E) is estimated using </w:t>
      </w:r>
      <w:r w:rsidR="00F9140D" w:rsidRPr="00F9140D">
        <w:rPr>
          <w:rFonts w:ascii="Garamond" w:hAnsi="Garamond" w:cs="Times New Roman"/>
          <w:b/>
          <w:bCs/>
        </w:rPr>
        <w:t>equation</w:t>
      </w:r>
      <w:r w:rsidR="00F9140D" w:rsidRPr="007F23FD">
        <w:rPr>
          <w:rFonts w:ascii="Garamond" w:hAnsi="Garamond" w:cs="Times New Roman"/>
          <w:b/>
          <w:bCs/>
        </w:rPr>
        <w:t xml:space="preserve"> </w:t>
      </w:r>
      <w:r w:rsidRPr="007F23FD">
        <w:rPr>
          <w:rFonts w:ascii="Garamond" w:hAnsi="Garamond" w:cs="Times New Roman"/>
          <w:b/>
          <w:bCs/>
        </w:rPr>
        <w:t>(</w:t>
      </w:r>
      <w:r w:rsidR="00A830BD">
        <w:rPr>
          <w:rFonts w:ascii="Garamond" w:hAnsi="Garamond" w:cs="Times New Roman"/>
          <w:b/>
          <w:bCs/>
        </w:rPr>
        <w:t>S</w:t>
      </w:r>
      <w:r w:rsidRPr="007F23FD">
        <w:rPr>
          <w:rFonts w:ascii="Garamond" w:hAnsi="Garamond" w:cs="Times New Roman"/>
          <w:b/>
          <w:bCs/>
        </w:rPr>
        <w:t>9).</w:t>
      </w:r>
      <w:r w:rsidRPr="007F23FD">
        <w:rPr>
          <w:rFonts w:ascii="Garamond" w:hAnsi="Garamond" w:cs="Times New Roman"/>
        </w:rPr>
        <w:t xml:space="preserve"> </w:t>
      </w:r>
    </w:p>
    <w:p w14:paraId="5A73696E" w14:textId="4D95414C" w:rsidR="000E57DF" w:rsidRPr="007F23FD" w:rsidRDefault="000E57DF" w:rsidP="00511758">
      <w:pPr>
        <w:spacing w:after="0" w:line="276" w:lineRule="auto"/>
        <w:rPr>
          <w:rFonts w:ascii="Garamond" w:eastAsiaTheme="minorEastAsia" w:hAnsi="Garamond" w:cs="Times New Roman"/>
          <w:color w:val="201F1E"/>
          <w:shd w:val="clear" w:color="auto" w:fill="FFFFFF"/>
        </w:rPr>
      </w:pPr>
      <m:oMath>
        <m:r>
          <w:rPr>
            <w:rFonts w:ascii="Cambria Math" w:hAnsi="Cambria Math" w:cs="Times New Roman"/>
            <w:color w:val="201F1E"/>
            <w:shd w:val="clear" w:color="auto" w:fill="FFFFFF"/>
          </w:rPr>
          <m:t>E=2</m:t>
        </m:r>
        <m:sSub>
          <m:sSubPr>
            <m:ctrlPr>
              <w:rPr>
                <w:rFonts w:ascii="Cambria Math" w:hAnsi="Cambria Math" w:cs="Times New Roman"/>
                <w:i/>
                <w:color w:val="201F1E"/>
                <w:shd w:val="clear" w:color="auto" w:fill="FFFFFF"/>
              </w:rPr>
            </m:ctrlPr>
          </m:sSubPr>
          <m:e>
            <m:r>
              <w:rPr>
                <w:rFonts w:ascii="Cambria Math" w:hAnsi="Cambria Math" w:cs="Times New Roman"/>
                <w:color w:val="201F1E"/>
                <w:shd w:val="clear" w:color="auto" w:fill="FFFFFF"/>
              </w:rPr>
              <m:t>g</m:t>
            </m:r>
          </m:e>
          <m:sub>
            <m:r>
              <w:rPr>
                <w:rFonts w:ascii="Cambria Math" w:hAnsi="Cambria Math" w:cs="Times New Roman"/>
                <w:color w:val="201F1E"/>
                <w:shd w:val="clear" w:color="auto" w:fill="FFFFFF"/>
              </w:rPr>
              <m:t>v</m:t>
            </m:r>
          </m:sub>
        </m:sSub>
        <m:d>
          <m:dPr>
            <m:begChr m:val="["/>
            <m:endChr m:val="]"/>
            <m:ctrlPr>
              <w:rPr>
                <w:rFonts w:ascii="Cambria Math" w:hAnsi="Cambria Math" w:cs="Times New Roman"/>
                <w:i/>
                <w:color w:val="201F1E"/>
                <w:shd w:val="clear" w:color="auto" w:fill="FFFFFF"/>
              </w:rPr>
            </m:ctrlPr>
          </m:dPr>
          <m:e>
            <m:f>
              <m:fPr>
                <m:ctrlPr>
                  <w:rPr>
                    <w:rFonts w:ascii="Cambria Math" w:hAnsi="Cambria Math" w:cs="Times New Roman"/>
                    <w:i/>
                    <w:color w:val="201F1E"/>
                    <w:shd w:val="clear" w:color="auto" w:fill="FFFFFF"/>
                  </w:rPr>
                </m:ctrlPr>
              </m:fPr>
              <m:num>
                <m:sSub>
                  <m:sSubPr>
                    <m:ctrlPr>
                      <w:rPr>
                        <w:rFonts w:ascii="Cambria Math" w:hAnsi="Cambria Math" w:cs="Times New Roman"/>
                        <w:i/>
                        <w:color w:val="201F1E"/>
                        <w:shd w:val="clear" w:color="auto" w:fill="FFFFFF"/>
                      </w:rPr>
                    </m:ctrlPr>
                  </m:sSubPr>
                  <m:e>
                    <m:r>
                      <w:rPr>
                        <w:rFonts w:ascii="Cambria Math" w:hAnsi="Cambria Math" w:cs="Times New Roman"/>
                        <w:color w:val="201F1E"/>
                        <w:shd w:val="clear" w:color="auto" w:fill="FFFFFF"/>
                      </w:rPr>
                      <m:t>e</m:t>
                    </m:r>
                  </m:e>
                  <m:sub>
                    <m:r>
                      <w:rPr>
                        <w:rFonts w:ascii="Cambria Math" w:hAnsi="Cambria Math" w:cs="Times New Roman"/>
                        <w:color w:val="201F1E"/>
                        <w:shd w:val="clear" w:color="auto" w:fill="FFFFFF"/>
                      </w:rPr>
                      <m:t>s</m:t>
                    </m:r>
                  </m:sub>
                </m:sSub>
                <m:r>
                  <w:rPr>
                    <w:rFonts w:ascii="Cambria Math" w:hAnsi="Cambria Math" w:cs="Times New Roman"/>
                    <w:color w:val="201F1E"/>
                    <w:shd w:val="clear" w:color="auto" w:fill="FFFFFF"/>
                  </w:rPr>
                  <m:t xml:space="preserve"> </m:t>
                </m:r>
                <m:d>
                  <m:dPr>
                    <m:ctrlPr>
                      <w:rPr>
                        <w:rFonts w:ascii="Cambria Math" w:hAnsi="Cambria Math" w:cs="Times New Roman"/>
                        <w:i/>
                        <w:color w:val="201F1E"/>
                        <w:shd w:val="clear" w:color="auto" w:fill="FFFFFF"/>
                      </w:rPr>
                    </m:ctrlPr>
                  </m:dPr>
                  <m:e>
                    <m:sSub>
                      <m:sSubPr>
                        <m:ctrlPr>
                          <w:rPr>
                            <w:rFonts w:ascii="Cambria Math" w:hAnsi="Cambria Math" w:cs="Times New Roman"/>
                            <w:i/>
                            <w:color w:val="201F1E"/>
                            <w:shd w:val="clear" w:color="auto" w:fill="FFFFFF"/>
                          </w:rPr>
                        </m:ctrlPr>
                      </m:sSubPr>
                      <m:e>
                        <m:r>
                          <w:rPr>
                            <w:rFonts w:ascii="Cambria Math" w:hAnsi="Cambria Math" w:cs="Times New Roman"/>
                            <w:color w:val="201F1E"/>
                            <w:shd w:val="clear" w:color="auto" w:fill="FFFFFF"/>
                          </w:rPr>
                          <m:t>T</m:t>
                        </m:r>
                      </m:e>
                      <m:sub>
                        <m:r>
                          <w:rPr>
                            <w:rFonts w:ascii="Cambria Math" w:hAnsi="Cambria Math" w:cs="Times New Roman"/>
                            <w:color w:val="201F1E"/>
                            <w:shd w:val="clear" w:color="auto" w:fill="FFFFFF"/>
                          </w:rPr>
                          <m:t>L</m:t>
                        </m:r>
                      </m:sub>
                    </m:sSub>
                  </m:e>
                </m:d>
                <m:r>
                  <w:rPr>
                    <w:rFonts w:ascii="Cambria Math" w:hAnsi="Cambria Math" w:cs="Times New Roman"/>
                    <w:color w:val="201F1E"/>
                    <w:shd w:val="clear" w:color="auto" w:fill="FFFFFF"/>
                  </w:rPr>
                  <m:t xml:space="preserve">- </m:t>
                </m:r>
                <m:sSub>
                  <m:sSubPr>
                    <m:ctrlPr>
                      <w:rPr>
                        <w:rFonts w:ascii="Cambria Math" w:hAnsi="Cambria Math" w:cs="Times New Roman"/>
                        <w:i/>
                        <w:color w:val="201F1E"/>
                        <w:shd w:val="clear" w:color="auto" w:fill="FFFFFF"/>
                      </w:rPr>
                    </m:ctrlPr>
                  </m:sSubPr>
                  <m:e>
                    <m:r>
                      <w:rPr>
                        <w:rFonts w:ascii="Cambria Math" w:hAnsi="Cambria Math" w:cs="Times New Roman"/>
                        <w:color w:val="201F1E"/>
                        <w:shd w:val="clear" w:color="auto" w:fill="FFFFFF"/>
                      </w:rPr>
                      <m:t>e</m:t>
                    </m:r>
                  </m:e>
                  <m:sub>
                    <m:r>
                      <w:rPr>
                        <w:rFonts w:ascii="Cambria Math" w:hAnsi="Cambria Math" w:cs="Times New Roman"/>
                        <w:color w:val="201F1E"/>
                        <w:shd w:val="clear" w:color="auto" w:fill="FFFFFF"/>
                      </w:rPr>
                      <m:t>a</m:t>
                    </m:r>
                  </m:sub>
                </m:sSub>
              </m:num>
              <m:den>
                <m:sSub>
                  <m:sSubPr>
                    <m:ctrlPr>
                      <w:rPr>
                        <w:rFonts w:ascii="Cambria Math" w:hAnsi="Cambria Math" w:cs="Times New Roman"/>
                        <w:i/>
                        <w:color w:val="201F1E"/>
                        <w:shd w:val="clear" w:color="auto" w:fill="FFFFFF"/>
                      </w:rPr>
                    </m:ctrlPr>
                  </m:sSubPr>
                  <m:e>
                    <m:r>
                      <w:rPr>
                        <w:rFonts w:ascii="Cambria Math" w:hAnsi="Cambria Math" w:cs="Times New Roman"/>
                        <w:color w:val="201F1E"/>
                        <w:shd w:val="clear" w:color="auto" w:fill="FFFFFF"/>
                      </w:rPr>
                      <m:t>P</m:t>
                    </m:r>
                  </m:e>
                  <m:sub>
                    <m:r>
                      <w:rPr>
                        <w:rFonts w:ascii="Cambria Math" w:hAnsi="Cambria Math" w:cs="Times New Roman"/>
                        <w:color w:val="201F1E"/>
                        <w:shd w:val="clear" w:color="auto" w:fill="FFFFFF"/>
                      </w:rPr>
                      <m:t>a</m:t>
                    </m:r>
                  </m:sub>
                </m:sSub>
              </m:den>
            </m:f>
          </m:e>
        </m:d>
      </m:oMath>
      <w:r w:rsidRPr="007F23FD">
        <w:rPr>
          <w:rFonts w:ascii="Garamond" w:eastAsiaTheme="minorEastAsia" w:hAnsi="Garamond" w:cs="Times New Roman"/>
          <w:color w:val="201F1E"/>
          <w:shd w:val="clear" w:color="auto" w:fill="FFFFFF"/>
        </w:rPr>
        <w:tab/>
      </w:r>
      <w:r w:rsidRPr="007F23FD">
        <w:rPr>
          <w:rFonts w:ascii="Garamond" w:eastAsiaTheme="minorEastAsia" w:hAnsi="Garamond" w:cs="Times New Roman"/>
          <w:color w:val="201F1E"/>
          <w:shd w:val="clear" w:color="auto" w:fill="FFFFFF"/>
        </w:rPr>
        <w:tab/>
      </w:r>
      <w:r w:rsidRPr="007F23FD">
        <w:rPr>
          <w:rFonts w:ascii="Garamond" w:eastAsiaTheme="minorEastAsia" w:hAnsi="Garamond" w:cs="Times New Roman"/>
          <w:color w:val="201F1E"/>
          <w:shd w:val="clear" w:color="auto" w:fill="FFFFFF"/>
        </w:rPr>
        <w:tab/>
      </w:r>
      <w:r w:rsidRPr="007F23FD">
        <w:rPr>
          <w:rFonts w:ascii="Garamond" w:eastAsiaTheme="minorEastAsia" w:hAnsi="Garamond" w:cs="Times New Roman"/>
          <w:color w:val="201F1E"/>
          <w:shd w:val="clear" w:color="auto" w:fill="FFFFFF"/>
        </w:rPr>
        <w:tab/>
      </w:r>
      <w:r w:rsidRPr="007F23FD">
        <w:rPr>
          <w:rFonts w:ascii="Garamond" w:eastAsiaTheme="minorEastAsia" w:hAnsi="Garamond" w:cs="Times New Roman"/>
          <w:color w:val="201F1E"/>
          <w:shd w:val="clear" w:color="auto" w:fill="FFFFFF"/>
        </w:rPr>
        <w:tab/>
      </w:r>
      <w:r w:rsidRPr="007F23FD">
        <w:rPr>
          <w:rFonts w:ascii="Garamond" w:eastAsiaTheme="minorEastAsia" w:hAnsi="Garamond" w:cs="Times New Roman"/>
          <w:color w:val="201F1E"/>
          <w:shd w:val="clear" w:color="auto" w:fill="FFFFFF"/>
        </w:rPr>
        <w:tab/>
      </w:r>
      <w:r w:rsidRPr="007F23FD">
        <w:rPr>
          <w:rFonts w:ascii="Garamond" w:eastAsiaTheme="minorEastAsia" w:hAnsi="Garamond" w:cs="Times New Roman"/>
          <w:color w:val="201F1E"/>
          <w:shd w:val="clear" w:color="auto" w:fill="FFFFFF"/>
        </w:rPr>
        <w:tab/>
      </w:r>
      <w:r w:rsidRPr="007F23FD">
        <w:rPr>
          <w:rFonts w:ascii="Garamond" w:eastAsiaTheme="minorEastAsia" w:hAnsi="Garamond" w:cs="Times New Roman"/>
          <w:color w:val="201F1E"/>
          <w:shd w:val="clear" w:color="auto" w:fill="FFFFFF"/>
        </w:rPr>
        <w:tab/>
      </w:r>
      <w:r w:rsidRPr="007F23FD">
        <w:rPr>
          <w:rFonts w:ascii="Garamond" w:eastAsiaTheme="minorEastAsia" w:hAnsi="Garamond" w:cs="Times New Roman"/>
          <w:color w:val="201F1E"/>
          <w:shd w:val="clear" w:color="auto" w:fill="FFFFFF"/>
        </w:rPr>
        <w:tab/>
      </w:r>
      <w:r w:rsidRPr="007F23FD">
        <w:rPr>
          <w:rFonts w:ascii="Garamond" w:eastAsiaTheme="minorEastAsia" w:hAnsi="Garamond" w:cs="Times New Roman"/>
          <w:color w:val="201F1E"/>
          <w:shd w:val="clear" w:color="auto" w:fill="FFFFFF"/>
        </w:rPr>
        <w:tab/>
      </w:r>
      <w:r w:rsidR="003D573F">
        <w:rPr>
          <w:rFonts w:ascii="Garamond" w:eastAsiaTheme="minorEastAsia" w:hAnsi="Garamond" w:cs="Times New Roman"/>
          <w:color w:val="201F1E"/>
          <w:shd w:val="clear" w:color="auto" w:fill="FFFFFF"/>
        </w:rPr>
        <w:t xml:space="preserve">    </w:t>
      </w:r>
      <w:r w:rsidRPr="007F23FD">
        <w:rPr>
          <w:rFonts w:ascii="Garamond" w:hAnsi="Garamond" w:cs="Times New Roman"/>
        </w:rPr>
        <w:t>(</w:t>
      </w:r>
      <w:r w:rsidR="00A830BD">
        <w:rPr>
          <w:rFonts w:ascii="Garamond" w:hAnsi="Garamond" w:cs="Times New Roman"/>
        </w:rPr>
        <w:t>S</w:t>
      </w:r>
      <w:r w:rsidRPr="007F23FD">
        <w:rPr>
          <w:rFonts w:ascii="Garamond" w:hAnsi="Garamond" w:cs="Times New Roman"/>
        </w:rPr>
        <w:t>9)</w:t>
      </w:r>
    </w:p>
    <w:p w14:paraId="18A08944" w14:textId="77777777" w:rsidR="000E57DF" w:rsidRPr="007F23FD" w:rsidRDefault="000E57DF" w:rsidP="00511758">
      <w:pPr>
        <w:spacing w:after="0" w:line="276" w:lineRule="auto"/>
        <w:rPr>
          <w:rFonts w:ascii="Garamond" w:eastAsiaTheme="minorEastAsia" w:hAnsi="Garamond" w:cs="Times New Roman"/>
          <w:color w:val="201F1E"/>
          <w:shd w:val="clear" w:color="auto" w:fill="FFFFFF"/>
        </w:rPr>
      </w:pPr>
    </w:p>
    <w:p w14:paraId="61BEA32F" w14:textId="33D79AED" w:rsidR="000E57DF" w:rsidRDefault="000E57DF" w:rsidP="00511758">
      <w:pPr>
        <w:spacing w:after="0" w:line="276" w:lineRule="auto"/>
        <w:jc w:val="both"/>
        <w:rPr>
          <w:rFonts w:ascii="Garamond" w:hAnsi="Garamond" w:cs="Times New Roman"/>
        </w:rPr>
      </w:pPr>
      <w:r w:rsidRPr="007F23FD">
        <w:rPr>
          <w:rFonts w:ascii="Garamond" w:hAnsi="Garamond" w:cs="Times New Roman"/>
        </w:rPr>
        <w:lastRenderedPageBreak/>
        <w:t>Where</w:t>
      </w:r>
      <w:r w:rsidRPr="007F23FD">
        <w:rPr>
          <w:rFonts w:ascii="Garamond" w:eastAsiaTheme="minorEastAsia" w:hAnsi="Garamond" w:cs="Times New Roman"/>
          <w:color w:val="201F1E"/>
          <w:shd w:val="clear" w:color="auto" w:fill="FFFFFF"/>
        </w:rPr>
        <w:t xml:space="preserve">, </w:t>
      </w:r>
      <m:oMath>
        <m:sSub>
          <m:sSubPr>
            <m:ctrlPr>
              <w:rPr>
                <w:rFonts w:ascii="Cambria Math" w:hAnsi="Cambria Math" w:cs="Times New Roman"/>
                <w:i/>
                <w:color w:val="201F1E"/>
                <w:shd w:val="clear" w:color="auto" w:fill="FFFFFF"/>
              </w:rPr>
            </m:ctrlPr>
          </m:sSubPr>
          <m:e>
            <m:r>
              <w:rPr>
                <w:rFonts w:ascii="Cambria Math" w:hAnsi="Cambria Math" w:cs="Times New Roman"/>
                <w:color w:val="201F1E"/>
                <w:shd w:val="clear" w:color="auto" w:fill="FFFFFF"/>
              </w:rPr>
              <m:t>e</m:t>
            </m:r>
          </m:e>
          <m:sub>
            <m:r>
              <w:rPr>
                <w:rFonts w:ascii="Cambria Math" w:hAnsi="Cambria Math" w:cs="Times New Roman"/>
                <w:color w:val="201F1E"/>
                <w:shd w:val="clear" w:color="auto" w:fill="FFFFFF"/>
              </w:rPr>
              <m:t>s</m:t>
            </m:r>
          </m:sub>
        </m:sSub>
        <m:r>
          <w:rPr>
            <w:rFonts w:ascii="Cambria Math" w:hAnsi="Cambria Math" w:cs="Times New Roman"/>
            <w:color w:val="201F1E"/>
            <w:shd w:val="clear" w:color="auto" w:fill="FFFFFF"/>
          </w:rPr>
          <m:t xml:space="preserve"> </m:t>
        </m:r>
      </m:oMath>
      <w:r w:rsidRPr="007F23FD">
        <w:rPr>
          <w:rFonts w:ascii="Garamond" w:eastAsiaTheme="minorEastAsia" w:hAnsi="Garamond" w:cs="Times New Roman"/>
          <w:color w:val="201F1E"/>
          <w:shd w:val="clear" w:color="auto" w:fill="FFFFFF"/>
        </w:rPr>
        <w:t xml:space="preserve"> </w:t>
      </w:r>
      <w:r w:rsidRPr="007F23FD">
        <w:rPr>
          <w:rFonts w:ascii="Garamond" w:hAnsi="Garamond" w:cs="Times New Roman"/>
        </w:rPr>
        <w:t xml:space="preserve">is the vapor pressure at the leaf surface </w:t>
      </w:r>
      <m:oMath>
        <m:r>
          <w:rPr>
            <w:rFonts w:ascii="Cambria Math" w:hAnsi="Cambria Math" w:cs="Times New Roman"/>
          </w:rPr>
          <m:t>(kPa)</m:t>
        </m:r>
      </m:oMath>
      <w:r w:rsidR="000D422F" w:rsidRPr="007F23FD">
        <w:rPr>
          <w:rFonts w:ascii="Garamond" w:hAnsi="Garamond" w:cs="Times New Roman"/>
        </w:rPr>
        <w:t>,</w:t>
      </w:r>
      <w:r w:rsidR="000D422F">
        <w:rPr>
          <w:rFonts w:ascii="Garamond" w:hAnsi="Garamond" w:cs="Times New Roman"/>
        </w:rPr>
        <w:t xml:space="preserve">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m:t>
            </m:r>
          </m:sub>
        </m:sSub>
      </m:oMath>
      <w:r w:rsidRPr="007F23FD">
        <w:rPr>
          <w:rFonts w:ascii="Garamond" w:hAnsi="Garamond" w:cs="Times New Roman"/>
        </w:rPr>
        <w:t xml:space="preserve"> is the vapor pressure in the ambient air </w:t>
      </w:r>
      <m:oMath>
        <m:r>
          <w:rPr>
            <w:rFonts w:ascii="Cambria Math" w:hAnsi="Cambria Math" w:cs="Times New Roman"/>
          </w:rPr>
          <m:t>(kPa)</m:t>
        </m:r>
      </m:oMath>
      <w:r w:rsidR="000D422F" w:rsidRPr="007F23FD">
        <w:rPr>
          <w:rFonts w:ascii="Garamond" w:hAnsi="Garamond" w:cs="Times New Roman"/>
        </w:rPr>
        <w:t>,</w:t>
      </w:r>
      <w:r w:rsidR="000D422F">
        <w:rPr>
          <w:rFonts w:ascii="Garamond" w:hAnsi="Garamond" w:cs="Times New Roman"/>
        </w:rPr>
        <w:t xml:space="preserve"> </w:t>
      </w:r>
      <w:r w:rsidRPr="007F23FD">
        <w:rPr>
          <w:rFonts w:ascii="Garamond" w:hAnsi="Garamond" w:cs="Times New Roman"/>
        </w:rPr>
        <w:t xml:space="preserve">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a</m:t>
            </m:r>
          </m:sub>
        </m:sSub>
      </m:oMath>
      <w:r w:rsidRPr="007F23FD">
        <w:rPr>
          <w:rFonts w:ascii="Garamond" w:hAnsi="Garamond" w:cs="Times New Roman"/>
        </w:rPr>
        <w:t xml:space="preserve"> is the atmospheric pressure </w:t>
      </w:r>
      <m:oMath>
        <m:r>
          <w:rPr>
            <w:rFonts w:ascii="Cambria Math" w:hAnsi="Cambria Math" w:cs="Times New Roman"/>
          </w:rPr>
          <m:t>(kPa)</m:t>
        </m:r>
      </m:oMath>
      <w:r w:rsidR="000D422F" w:rsidRPr="007F23FD">
        <w:rPr>
          <w:rFonts w:ascii="Garamond" w:hAnsi="Garamond" w:cs="Times New Roman"/>
        </w:rPr>
        <w:t>,</w:t>
      </w:r>
      <w:r w:rsidR="000D422F">
        <w:rPr>
          <w:rFonts w:ascii="Garamond" w:hAnsi="Garamond" w:cs="Times New Roman"/>
        </w:rPr>
        <w:t xml:space="preserve">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L</m:t>
            </m:r>
          </m:sub>
        </m:sSub>
      </m:oMath>
      <w:r w:rsidRPr="007F23FD">
        <w:rPr>
          <w:rFonts w:ascii="Garamond" w:hAnsi="Garamond" w:cs="Times New Roman"/>
        </w:rPr>
        <w:t xml:space="preserve"> is the leaf temperature </w:t>
      </w:r>
      <m:oMath>
        <m:r>
          <w:rPr>
            <w:rFonts w:ascii="Cambria Math" w:hAnsi="Cambria Math" w:cs="Times New Roman"/>
          </w:rPr>
          <m:t>(</m:t>
        </m:r>
        <m:r>
          <m:rPr>
            <m:sty m:val="p"/>
          </m:rPr>
          <w:rPr>
            <w:rFonts w:ascii="Cambria Math" w:hAnsi="Cambria Math" w:cs="Times New Roman"/>
          </w:rPr>
          <w:softHyphen/>
        </m:r>
        <m:r>
          <w:rPr>
            <w:rFonts w:ascii="Cambria Math" w:hAnsi="Cambria Math" w:cs="Times New Roman"/>
            <w:vertAlign w:val="superscript"/>
          </w:rPr>
          <m:t>℃)</m:t>
        </m:r>
      </m:oMath>
      <w:r w:rsidR="00237AE3" w:rsidRPr="007F23FD">
        <w:rPr>
          <w:rFonts w:ascii="Garamond" w:hAnsi="Garamond" w:cs="Times New Roman"/>
        </w:rPr>
        <w:t xml:space="preserve">, </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v</m:t>
            </m:r>
          </m:sub>
        </m:sSub>
      </m:oMath>
      <w:r w:rsidRPr="007F23FD">
        <w:rPr>
          <w:rFonts w:ascii="Garamond" w:hAnsi="Garamond" w:cs="Times New Roman"/>
        </w:rPr>
        <w:t xml:space="preserve"> is the total water vapor conductance per surface leaf area  </w:t>
      </w:r>
      <m:oMath>
        <m:r>
          <w:rPr>
            <w:rFonts w:ascii="Cambria Math" w:hAnsi="Cambria Math" w:cs="Times New Roman"/>
          </w:rPr>
          <m:t>(mol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Pr="007F23FD">
        <w:rPr>
          <w:rFonts w:ascii="Garamond" w:hAnsi="Garamond" w:cs="Times New Roman"/>
        </w:rPr>
        <w:t xml:space="preserve"> estimated using </w:t>
      </w:r>
      <w:r w:rsidR="00F9140D" w:rsidRPr="00F9140D">
        <w:rPr>
          <w:rFonts w:ascii="Garamond" w:hAnsi="Garamond" w:cs="Times New Roman"/>
          <w:b/>
          <w:bCs/>
        </w:rPr>
        <w:t>equation</w:t>
      </w:r>
      <w:r w:rsidR="00F9140D" w:rsidRPr="007F23FD">
        <w:rPr>
          <w:rFonts w:ascii="Garamond" w:hAnsi="Garamond" w:cs="Times New Roman"/>
          <w:b/>
          <w:bCs/>
        </w:rPr>
        <w:t xml:space="preserve"> </w:t>
      </w:r>
      <w:r w:rsidRPr="007F23FD">
        <w:rPr>
          <w:rFonts w:ascii="Garamond" w:hAnsi="Garamond" w:cs="Times New Roman"/>
          <w:b/>
          <w:bCs/>
        </w:rPr>
        <w:t>(</w:t>
      </w:r>
      <w:r w:rsidR="00A830BD">
        <w:rPr>
          <w:rFonts w:ascii="Garamond" w:hAnsi="Garamond" w:cs="Times New Roman"/>
          <w:b/>
          <w:bCs/>
        </w:rPr>
        <w:t>S</w:t>
      </w:r>
      <w:r w:rsidRPr="007F23FD">
        <w:rPr>
          <w:rFonts w:ascii="Garamond" w:hAnsi="Garamond" w:cs="Times New Roman"/>
          <w:b/>
          <w:bCs/>
        </w:rPr>
        <w:t>10)</w:t>
      </w:r>
      <w:r w:rsidRPr="007F23FD">
        <w:rPr>
          <w:rFonts w:ascii="Garamond" w:hAnsi="Garamond" w:cs="Times New Roman"/>
        </w:rPr>
        <w:t>.</w:t>
      </w:r>
    </w:p>
    <w:p w14:paraId="24B61114" w14:textId="77777777" w:rsidR="00E9051A" w:rsidRPr="007F23FD" w:rsidRDefault="00E9051A" w:rsidP="00511758">
      <w:pPr>
        <w:spacing w:after="0" w:line="276" w:lineRule="auto"/>
        <w:jc w:val="both"/>
        <w:rPr>
          <w:rFonts w:ascii="Garamond" w:hAnsi="Garamond" w:cs="Times New Roman"/>
        </w:rPr>
      </w:pPr>
    </w:p>
    <w:p w14:paraId="698725BA" w14:textId="256CE4CA" w:rsidR="000E57DF" w:rsidRPr="007F23FD" w:rsidRDefault="00000000" w:rsidP="00511758">
      <w:pPr>
        <w:spacing w:after="0" w:line="276" w:lineRule="auto"/>
        <w:rPr>
          <w:rFonts w:ascii="Garamond" w:eastAsiaTheme="minorEastAsia" w:hAnsi="Garamond" w:cs="Times New Roman"/>
          <w:color w:val="201F1E"/>
          <w:shd w:val="clear" w:color="auto" w:fill="FFFFFF"/>
        </w:rPr>
      </w:pPr>
      <m:oMath>
        <m:sSub>
          <m:sSubPr>
            <m:ctrlPr>
              <w:rPr>
                <w:rFonts w:ascii="Cambria Math" w:eastAsiaTheme="minorEastAsia" w:hAnsi="Cambria Math" w:cs="Times New Roman"/>
                <w:i/>
                <w:color w:val="201F1E"/>
                <w:shd w:val="clear" w:color="auto" w:fill="FFFFFF"/>
              </w:rPr>
            </m:ctrlPr>
          </m:sSubPr>
          <m:e>
            <m:r>
              <w:rPr>
                <w:rFonts w:ascii="Cambria Math" w:eastAsiaTheme="minorEastAsia" w:hAnsi="Cambria Math" w:cs="Times New Roman"/>
                <w:color w:val="201F1E"/>
                <w:shd w:val="clear" w:color="auto" w:fill="FFFFFF"/>
              </w:rPr>
              <m:t>g</m:t>
            </m:r>
          </m:e>
          <m:sub>
            <m:r>
              <w:rPr>
                <w:rFonts w:ascii="Cambria Math" w:eastAsiaTheme="minorEastAsia" w:hAnsi="Cambria Math" w:cs="Times New Roman"/>
                <w:color w:val="201F1E"/>
                <w:shd w:val="clear" w:color="auto" w:fill="FFFFFF"/>
              </w:rPr>
              <m:t>v</m:t>
            </m:r>
          </m:sub>
        </m:sSub>
        <m:r>
          <w:rPr>
            <w:rFonts w:ascii="Cambria Math" w:eastAsiaTheme="minorEastAsia" w:hAnsi="Cambria Math" w:cs="Times New Roman"/>
            <w:color w:val="201F1E"/>
            <w:shd w:val="clear" w:color="auto" w:fill="FFFFFF"/>
          </w:rPr>
          <m:t>=0.5</m:t>
        </m:r>
        <m:f>
          <m:fPr>
            <m:ctrlPr>
              <w:rPr>
                <w:rFonts w:ascii="Cambria Math" w:eastAsiaTheme="minorEastAsia" w:hAnsi="Cambria Math" w:cs="Times New Roman"/>
                <w:i/>
                <w:color w:val="201F1E"/>
                <w:shd w:val="clear" w:color="auto" w:fill="FFFFFF"/>
              </w:rPr>
            </m:ctrlPr>
          </m:fPr>
          <m:num>
            <m:sSub>
              <m:sSubPr>
                <m:ctrlPr>
                  <w:rPr>
                    <w:rFonts w:ascii="Cambria Math" w:eastAsiaTheme="minorEastAsia" w:hAnsi="Cambria Math" w:cs="Times New Roman"/>
                    <w:i/>
                    <w:color w:val="201F1E"/>
                    <w:shd w:val="clear" w:color="auto" w:fill="FFFFFF"/>
                  </w:rPr>
                </m:ctrlPr>
              </m:sSubPr>
              <m:e>
                <m:r>
                  <w:rPr>
                    <w:rFonts w:ascii="Cambria Math" w:eastAsiaTheme="minorEastAsia" w:hAnsi="Cambria Math" w:cs="Times New Roman"/>
                    <w:color w:val="201F1E"/>
                    <w:shd w:val="clear" w:color="auto" w:fill="FFFFFF"/>
                  </w:rPr>
                  <m:t>g</m:t>
                </m:r>
              </m:e>
              <m:sub>
                <m:r>
                  <w:rPr>
                    <w:rFonts w:ascii="Cambria Math" w:eastAsiaTheme="minorEastAsia" w:hAnsi="Cambria Math" w:cs="Times New Roman"/>
                    <w:color w:val="201F1E"/>
                    <w:shd w:val="clear" w:color="auto" w:fill="FFFFFF"/>
                  </w:rPr>
                  <m:t>s</m:t>
                </m:r>
              </m:sub>
            </m:sSub>
            <m:sSub>
              <m:sSubPr>
                <m:ctrlPr>
                  <w:rPr>
                    <w:rFonts w:ascii="Cambria Math" w:eastAsiaTheme="minorEastAsia" w:hAnsi="Cambria Math" w:cs="Times New Roman"/>
                    <w:i/>
                    <w:color w:val="201F1E"/>
                    <w:shd w:val="clear" w:color="auto" w:fill="FFFFFF"/>
                  </w:rPr>
                </m:ctrlPr>
              </m:sSubPr>
              <m:e>
                <m:r>
                  <w:rPr>
                    <w:rFonts w:ascii="Cambria Math" w:eastAsiaTheme="minorEastAsia" w:hAnsi="Cambria Math" w:cs="Times New Roman"/>
                    <w:color w:val="201F1E"/>
                    <w:shd w:val="clear" w:color="auto" w:fill="FFFFFF"/>
                  </w:rPr>
                  <m:t>g</m:t>
                </m:r>
              </m:e>
              <m:sub>
                <m:r>
                  <w:rPr>
                    <w:rFonts w:ascii="Cambria Math" w:eastAsiaTheme="minorEastAsia" w:hAnsi="Cambria Math" w:cs="Times New Roman"/>
                    <w:color w:val="201F1E"/>
                    <w:shd w:val="clear" w:color="auto" w:fill="FFFFFF"/>
                  </w:rPr>
                  <m:t>b</m:t>
                </m:r>
              </m:sub>
            </m:sSub>
          </m:num>
          <m:den>
            <m:sSub>
              <m:sSubPr>
                <m:ctrlPr>
                  <w:rPr>
                    <w:rFonts w:ascii="Cambria Math" w:eastAsiaTheme="minorEastAsia" w:hAnsi="Cambria Math" w:cs="Times New Roman"/>
                    <w:i/>
                    <w:color w:val="201F1E"/>
                    <w:shd w:val="clear" w:color="auto" w:fill="FFFFFF"/>
                  </w:rPr>
                </m:ctrlPr>
              </m:sSubPr>
              <m:e>
                <m:r>
                  <w:rPr>
                    <w:rFonts w:ascii="Cambria Math" w:eastAsiaTheme="minorEastAsia" w:hAnsi="Cambria Math" w:cs="Times New Roman"/>
                    <w:color w:val="201F1E"/>
                    <w:shd w:val="clear" w:color="auto" w:fill="FFFFFF"/>
                  </w:rPr>
                  <m:t>g</m:t>
                </m:r>
              </m:e>
              <m:sub>
                <m:r>
                  <w:rPr>
                    <w:rFonts w:ascii="Cambria Math" w:eastAsiaTheme="minorEastAsia" w:hAnsi="Cambria Math" w:cs="Times New Roman"/>
                    <w:color w:val="201F1E"/>
                    <w:shd w:val="clear" w:color="auto" w:fill="FFFFFF"/>
                  </w:rPr>
                  <m:t>s</m:t>
                </m:r>
              </m:sub>
            </m:sSub>
            <m:r>
              <w:rPr>
                <w:rFonts w:ascii="Cambria Math" w:eastAsiaTheme="minorEastAsia" w:hAnsi="Cambria Math" w:cs="Times New Roman"/>
                <w:color w:val="201F1E"/>
                <w:shd w:val="clear" w:color="auto" w:fill="FFFFFF"/>
              </w:rPr>
              <m:t>+</m:t>
            </m:r>
            <m:sSub>
              <m:sSubPr>
                <m:ctrlPr>
                  <w:rPr>
                    <w:rFonts w:ascii="Cambria Math" w:eastAsiaTheme="minorEastAsia" w:hAnsi="Cambria Math" w:cs="Times New Roman"/>
                    <w:i/>
                    <w:color w:val="201F1E"/>
                    <w:shd w:val="clear" w:color="auto" w:fill="FFFFFF"/>
                  </w:rPr>
                </m:ctrlPr>
              </m:sSubPr>
              <m:e>
                <m:r>
                  <w:rPr>
                    <w:rFonts w:ascii="Cambria Math" w:eastAsiaTheme="minorEastAsia" w:hAnsi="Cambria Math" w:cs="Times New Roman"/>
                    <w:color w:val="201F1E"/>
                    <w:shd w:val="clear" w:color="auto" w:fill="FFFFFF"/>
                  </w:rPr>
                  <m:t>g</m:t>
                </m:r>
              </m:e>
              <m:sub>
                <m:r>
                  <w:rPr>
                    <w:rFonts w:ascii="Cambria Math" w:eastAsiaTheme="minorEastAsia" w:hAnsi="Cambria Math" w:cs="Times New Roman"/>
                    <w:color w:val="201F1E"/>
                    <w:shd w:val="clear" w:color="auto" w:fill="FFFFFF"/>
                  </w:rPr>
                  <m:t>b</m:t>
                </m:r>
              </m:sub>
            </m:sSub>
          </m:den>
        </m:f>
      </m:oMath>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3D573F">
        <w:rPr>
          <w:rFonts w:ascii="Garamond" w:eastAsiaTheme="minorEastAsia" w:hAnsi="Garamond" w:cs="Times New Roman"/>
          <w:color w:val="201F1E"/>
          <w:shd w:val="clear" w:color="auto" w:fill="FFFFFF"/>
        </w:rPr>
        <w:t xml:space="preserve">    </w:t>
      </w:r>
      <w:r w:rsidR="000E57DF" w:rsidRPr="007F23FD">
        <w:rPr>
          <w:rFonts w:ascii="Garamond" w:hAnsi="Garamond" w:cs="Times New Roman"/>
        </w:rPr>
        <w:t>(</w:t>
      </w:r>
      <w:r w:rsidR="00A830BD">
        <w:rPr>
          <w:rFonts w:ascii="Garamond" w:hAnsi="Garamond" w:cs="Times New Roman"/>
        </w:rPr>
        <w:t>S</w:t>
      </w:r>
      <w:r w:rsidR="000E57DF" w:rsidRPr="007F23FD">
        <w:rPr>
          <w:rFonts w:ascii="Garamond" w:hAnsi="Garamond" w:cs="Times New Roman"/>
        </w:rPr>
        <w:t>10)</w:t>
      </w:r>
    </w:p>
    <w:p w14:paraId="00BF40BE" w14:textId="77777777" w:rsidR="000E57DF" w:rsidRPr="007F23FD" w:rsidRDefault="000E57DF" w:rsidP="00511758">
      <w:pPr>
        <w:spacing w:after="0" w:line="276" w:lineRule="auto"/>
        <w:jc w:val="both"/>
        <w:rPr>
          <w:rFonts w:ascii="Garamond" w:hAnsi="Garamond" w:cs="Times New Roman"/>
        </w:rPr>
      </w:pPr>
    </w:p>
    <w:p w14:paraId="44236947" w14:textId="249E609F" w:rsidR="000E57DF" w:rsidRDefault="00000000" w:rsidP="00511758">
      <w:pPr>
        <w:spacing w:after="0" w:line="276" w:lineRule="auto"/>
        <w:jc w:val="both"/>
        <w:rPr>
          <w:rFonts w:ascii="Garamond" w:eastAsiaTheme="minorEastAsia" w:hAnsi="Garamond" w:cs="Times New Roman"/>
          <w:b/>
          <w:bCs/>
          <w:color w:val="201F1E"/>
          <w:shd w:val="clear" w:color="auto" w:fill="FFFFFF"/>
        </w:rPr>
      </w:p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m:t>
            </m:r>
          </m:sub>
        </m:sSub>
      </m:oMath>
      <w:r w:rsidR="000E57DF" w:rsidRPr="007F23FD">
        <w:rPr>
          <w:rFonts w:ascii="Garamond" w:hAnsi="Garamond" w:cs="Times New Roman"/>
        </w:rPr>
        <w:t xml:space="preserve"> is the stomatal conductance to water vapor (</w:t>
      </w:r>
      <w:r w:rsidR="00F9140D" w:rsidRPr="00F9140D">
        <w:rPr>
          <w:rFonts w:ascii="Garamond" w:hAnsi="Garamond" w:cs="Times New Roman"/>
          <w:b/>
          <w:bCs/>
        </w:rPr>
        <w:t>equation</w:t>
      </w:r>
      <w:r w:rsidR="00F9140D" w:rsidRPr="007F23FD">
        <w:rPr>
          <w:rFonts w:ascii="Garamond" w:hAnsi="Garamond" w:cs="Times New Roman"/>
          <w:b/>
          <w:bCs/>
        </w:rPr>
        <w:t xml:space="preserve"> </w:t>
      </w:r>
      <w:r w:rsidR="000E57DF" w:rsidRPr="007F23FD">
        <w:rPr>
          <w:rFonts w:ascii="Garamond" w:hAnsi="Garamond" w:cs="Times New Roman"/>
          <w:b/>
          <w:bCs/>
        </w:rPr>
        <w:t>(</w:t>
      </w:r>
      <w:r w:rsidR="00A830BD">
        <w:rPr>
          <w:rFonts w:ascii="Garamond" w:hAnsi="Garamond" w:cs="Times New Roman"/>
          <w:b/>
          <w:bCs/>
        </w:rPr>
        <w:t>S</w:t>
      </w:r>
      <w:r w:rsidR="000E57DF" w:rsidRPr="007F23FD">
        <w:rPr>
          <w:rFonts w:ascii="Garamond" w:hAnsi="Garamond" w:cs="Times New Roman"/>
          <w:b/>
          <w:bCs/>
        </w:rPr>
        <w:t>5)</w:t>
      </w:r>
      <w:r w:rsidR="000E57DF" w:rsidRPr="007F23FD">
        <w:rPr>
          <w:rFonts w:ascii="Garamond" w:hAnsi="Garamond" w:cs="Times New Roman"/>
        </w:rPr>
        <w:t xml:space="preserve">) and </w:t>
      </w:r>
      <m:oMath>
        <m:sSub>
          <m:sSubPr>
            <m:ctrlPr>
              <w:rPr>
                <w:rFonts w:ascii="Cambria Math" w:eastAsiaTheme="minorEastAsia" w:hAnsi="Cambria Math" w:cs="Times New Roman"/>
                <w:i/>
                <w:color w:val="201F1E"/>
                <w:shd w:val="clear" w:color="auto" w:fill="FFFFFF"/>
              </w:rPr>
            </m:ctrlPr>
          </m:sSubPr>
          <m:e>
            <m:r>
              <w:rPr>
                <w:rFonts w:ascii="Cambria Math" w:eastAsiaTheme="minorEastAsia" w:hAnsi="Cambria Math" w:cs="Times New Roman"/>
                <w:color w:val="201F1E"/>
                <w:shd w:val="clear" w:color="auto" w:fill="FFFFFF"/>
              </w:rPr>
              <m:t>g</m:t>
            </m:r>
          </m:e>
          <m:sub>
            <m:r>
              <w:rPr>
                <w:rFonts w:ascii="Cambria Math" w:eastAsiaTheme="minorEastAsia" w:hAnsi="Cambria Math" w:cs="Times New Roman"/>
                <w:color w:val="201F1E"/>
                <w:shd w:val="clear" w:color="auto" w:fill="FFFFFF"/>
              </w:rPr>
              <m:t>b</m:t>
            </m:r>
          </m:sub>
        </m:sSub>
      </m:oMath>
      <w:r w:rsidR="000E57DF" w:rsidRPr="007F23FD">
        <w:rPr>
          <w:rFonts w:ascii="Garamond" w:eastAsiaTheme="minorEastAsia" w:hAnsi="Garamond" w:cs="Times New Roman"/>
          <w:color w:val="201F1E"/>
          <w:shd w:val="clear" w:color="auto" w:fill="FFFFFF"/>
        </w:rPr>
        <w:t xml:space="preserve"> , boundary layer conductance to water vapor </w:t>
      </w:r>
      <m:oMath>
        <m:r>
          <w:rPr>
            <w:rFonts w:ascii="Cambria Math" w:hAnsi="Cambria Math" w:cs="Times New Roman"/>
          </w:rPr>
          <m:t>(mol</m:t>
        </m:r>
        <m:sSup>
          <m:sSupPr>
            <m:ctrlPr>
              <w:rPr>
                <w:rFonts w:ascii="Cambria Math" w:hAnsi="Cambria Math" w:cs="Times New Roman"/>
                <w:i/>
              </w:rPr>
            </m:ctrlPr>
          </m:sSupPr>
          <m:e>
            <m:r>
              <w:rPr>
                <w:rFonts w:ascii="Cambria Math" w:hAnsi="Cambria Math" w:cs="Times New Roman"/>
              </w:rPr>
              <m:t xml:space="preserve"> 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r>
          <w:rPr>
            <w:rFonts w:ascii="Cambria Math" w:hAnsi="Cambria Math" w:cs="Times New Roman"/>
          </w:rPr>
          <m:t>)</m:t>
        </m:r>
      </m:oMath>
      <w:r w:rsidR="000E57DF" w:rsidRPr="007F23FD">
        <w:rPr>
          <w:rFonts w:ascii="Garamond" w:hAnsi="Garamond" w:cs="Times New Roman"/>
        </w:rPr>
        <w:t xml:space="preserve"> </w:t>
      </w:r>
      <w:r w:rsidR="000E57DF" w:rsidRPr="007F23FD">
        <w:rPr>
          <w:rFonts w:ascii="Garamond" w:eastAsiaTheme="minorEastAsia" w:hAnsi="Garamond" w:cs="Times New Roman"/>
          <w:color w:val="201F1E"/>
          <w:shd w:val="clear" w:color="auto" w:fill="FFFFFF"/>
        </w:rPr>
        <w:t xml:space="preserve">is calculated using </w:t>
      </w:r>
      <w:r w:rsidR="00F9140D" w:rsidRPr="00F9140D">
        <w:rPr>
          <w:rFonts w:ascii="Garamond" w:hAnsi="Garamond" w:cs="Times New Roman"/>
          <w:b/>
          <w:bCs/>
        </w:rPr>
        <w:t>equation</w:t>
      </w:r>
      <w:r w:rsidR="00F9140D" w:rsidRPr="007F23FD">
        <w:rPr>
          <w:rFonts w:ascii="Garamond" w:eastAsiaTheme="minorEastAsia" w:hAnsi="Garamond" w:cs="Times New Roman"/>
          <w:b/>
          <w:bCs/>
          <w:color w:val="201F1E"/>
          <w:shd w:val="clear" w:color="auto" w:fill="FFFFFF"/>
        </w:rPr>
        <w:t xml:space="preserve"> </w:t>
      </w:r>
      <w:r w:rsidR="000E57DF" w:rsidRPr="007F23FD">
        <w:rPr>
          <w:rFonts w:ascii="Garamond" w:eastAsiaTheme="minorEastAsia" w:hAnsi="Garamond" w:cs="Times New Roman"/>
          <w:b/>
          <w:bCs/>
          <w:color w:val="201F1E"/>
          <w:shd w:val="clear" w:color="auto" w:fill="FFFFFF"/>
        </w:rPr>
        <w:t>(</w:t>
      </w:r>
      <w:r w:rsidR="00A830BD">
        <w:rPr>
          <w:rFonts w:ascii="Garamond" w:eastAsiaTheme="minorEastAsia" w:hAnsi="Garamond" w:cs="Times New Roman"/>
          <w:b/>
          <w:bCs/>
          <w:color w:val="201F1E"/>
          <w:shd w:val="clear" w:color="auto" w:fill="FFFFFF"/>
        </w:rPr>
        <w:t>S</w:t>
      </w:r>
      <w:r w:rsidR="000E57DF" w:rsidRPr="007F23FD">
        <w:rPr>
          <w:rFonts w:ascii="Garamond" w:eastAsiaTheme="minorEastAsia" w:hAnsi="Garamond" w:cs="Times New Roman"/>
          <w:b/>
          <w:bCs/>
          <w:color w:val="201F1E"/>
          <w:shd w:val="clear" w:color="auto" w:fill="FFFFFF"/>
        </w:rPr>
        <w:t>11)</w:t>
      </w:r>
    </w:p>
    <w:p w14:paraId="33FF68B6" w14:textId="77777777" w:rsidR="00E9051A" w:rsidRPr="007F23FD" w:rsidRDefault="00E9051A" w:rsidP="00511758">
      <w:pPr>
        <w:spacing w:after="0" w:line="276" w:lineRule="auto"/>
        <w:jc w:val="both"/>
        <w:rPr>
          <w:rFonts w:ascii="Garamond" w:eastAsiaTheme="minorEastAsia" w:hAnsi="Garamond" w:cs="Times New Roman"/>
          <w:color w:val="201F1E"/>
          <w:shd w:val="clear" w:color="auto" w:fill="FFFFFF"/>
        </w:rPr>
      </w:pPr>
    </w:p>
    <w:p w14:paraId="1D8AA1BD" w14:textId="6798CD0A" w:rsidR="000E57DF" w:rsidRPr="007F23FD" w:rsidRDefault="00000000" w:rsidP="00511758">
      <w:pPr>
        <w:spacing w:after="0" w:line="276" w:lineRule="auto"/>
        <w:rPr>
          <w:rFonts w:ascii="Garamond" w:eastAsiaTheme="minorEastAsia" w:hAnsi="Garamond" w:cs="Times New Roman"/>
          <w:color w:val="201F1E"/>
          <w:shd w:val="clear" w:color="auto" w:fill="FFFFFF"/>
        </w:rPr>
      </w:pPr>
      <m:oMath>
        <m:sSub>
          <m:sSubPr>
            <m:ctrlPr>
              <w:rPr>
                <w:rFonts w:ascii="Cambria Math" w:eastAsiaTheme="minorEastAsia" w:hAnsi="Cambria Math" w:cs="Times New Roman"/>
                <w:i/>
                <w:color w:val="201F1E"/>
                <w:shd w:val="clear" w:color="auto" w:fill="FFFFFF"/>
              </w:rPr>
            </m:ctrlPr>
          </m:sSubPr>
          <m:e>
            <m:r>
              <w:rPr>
                <w:rFonts w:ascii="Cambria Math" w:eastAsiaTheme="minorEastAsia" w:hAnsi="Cambria Math" w:cs="Times New Roman"/>
                <w:color w:val="201F1E"/>
                <w:shd w:val="clear" w:color="auto" w:fill="FFFFFF"/>
              </w:rPr>
              <m:t>g</m:t>
            </m:r>
          </m:e>
          <m:sub>
            <m:r>
              <w:rPr>
                <w:rFonts w:ascii="Cambria Math" w:eastAsiaTheme="minorEastAsia" w:hAnsi="Cambria Math" w:cs="Times New Roman"/>
                <w:color w:val="201F1E"/>
                <w:shd w:val="clear" w:color="auto" w:fill="FFFFFF"/>
              </w:rPr>
              <m:t>b</m:t>
            </m:r>
          </m:sub>
        </m:sSub>
        <m:r>
          <w:rPr>
            <w:rFonts w:ascii="Cambria Math" w:eastAsiaTheme="minorEastAsia" w:hAnsi="Cambria Math" w:cs="Times New Roman"/>
            <w:color w:val="201F1E"/>
            <w:shd w:val="clear" w:color="auto" w:fill="FFFFFF"/>
          </w:rPr>
          <m:t>=0.147</m:t>
        </m:r>
        <m:rad>
          <m:radPr>
            <m:degHide m:val="1"/>
            <m:ctrlPr>
              <w:rPr>
                <w:rFonts w:ascii="Cambria Math" w:eastAsiaTheme="minorEastAsia" w:hAnsi="Cambria Math" w:cs="Times New Roman"/>
                <w:i/>
                <w:color w:val="201F1E"/>
                <w:shd w:val="clear" w:color="auto" w:fill="FFFFFF"/>
              </w:rPr>
            </m:ctrlPr>
          </m:radPr>
          <m:deg/>
          <m:e>
            <m:f>
              <m:fPr>
                <m:ctrlPr>
                  <w:rPr>
                    <w:rFonts w:ascii="Cambria Math" w:eastAsiaTheme="minorEastAsia" w:hAnsi="Cambria Math" w:cs="Times New Roman"/>
                    <w:i/>
                    <w:color w:val="201F1E"/>
                    <w:shd w:val="clear" w:color="auto" w:fill="FFFFFF"/>
                  </w:rPr>
                </m:ctrlPr>
              </m:fPr>
              <m:num>
                <m:r>
                  <w:rPr>
                    <w:rFonts w:ascii="Cambria Math" w:eastAsiaTheme="minorEastAsia" w:hAnsi="Cambria Math" w:cs="Times New Roman"/>
                    <w:color w:val="201F1E"/>
                    <w:shd w:val="clear" w:color="auto" w:fill="FFFFFF"/>
                  </w:rPr>
                  <m:t>u</m:t>
                </m:r>
              </m:num>
              <m:den>
                <m:r>
                  <w:rPr>
                    <w:rFonts w:ascii="Cambria Math" w:eastAsiaTheme="minorEastAsia" w:hAnsi="Cambria Math" w:cs="Times New Roman"/>
                    <w:color w:val="201F1E"/>
                    <w:shd w:val="clear" w:color="auto" w:fill="FFFFFF"/>
                  </w:rPr>
                  <m:t>d</m:t>
                </m:r>
              </m:den>
            </m:f>
          </m:e>
        </m:rad>
      </m:oMath>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0E57DF" w:rsidRPr="007F23FD">
        <w:rPr>
          <w:rFonts w:ascii="Garamond" w:eastAsiaTheme="minorEastAsia" w:hAnsi="Garamond" w:cs="Times New Roman"/>
          <w:color w:val="201F1E"/>
          <w:shd w:val="clear" w:color="auto" w:fill="FFFFFF"/>
        </w:rPr>
        <w:tab/>
      </w:r>
      <w:r w:rsidR="003D573F">
        <w:rPr>
          <w:rFonts w:ascii="Garamond" w:eastAsiaTheme="minorEastAsia" w:hAnsi="Garamond" w:cs="Times New Roman"/>
          <w:color w:val="201F1E"/>
          <w:shd w:val="clear" w:color="auto" w:fill="FFFFFF"/>
        </w:rPr>
        <w:t xml:space="preserve">    </w:t>
      </w:r>
      <w:r w:rsidR="000E57DF" w:rsidRPr="007F23FD">
        <w:rPr>
          <w:rFonts w:ascii="Garamond" w:eastAsiaTheme="minorEastAsia" w:hAnsi="Garamond" w:cs="Times New Roman"/>
          <w:color w:val="201F1E"/>
          <w:shd w:val="clear" w:color="auto" w:fill="FFFFFF"/>
        </w:rPr>
        <w:tab/>
      </w:r>
      <w:r w:rsidR="003D573F">
        <w:rPr>
          <w:rFonts w:ascii="Garamond" w:eastAsiaTheme="minorEastAsia" w:hAnsi="Garamond" w:cs="Times New Roman"/>
          <w:color w:val="201F1E"/>
          <w:shd w:val="clear" w:color="auto" w:fill="FFFFFF"/>
        </w:rPr>
        <w:t xml:space="preserve">    </w:t>
      </w:r>
      <w:r w:rsidR="000E57DF" w:rsidRPr="007F23FD">
        <w:rPr>
          <w:rFonts w:ascii="Garamond" w:hAnsi="Garamond" w:cs="Times New Roman"/>
        </w:rPr>
        <w:t>(</w:t>
      </w:r>
      <w:r w:rsidR="00A830BD">
        <w:rPr>
          <w:rFonts w:ascii="Garamond" w:hAnsi="Garamond" w:cs="Times New Roman"/>
        </w:rPr>
        <w:t>S</w:t>
      </w:r>
      <w:r w:rsidR="000E57DF" w:rsidRPr="007F23FD">
        <w:rPr>
          <w:rFonts w:ascii="Garamond" w:hAnsi="Garamond" w:cs="Times New Roman"/>
        </w:rPr>
        <w:t>11)</w:t>
      </w:r>
    </w:p>
    <w:p w14:paraId="6A6B7F89" w14:textId="77777777" w:rsidR="000E57DF" w:rsidRPr="007F23FD" w:rsidRDefault="000E57DF" w:rsidP="00511758">
      <w:pPr>
        <w:spacing w:after="0" w:line="276" w:lineRule="auto"/>
        <w:rPr>
          <w:rFonts w:ascii="Garamond" w:hAnsi="Garamond" w:cs="Times New Roman"/>
        </w:rPr>
      </w:pPr>
      <w:r w:rsidRPr="007F23FD">
        <w:rPr>
          <w:rFonts w:ascii="Garamond" w:hAnsi="Garamond" w:cs="Times New Roman"/>
        </w:rPr>
        <w:t xml:space="preserve">Where </w:t>
      </w:r>
      <m:oMath>
        <m:r>
          <w:rPr>
            <w:rFonts w:ascii="Cambria Math" w:hAnsi="Cambria Math" w:cs="Times New Roman"/>
          </w:rPr>
          <m:t>u</m:t>
        </m:r>
      </m:oMath>
      <w:r w:rsidRPr="007F23FD">
        <w:rPr>
          <w:rFonts w:ascii="Garamond" w:hAnsi="Garamond" w:cs="Times New Roman"/>
        </w:rPr>
        <w:t xml:space="preserve"> is the wind speed, and </w:t>
      </w:r>
      <m:oMath>
        <m:r>
          <w:rPr>
            <w:rFonts w:ascii="Cambria Math" w:hAnsi="Cambria Math" w:cs="Times New Roman"/>
          </w:rPr>
          <m:t>d</m:t>
        </m:r>
      </m:oMath>
      <w:r w:rsidRPr="007F23FD">
        <w:rPr>
          <w:rFonts w:ascii="Garamond" w:hAnsi="Garamond" w:cs="Times New Roman"/>
        </w:rPr>
        <w:t xml:space="preserve"> is the leaf dimension. </w:t>
      </w:r>
    </w:p>
    <w:p w14:paraId="3908AD98" w14:textId="77777777" w:rsidR="000E57DF" w:rsidRPr="007F23FD" w:rsidRDefault="000E57DF" w:rsidP="00511758">
      <w:pPr>
        <w:spacing w:after="0" w:line="276" w:lineRule="auto"/>
        <w:jc w:val="both"/>
        <w:rPr>
          <w:rFonts w:ascii="Garamond" w:hAnsi="Garamond" w:cs="Times New Roman"/>
        </w:rPr>
      </w:pPr>
    </w:p>
    <w:p w14:paraId="1CF87F9B" w14:textId="05206F70" w:rsidR="000E57DF" w:rsidRDefault="000E57DF" w:rsidP="00511758">
      <w:pPr>
        <w:spacing w:after="0" w:line="276" w:lineRule="auto"/>
        <w:jc w:val="both"/>
        <w:rPr>
          <w:rFonts w:ascii="Garamond" w:hAnsi="Garamond" w:cs="Times New Roman"/>
        </w:rPr>
      </w:pPr>
      <w:r w:rsidRPr="007F23FD">
        <w:rPr>
          <w:rFonts w:ascii="Garamond" w:hAnsi="Garamond" w:cs="Times New Roman"/>
        </w:rPr>
        <w:t>All four sets of equations (</w:t>
      </w:r>
      <w:r w:rsidR="00F9140D" w:rsidRPr="00F9140D">
        <w:rPr>
          <w:rFonts w:ascii="Garamond" w:hAnsi="Garamond" w:cs="Times New Roman"/>
          <w:b/>
          <w:bCs/>
        </w:rPr>
        <w:t>equation</w:t>
      </w:r>
      <w:r w:rsidR="00661FB8">
        <w:rPr>
          <w:rFonts w:ascii="Garamond" w:hAnsi="Garamond" w:cs="Times New Roman"/>
          <w:b/>
          <w:bCs/>
        </w:rPr>
        <w:t>s</w:t>
      </w:r>
      <w:r w:rsidR="008E42C1">
        <w:rPr>
          <w:rFonts w:ascii="Garamond" w:hAnsi="Garamond" w:cs="Times New Roman"/>
          <w:b/>
          <w:bCs/>
        </w:rPr>
        <w:t xml:space="preserve"> </w:t>
      </w:r>
      <w:r w:rsidRPr="007F23FD">
        <w:rPr>
          <w:rFonts w:ascii="Garamond" w:hAnsi="Garamond" w:cs="Times New Roman"/>
          <w:b/>
          <w:bCs/>
        </w:rPr>
        <w:t>(</w:t>
      </w:r>
      <w:r w:rsidR="00661FB8">
        <w:rPr>
          <w:rFonts w:ascii="Garamond" w:hAnsi="Garamond" w:cs="Times New Roman"/>
          <w:b/>
          <w:bCs/>
        </w:rPr>
        <w:t>S</w:t>
      </w:r>
      <w:r w:rsidRPr="007F23FD">
        <w:rPr>
          <w:rFonts w:ascii="Garamond" w:hAnsi="Garamond" w:cs="Times New Roman"/>
          <w:b/>
          <w:bCs/>
        </w:rPr>
        <w:t>1-</w:t>
      </w:r>
      <w:r w:rsidR="00661FB8">
        <w:rPr>
          <w:rFonts w:ascii="Garamond" w:hAnsi="Garamond" w:cs="Times New Roman"/>
          <w:b/>
          <w:bCs/>
        </w:rPr>
        <w:t>S</w:t>
      </w:r>
      <w:r w:rsidRPr="007F23FD">
        <w:rPr>
          <w:rFonts w:ascii="Garamond" w:hAnsi="Garamond" w:cs="Times New Roman"/>
          <w:b/>
          <w:bCs/>
        </w:rPr>
        <w:t xml:space="preserve">4, </w:t>
      </w:r>
      <w:r w:rsidR="00661FB8">
        <w:rPr>
          <w:rFonts w:ascii="Garamond" w:hAnsi="Garamond" w:cs="Times New Roman"/>
          <w:b/>
          <w:bCs/>
        </w:rPr>
        <w:t>S</w:t>
      </w:r>
      <w:r w:rsidRPr="007F23FD">
        <w:rPr>
          <w:rFonts w:ascii="Garamond" w:hAnsi="Garamond" w:cs="Times New Roman"/>
          <w:b/>
          <w:bCs/>
        </w:rPr>
        <w:t>5-</w:t>
      </w:r>
      <w:r w:rsidR="00661FB8">
        <w:rPr>
          <w:rFonts w:ascii="Garamond" w:hAnsi="Garamond" w:cs="Times New Roman"/>
          <w:b/>
          <w:bCs/>
        </w:rPr>
        <w:t>S</w:t>
      </w:r>
      <w:r w:rsidRPr="007F23FD">
        <w:rPr>
          <w:rFonts w:ascii="Garamond" w:hAnsi="Garamond" w:cs="Times New Roman"/>
          <w:b/>
          <w:bCs/>
        </w:rPr>
        <w:t xml:space="preserve">6, </w:t>
      </w:r>
      <w:r w:rsidR="00661FB8">
        <w:rPr>
          <w:rFonts w:ascii="Garamond" w:hAnsi="Garamond" w:cs="Times New Roman"/>
          <w:b/>
          <w:bCs/>
        </w:rPr>
        <w:t>S</w:t>
      </w:r>
      <w:r w:rsidRPr="007F23FD">
        <w:rPr>
          <w:rFonts w:ascii="Garamond" w:hAnsi="Garamond" w:cs="Times New Roman"/>
          <w:b/>
          <w:bCs/>
        </w:rPr>
        <w:t>7-</w:t>
      </w:r>
      <w:r w:rsidR="00661FB8">
        <w:rPr>
          <w:rFonts w:ascii="Garamond" w:hAnsi="Garamond" w:cs="Times New Roman"/>
          <w:b/>
          <w:bCs/>
        </w:rPr>
        <w:t>S</w:t>
      </w:r>
      <w:r w:rsidRPr="007F23FD">
        <w:rPr>
          <w:rFonts w:ascii="Garamond" w:hAnsi="Garamond" w:cs="Times New Roman"/>
          <w:b/>
          <w:bCs/>
        </w:rPr>
        <w:t xml:space="preserve">8, and </w:t>
      </w:r>
      <w:r w:rsidR="00661FB8">
        <w:rPr>
          <w:rFonts w:ascii="Garamond" w:hAnsi="Garamond" w:cs="Times New Roman"/>
          <w:b/>
          <w:bCs/>
        </w:rPr>
        <w:t>S</w:t>
      </w:r>
      <w:r w:rsidRPr="007F23FD">
        <w:rPr>
          <w:rFonts w:ascii="Garamond" w:hAnsi="Garamond" w:cs="Times New Roman"/>
          <w:b/>
          <w:bCs/>
        </w:rPr>
        <w:t>9-</w:t>
      </w:r>
      <w:r w:rsidR="00661FB8">
        <w:rPr>
          <w:rFonts w:ascii="Garamond" w:hAnsi="Garamond" w:cs="Times New Roman"/>
          <w:b/>
          <w:bCs/>
        </w:rPr>
        <w:t>S</w:t>
      </w:r>
      <w:r w:rsidRPr="007F23FD">
        <w:rPr>
          <w:rFonts w:ascii="Garamond" w:hAnsi="Garamond" w:cs="Times New Roman"/>
          <w:b/>
          <w:bCs/>
        </w:rPr>
        <w:t>11)</w:t>
      </w:r>
      <w:r w:rsidRPr="007F23FD">
        <w:rPr>
          <w:rFonts w:ascii="Garamond" w:hAnsi="Garamond" w:cs="Times New Roman"/>
        </w:rPr>
        <w:t xml:space="preserve">) are interrelated. FvCB model requires the value of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 xml:space="preserve"> </m:t>
        </m:r>
      </m:oMath>
      <w:r w:rsidRPr="007F23FD">
        <w:rPr>
          <w:rFonts w:ascii="Garamond" w:hAnsi="Garamond" w:cs="Times New Roman"/>
        </w:rPr>
        <w:t xml:space="preserve"> and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L</m:t>
            </m:r>
          </m:sub>
        </m:sSub>
      </m:oMath>
      <w:r w:rsidRPr="007F23FD">
        <w:rPr>
          <w:rFonts w:ascii="Garamond" w:hAnsi="Garamond" w:cs="Times New Roman"/>
        </w:rPr>
        <w:t xml:space="preserve"> along with other variables. The </w:t>
      </w:r>
      <w:r w:rsidRPr="007F23FD">
        <w:rPr>
          <w:rFonts w:ascii="Garamond" w:eastAsiaTheme="minorEastAsia" w:hAnsi="Garamond" w:cs="Times New Roman"/>
        </w:rPr>
        <w:t>stomatal conductance model requires net photosynthesis from the FvCB equation (</w:t>
      </w:r>
      <w:r w:rsidR="00661FB8" w:rsidRPr="00F9140D">
        <w:rPr>
          <w:rFonts w:ascii="Garamond" w:hAnsi="Garamond" w:cs="Times New Roman"/>
          <w:b/>
          <w:bCs/>
        </w:rPr>
        <w:t>equation</w:t>
      </w:r>
      <w:r w:rsidR="00661FB8">
        <w:rPr>
          <w:rFonts w:ascii="Garamond" w:hAnsi="Garamond" w:cs="Times New Roman"/>
          <w:b/>
          <w:bCs/>
        </w:rPr>
        <w:t xml:space="preserve"> (</w:t>
      </w:r>
      <w:r w:rsidR="00661FB8">
        <w:rPr>
          <w:rFonts w:ascii="Garamond" w:eastAsiaTheme="minorEastAsia" w:hAnsi="Garamond" w:cs="Times New Roman"/>
          <w:b/>
          <w:bCs/>
        </w:rPr>
        <w:t>S</w:t>
      </w:r>
      <w:r w:rsidRPr="007F23FD">
        <w:rPr>
          <w:rFonts w:ascii="Garamond" w:eastAsiaTheme="minorEastAsia" w:hAnsi="Garamond" w:cs="Times New Roman"/>
          <w:b/>
          <w:bCs/>
        </w:rPr>
        <w:t>1)</w:t>
      </w:r>
      <w:r w:rsidRPr="007F23FD">
        <w:rPr>
          <w:rFonts w:ascii="Garamond" w:eastAsiaTheme="minorEastAsia" w:hAnsi="Garamond" w:cs="Times New Roman"/>
        </w:rPr>
        <w:t xml:space="preserve">). The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 xml:space="preserve"> </m:t>
        </m:r>
      </m:oMath>
      <w:r w:rsidRPr="007F23FD">
        <w:rPr>
          <w:rFonts w:ascii="Garamond" w:eastAsiaTheme="minorEastAsia" w:hAnsi="Garamond" w:cs="Times New Roman"/>
        </w:rPr>
        <w:t xml:space="preserve">is a function of both A and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 xml:space="preserve">s </m:t>
            </m:r>
          </m:sub>
        </m:sSub>
      </m:oMath>
      <w:r w:rsidRPr="007F23FD">
        <w:rPr>
          <w:rFonts w:ascii="Garamond" w:eastAsiaTheme="minorEastAsia" w:hAnsi="Garamond" w:cs="Times New Roman"/>
        </w:rPr>
        <w:t xml:space="preserve"> (</w:t>
      </w:r>
      <w:r w:rsidR="00661FB8" w:rsidRPr="00F9140D">
        <w:rPr>
          <w:rFonts w:ascii="Garamond" w:hAnsi="Garamond" w:cs="Times New Roman"/>
          <w:b/>
          <w:bCs/>
        </w:rPr>
        <w:t>equation</w:t>
      </w:r>
      <w:r w:rsidR="00661FB8" w:rsidRPr="007F23FD">
        <w:rPr>
          <w:rFonts w:ascii="Garamond" w:eastAsiaTheme="minorEastAsia" w:hAnsi="Garamond" w:cs="Times New Roman"/>
          <w:b/>
          <w:bCs/>
        </w:rPr>
        <w:t xml:space="preserve"> </w:t>
      </w:r>
      <w:r w:rsidRPr="007F23FD">
        <w:rPr>
          <w:rFonts w:ascii="Garamond" w:eastAsiaTheme="minorEastAsia" w:hAnsi="Garamond" w:cs="Times New Roman"/>
          <w:b/>
          <w:bCs/>
        </w:rPr>
        <w:t>(</w:t>
      </w:r>
      <w:r w:rsidR="00661FB8">
        <w:rPr>
          <w:rFonts w:ascii="Garamond" w:eastAsiaTheme="minorEastAsia" w:hAnsi="Garamond" w:cs="Times New Roman"/>
          <w:b/>
          <w:bCs/>
        </w:rPr>
        <w:t>S</w:t>
      </w:r>
      <w:r w:rsidRPr="007F23FD">
        <w:rPr>
          <w:rFonts w:ascii="Garamond" w:eastAsiaTheme="minorEastAsia" w:hAnsi="Garamond" w:cs="Times New Roman"/>
          <w:b/>
          <w:bCs/>
        </w:rPr>
        <w:t>8)</w:t>
      </w:r>
      <w:r w:rsidRPr="007F23FD">
        <w:rPr>
          <w:rFonts w:ascii="Garamond" w:eastAsiaTheme="minorEastAsia" w:hAnsi="Garamond" w:cs="Times New Roman"/>
        </w:rPr>
        <w:t>). T</w:t>
      </w:r>
      <w:r w:rsidRPr="007F23FD">
        <w:rPr>
          <w:rFonts w:ascii="Garamond" w:eastAsiaTheme="minorEastAsia" w:hAnsi="Garamond" w:cs="Times New Roman"/>
          <w:vertAlign w:val="subscript"/>
        </w:rPr>
        <w:t>L</w:t>
      </w:r>
      <w:r w:rsidRPr="007F23FD">
        <w:rPr>
          <w:rFonts w:ascii="Garamond" w:eastAsiaTheme="minorEastAsia" w:hAnsi="Garamond" w:cs="Times New Roman"/>
        </w:rPr>
        <w:t xml:space="preserve"> is determined from the energy balance equation by using air temperature, heat conductance, and water vapor conductance (</w:t>
      </w:r>
      <w:r w:rsidR="00661FB8" w:rsidRPr="00F9140D">
        <w:rPr>
          <w:rFonts w:ascii="Garamond" w:hAnsi="Garamond" w:cs="Times New Roman"/>
          <w:b/>
          <w:bCs/>
        </w:rPr>
        <w:t>equation</w:t>
      </w:r>
      <w:r w:rsidR="00661FB8" w:rsidRPr="007F23FD">
        <w:rPr>
          <w:rFonts w:ascii="Garamond" w:eastAsiaTheme="minorEastAsia" w:hAnsi="Garamond" w:cs="Times New Roman"/>
          <w:b/>
          <w:bCs/>
        </w:rPr>
        <w:t xml:space="preserve"> </w:t>
      </w:r>
      <w:r w:rsidRPr="007F23FD">
        <w:rPr>
          <w:rFonts w:ascii="Garamond" w:eastAsiaTheme="minorEastAsia" w:hAnsi="Garamond" w:cs="Times New Roman"/>
          <w:b/>
          <w:bCs/>
        </w:rPr>
        <w:t>(</w:t>
      </w:r>
      <w:r w:rsidR="00661FB8">
        <w:rPr>
          <w:rFonts w:ascii="Garamond" w:eastAsiaTheme="minorEastAsia" w:hAnsi="Garamond" w:cs="Times New Roman"/>
          <w:b/>
          <w:bCs/>
        </w:rPr>
        <w:t>S</w:t>
      </w:r>
      <w:r w:rsidRPr="007F23FD">
        <w:rPr>
          <w:rFonts w:ascii="Garamond" w:eastAsiaTheme="minorEastAsia" w:hAnsi="Garamond" w:cs="Times New Roman"/>
          <w:b/>
          <w:bCs/>
        </w:rPr>
        <w:t>7)</w:t>
      </w:r>
      <w:r w:rsidRPr="007F23FD">
        <w:rPr>
          <w:rFonts w:ascii="Garamond" w:eastAsiaTheme="minorEastAsia" w:hAnsi="Garamond" w:cs="Times New Roman"/>
        </w:rPr>
        <w:t>). These equations are solved iteratively using the Newton-Raphson method as discussed in Kim and Lieth</w:t>
      </w:r>
      <w:r w:rsidR="00B674DA">
        <w:rPr>
          <w:rFonts w:ascii="Garamond" w:eastAsiaTheme="minorEastAsia" w:hAnsi="Garamond" w:cs="Times New Roman"/>
        </w:rPr>
        <w:fldChar w:fldCharType="begin"/>
      </w:r>
      <w:r w:rsidR="00B674DA">
        <w:rPr>
          <w:rFonts w:ascii="Garamond" w:eastAsiaTheme="minorEastAsia" w:hAnsi="Garamond" w:cs="Times New Roman"/>
        </w:rPr>
        <w:instrText xml:space="preserve"> ADDIN ZOTERO_ITEM CSL_CITATION {"citationID":"fUrddwyZ","properties":{"formattedCitation":"\\super 5\\nosupersub{}","plainCitation":"5","noteIndex":0},"citationItems":[{"id":87,"uris":["http://zotero.org/users/local/k9o7Mf8g/items/8C3TP7XW"],"itemData":{"id":87,"type":"article-journal","container-title":"Annals of Botany","DOI":"10.1093/aob/mcg080","ISSN":"03057364, 10958290","issue":"7","language":"en","page":"771-781","source":"DOI.org (Crossref)","title":"A Coupled Model of Photosynthesis, Stomatal Conductance and Transpiration for a Rose Leaf (Rosa hybrida L.)","volume":"91","author":[{"family":"Kim","given":""},{"family":"Lieth","given":"J. H."}],"issued":{"date-parts":[["2003",6,1]]}}}],"schema":"https://github.com/citation-style-language/schema/raw/master/csl-citation.json"} </w:instrText>
      </w:r>
      <w:r w:rsidR="00B674DA">
        <w:rPr>
          <w:rFonts w:ascii="Garamond" w:eastAsiaTheme="minorEastAsia" w:hAnsi="Garamond" w:cs="Times New Roman"/>
        </w:rPr>
        <w:fldChar w:fldCharType="separate"/>
      </w:r>
      <w:r w:rsidR="00B674DA" w:rsidRPr="00B674DA">
        <w:rPr>
          <w:rFonts w:ascii="Garamond" w:hAnsi="Garamond" w:cs="Times New Roman"/>
          <w:szCs w:val="24"/>
          <w:vertAlign w:val="superscript"/>
        </w:rPr>
        <w:t>5</w:t>
      </w:r>
      <w:r w:rsidR="00B674DA">
        <w:rPr>
          <w:rFonts w:ascii="Garamond" w:eastAsiaTheme="minorEastAsia" w:hAnsi="Garamond" w:cs="Times New Roman"/>
        </w:rPr>
        <w:fldChar w:fldCharType="end"/>
      </w:r>
      <w:r w:rsidR="00B674DA">
        <w:rPr>
          <w:rFonts w:ascii="Garamond" w:eastAsiaTheme="minorEastAsia" w:hAnsi="Garamond" w:cs="Times New Roman"/>
        </w:rPr>
        <w:t xml:space="preserve"> </w:t>
      </w:r>
      <w:r w:rsidRPr="007F23FD">
        <w:rPr>
          <w:rFonts w:ascii="Garamond" w:eastAsiaTheme="minorEastAsia" w:hAnsi="Garamond" w:cs="Times New Roman"/>
        </w:rPr>
        <w:t>and Yang et al.</w:t>
      </w:r>
      <w:r w:rsidR="00B674DA">
        <w:rPr>
          <w:rFonts w:ascii="Garamond" w:eastAsiaTheme="minorEastAsia" w:hAnsi="Garamond" w:cs="Times New Roman"/>
        </w:rPr>
        <w:fldChar w:fldCharType="begin"/>
      </w:r>
      <w:r w:rsidR="00B674DA">
        <w:rPr>
          <w:rFonts w:ascii="Garamond" w:eastAsiaTheme="minorEastAsia" w:hAnsi="Garamond" w:cs="Times New Roman"/>
        </w:rPr>
        <w:instrText xml:space="preserve"> ADDIN ZOTERO_ITEM CSL_CITATION {"citationID":"VomDH7E8","properties":{"formattedCitation":"\\super 4\\nosupersub{}","plainCitation":"4","noteIndex":0},"citationItems":[{"id":30,"uris":["http://zotero.org/users/local/k9o7Mf8g/items/2RNNEQC7"],"itemData":{"id":30,"type":"article-journal","abstract":"A process</w:instrText>
      </w:r>
      <w:r w:rsidR="00B674DA">
        <w:rPr>
          <w:rFonts w:ascii="Times New Roman" w:eastAsiaTheme="minorEastAsia" w:hAnsi="Times New Roman" w:cs="Times New Roman"/>
        </w:rPr>
        <w:instrText>‐</w:instrText>
      </w:r>
      <w:r w:rsidR="00B674DA">
        <w:rPr>
          <w:rFonts w:ascii="Garamond" w:eastAsiaTheme="minorEastAsia" w:hAnsi="Garamond" w:cs="Times New Roman"/>
        </w:rPr>
        <w:instrText>based corn simulation model (MaizSim) was coupled with a two</w:instrText>
      </w:r>
      <w:r w:rsidR="00B674DA">
        <w:rPr>
          <w:rFonts w:ascii="Times New Roman" w:eastAsiaTheme="minorEastAsia" w:hAnsi="Times New Roman" w:cs="Times New Roman"/>
        </w:rPr>
        <w:instrText>‐</w:instrText>
      </w:r>
      <w:r w:rsidR="00B674DA">
        <w:rPr>
          <w:rFonts w:ascii="Garamond" w:eastAsiaTheme="minorEastAsia" w:hAnsi="Garamond" w:cs="Times New Roman"/>
        </w:rPr>
        <w:instrText>dimensional soil simulator (2DSOIL) to simulate transpiration and photosynthesis of corn under contrasting water regimes. To improve the simulation of stomatal reaction to drought stress, a hydraulic stomatal control algorithm was implemented in the coupled photosynthesis</w:instrText>
      </w:r>
      <w:r w:rsidR="00B674DA">
        <w:rPr>
          <w:rFonts w:ascii="Times New Roman" w:eastAsiaTheme="minorEastAsia" w:hAnsi="Times New Roman" w:cs="Times New Roman"/>
        </w:rPr>
        <w:instrText>‐</w:instrText>
      </w:r>
      <w:r w:rsidR="00B674DA">
        <w:rPr>
          <w:rFonts w:ascii="Garamond" w:eastAsiaTheme="minorEastAsia" w:hAnsi="Garamond" w:cs="Times New Roman"/>
        </w:rPr>
        <w:instrText xml:space="preserve">stomatal conductance module. Corn plants were grown in sunlit growth chambers and irrigated at three different frequencies. Simulated soil water content, transpiration, and photosynthesis rates were compared with those measured in the chambers. Comparison among simulations and measurements indicated that the coupled model was able to simulate the changes in soil water contents as well as the changes in transpiration and photosynthesis rates of corn plants under varying water status over the growing season. It was also found that the simulated photosynthesis rates were not as sensitive to reduction in stomatal conductance as the simulated transpiration rates. Reasons for this difference are discussed from the modeling viewpoint. This result agreed with the differences in sensitivity of photosynthesis and transpiration to changes in stomatal closure that have been reported in the literature. These results suggest that the coupled model not only is a valuable tool in studying corn transpiration and photosynthesis under drought stress, but it also provides a platform to implement and evaluate algorithms in studies of corn crop water dynamics and CO2 assimilation.","container-title":"Transactions of the ASABE","DOI":"10.13031/2013.27370","issue":"3","note":"publisher: American Society of Agricultural and Biological Engineers (ASABE)","page":"1011-1024","title":"Simulating Canopy Transpiration and Photosynthesis of Corn Plants under Contrasting Water Regimes Using a Coupled Model","volume":"52","author":[{"literal":"Yang"},{"literal":"S.-H. Kim"},{"literal":"D. J. Timlin"},{"literal":"D. H. Fleisher"},{"literal":"B. Quebedeaux"},{"literal":"V. R. Reddy"}],"issued":{"date-parts":[["2009"]]}}}],"schema":"https://github.com/citation-style-language/schema/raw/master/csl-citation.json"} </w:instrText>
      </w:r>
      <w:r w:rsidR="00B674DA">
        <w:rPr>
          <w:rFonts w:ascii="Garamond" w:eastAsiaTheme="minorEastAsia" w:hAnsi="Garamond" w:cs="Times New Roman"/>
        </w:rPr>
        <w:fldChar w:fldCharType="separate"/>
      </w:r>
      <w:r w:rsidR="00B674DA" w:rsidRPr="00B674DA">
        <w:rPr>
          <w:rFonts w:ascii="Garamond" w:hAnsi="Garamond" w:cs="Times New Roman"/>
          <w:szCs w:val="24"/>
          <w:vertAlign w:val="superscript"/>
        </w:rPr>
        <w:t>4</w:t>
      </w:r>
      <w:r w:rsidR="00B674DA">
        <w:rPr>
          <w:rFonts w:ascii="Garamond" w:eastAsiaTheme="minorEastAsia" w:hAnsi="Garamond" w:cs="Times New Roman"/>
        </w:rPr>
        <w:fldChar w:fldCharType="end"/>
      </w:r>
      <w:r w:rsidR="004B4F83">
        <w:rPr>
          <w:rFonts w:ascii="Garamond" w:eastAsiaTheme="minorEastAsia" w:hAnsi="Garamond" w:cs="Times New Roman"/>
        </w:rPr>
        <w:t xml:space="preserve">. </w:t>
      </w:r>
      <w:r w:rsidRPr="007F23FD">
        <w:rPr>
          <w:rFonts w:ascii="Garamond" w:eastAsiaTheme="minorEastAsia" w:hAnsi="Garamond" w:cs="Times New Roman"/>
        </w:rPr>
        <w:t xml:space="preserve">Transpiration and gross canopy photosynthesis are estimated from the leaf level response scaled up to the whole canopy using the sunlit/shaded leaf area fractions </w:t>
      </w:r>
      <w:r w:rsidRPr="007F23FD">
        <w:rPr>
          <w:rFonts w:ascii="Garamond" w:eastAsiaTheme="minorEastAsia" w:hAnsi="Garamond" w:cs="Times New Roman"/>
        </w:rPr>
        <w:fldChar w:fldCharType="begin"/>
      </w:r>
      <w:r w:rsidR="00B674DA">
        <w:rPr>
          <w:rFonts w:ascii="Garamond" w:eastAsiaTheme="minorEastAsia" w:hAnsi="Garamond" w:cs="Times New Roman"/>
        </w:rPr>
        <w:instrText xml:space="preserve"> ADDIN ZOTERO_ITEM CSL_CITATION {"citationID":"YhSMgaJz","properties":{"formattedCitation":"\\super 6\\nosupersub{}","plainCitation":"6","noteIndex":0},"citationItems":[{"id":89,"uris":["http://zotero.org/users/local/k9o7Mf8g/items/N4VSRHR5"],"itemData":{"id":89,"type":"article-journal","abstract":"In big-leaf models of canopy photosynthesis, the Rubisco activity per unit ground area is taken as the sum of activities per unit leaf area within the canopy, and electron transport capacity is similarly summed. Such models overestimate rates of photosynthesis and require empirical curvature factors in the response to irradiance. We show that, with any distribution of leaf nitrogen within the canopy (including optimal), the required curvature factors are not constant but vary with canopy leaf area index and leaf nitrogen content. We further show that the underlying reason is the difference between the time-averaged and instantaneous distributions of absorbed irradiance, caused by penetration of sunflecks and the range of leaf angles in canopies.","container-title":"Plant, Cell and Environment","DOI":"10.1111/j.1365-3040.1997.00094.x","ISSN":"0140-7791, 1365-3040","issue":"5","journalAbbreviation":"Plant Cell Environ","language":"en","page":"537-557","source":"DOI.org (Crossref)","title":"Simple scaling of photosynthesis from leaves to canopies without the errors of big-leaf models","volume":"20","author":[{"family":"De Pury","given":"D. G. G."},{"family":"Farquhar","given":"G. D."}],"issued":{"date-parts":[["1997",5]]}}}],"schema":"https://github.com/citation-style-language/schema/raw/master/csl-citation.json"} </w:instrText>
      </w:r>
      <w:r w:rsidRPr="007F23FD">
        <w:rPr>
          <w:rFonts w:ascii="Garamond" w:eastAsiaTheme="minorEastAsia" w:hAnsi="Garamond" w:cs="Times New Roman"/>
        </w:rPr>
        <w:fldChar w:fldCharType="separate"/>
      </w:r>
      <w:r w:rsidR="00B674DA" w:rsidRPr="00B674DA">
        <w:rPr>
          <w:rFonts w:ascii="Garamond" w:hAnsi="Garamond" w:cs="Times New Roman"/>
          <w:szCs w:val="24"/>
          <w:vertAlign w:val="superscript"/>
        </w:rPr>
        <w:t>6</w:t>
      </w:r>
      <w:r w:rsidRPr="007F23FD">
        <w:rPr>
          <w:rFonts w:ascii="Garamond" w:eastAsiaTheme="minorEastAsia" w:hAnsi="Garamond" w:cs="Times New Roman"/>
        </w:rPr>
        <w:fldChar w:fldCharType="end"/>
      </w:r>
      <w:r w:rsidRPr="007F23FD">
        <w:rPr>
          <w:rFonts w:ascii="Garamond" w:eastAsiaTheme="minorEastAsia" w:hAnsi="Garamond" w:cs="Times New Roman"/>
        </w:rPr>
        <w:t xml:space="preserve">. </w:t>
      </w:r>
      <w:r w:rsidRPr="007F23FD">
        <w:rPr>
          <w:rFonts w:ascii="Garamond" w:hAnsi="Garamond" w:cs="Times New Roman"/>
        </w:rPr>
        <w:t>The same approach is already incorporated in plant models for rose</w:t>
      </w:r>
      <w:r w:rsidRPr="007F23FD">
        <w:rPr>
          <w:rFonts w:ascii="Garamond" w:hAnsi="Garamond" w:cs="Times New Roman"/>
        </w:rPr>
        <w:fldChar w:fldCharType="begin"/>
      </w:r>
      <w:r w:rsidR="00B674DA">
        <w:rPr>
          <w:rFonts w:ascii="Garamond" w:hAnsi="Garamond" w:cs="Times New Roman"/>
        </w:rPr>
        <w:instrText xml:space="preserve"> ADDIN ZOTERO_ITEM CSL_CITATION {"citationID":"c2Y9HWK8","properties":{"formattedCitation":"\\super 5\\nosupersub{}","plainCitation":"5","noteIndex":0},"citationItems":[{"id":87,"uris":["http://zotero.org/users/local/k9o7Mf8g/items/8C3TP7XW"],"itemData":{"id":87,"type":"article-journal","container-title":"Annals of Botany","DOI":"10.1093/aob/mcg080","ISSN":"03057364, 10958290","issue":"7","language":"en","page":"771-781","source":"DOI.org (Crossref)","title":"A Coupled Model of Photosynthesis, Stomatal Conductance and Transpiration for a Rose Leaf (Rosa hybrida L.)","volume":"91","author":[{"family":"Kim","given":""},{"family":"Lieth","given":"J. H."}],"issued":{"date-parts":[["2003",6,1]]}}}],"schema":"https://github.com/citation-style-language/schema/raw/master/csl-citation.json"} </w:instrText>
      </w:r>
      <w:r w:rsidRPr="007F23FD">
        <w:rPr>
          <w:rFonts w:ascii="Garamond" w:hAnsi="Garamond" w:cs="Times New Roman"/>
        </w:rPr>
        <w:fldChar w:fldCharType="separate"/>
      </w:r>
      <w:r w:rsidR="00B674DA" w:rsidRPr="00B674DA">
        <w:rPr>
          <w:rFonts w:ascii="Garamond" w:hAnsi="Garamond" w:cs="Times New Roman"/>
          <w:szCs w:val="24"/>
          <w:vertAlign w:val="superscript"/>
        </w:rPr>
        <w:t>5</w:t>
      </w:r>
      <w:r w:rsidRPr="007F23FD">
        <w:rPr>
          <w:rFonts w:ascii="Garamond" w:hAnsi="Garamond" w:cs="Times New Roman"/>
        </w:rPr>
        <w:fldChar w:fldCharType="end"/>
      </w:r>
      <w:r w:rsidRPr="007F23FD">
        <w:rPr>
          <w:rFonts w:ascii="Garamond" w:hAnsi="Garamond" w:cs="Times New Roman"/>
        </w:rPr>
        <w:t>, rice</w:t>
      </w:r>
      <w:r w:rsidRPr="007F23FD">
        <w:rPr>
          <w:rFonts w:ascii="Garamond" w:hAnsi="Garamond" w:cs="Times New Roman"/>
        </w:rPr>
        <w:fldChar w:fldCharType="begin"/>
      </w:r>
      <w:r w:rsidR="000F2A06">
        <w:rPr>
          <w:rFonts w:ascii="Garamond" w:hAnsi="Garamond" w:cs="Times New Roman"/>
        </w:rPr>
        <w:instrText xml:space="preserve"> ADDIN ZOTERO_ITEM CSL_CITATION {"citationID":"Pe74GVND","properties":{"formattedCitation":"\\super 7\\nosupersub{}","plainCitation":"7","noteIndex":0},"citationItems":[{"id":162,"uris":["http://zotero.org/users/local/k9o7Mf8g/items/WDMV77G3"],"itemData":{"id":162,"type":"article-journal","abstract":"Physiological assumptions incorporated in crop models need improvement to more realistically represent re­ sponses to heat stress, rising CO2, and genetic diversity. Coupling of leaf-level photosynthesis and stomatal conductance sub-models within an energy balance has been proposed to improve gas exchange predictions underlying many of these responses. The purpose of this study was to calibrate model subcomponents, assess individual- and coupled- sub-model performance, integrate this methodology with the ORYZA rice model, and evaluate the ability of the original and modified model to accurately simulate responses at canopy level using soil–plant-atmosphere research (SPAR) chamber data, with respect to plant age, CO2 concentration, and shortterm high heat exposure. Individual and coupled sub-models were more accurate for leaf rice photosynthesis (average R2 of 0.81) than stomatal conductance or transpiration (average R2 of 0.46 and 0.77 respectively) when averaged across all treatments and measurement dates. Photosynthetic parameter Vcmac25 linearly decreased over the growing season, while Jmax25 and Tp were relatively constant over time and between CO2 levels, until about 50% heading when declines between 25% and 45% were observed through the beginning of grain filling. Diurnal and daily canopy net photosynthesis estimates were closer to observed values (ambient CO2. R2 = 0.71, elevated CO2. R2 = 0.70, P &lt; 0.001) using this coupled approach compared with the original ORYZA model (ambient CO2. R2 = 0.263, elevated CO2. R2 = 0.420, P &lt; 0.01). Canopy transpiration results were similar between the two approaches at 28 ◦C, but the energy balance method showed more realistic responses to elevated CO2 and warming temperature. These results indicated the use of a coupled energy balance model can more accurately predict rice gas exchange processes compared to uncoupled photosynthesis/transpiration methods when simu­ lating responses to different CO2 and temperature conditions, and thus may provide more realistic assessments of current and future climate impacts on rice production.","container-title":"Computers and Electronics in Agriculture","DOI":"10.1016/j.compag.2021.106047","ISSN":"01681699","journalAbbreviation":"Computers and Electronics in Agriculture","language":"en","page":"106047","source":"DOI.org (Crossref)","title":"Application of a coupled model of photosynthesis, stomatal conductance and transpiration for rice leaves and canopy","volume":"182","author":[{"family":"Li","given":"Sanai"},{"family":"Fleisher","given":"D.H."},{"family":"Wang","given":"Z."},{"family":"Barnaby","given":"J."},{"family":"Timlin","given":"D."},{"family":"Reddy","given":"V.R."}],"issued":{"date-parts":[["2021",3]]}}}],"schema":"https://github.com/citation-style-language/schema/raw/master/csl-citation.json"} </w:instrText>
      </w:r>
      <w:r w:rsidRPr="007F23FD">
        <w:rPr>
          <w:rFonts w:ascii="Garamond" w:hAnsi="Garamond" w:cs="Times New Roman"/>
        </w:rPr>
        <w:fldChar w:fldCharType="separate"/>
      </w:r>
      <w:r w:rsidR="000F2A06" w:rsidRPr="000F2A06">
        <w:rPr>
          <w:rFonts w:ascii="Garamond" w:hAnsi="Garamond" w:cs="Times New Roman"/>
          <w:szCs w:val="24"/>
          <w:vertAlign w:val="superscript"/>
        </w:rPr>
        <w:t>7</w:t>
      </w:r>
      <w:r w:rsidRPr="007F23FD">
        <w:rPr>
          <w:rFonts w:ascii="Garamond" w:hAnsi="Garamond" w:cs="Times New Roman"/>
        </w:rPr>
        <w:fldChar w:fldCharType="end"/>
      </w:r>
      <w:r w:rsidRPr="007F23FD">
        <w:rPr>
          <w:rFonts w:ascii="Garamond" w:hAnsi="Garamond" w:cs="Times New Roman"/>
          <w:lang w:val="fr-FR"/>
        </w:rPr>
        <w:t xml:space="preserve">, </w:t>
      </w:r>
      <w:proofErr w:type="spellStart"/>
      <w:r w:rsidRPr="007F23FD">
        <w:rPr>
          <w:rFonts w:ascii="Garamond" w:hAnsi="Garamond" w:cs="Times New Roman"/>
          <w:lang w:val="fr-FR"/>
        </w:rPr>
        <w:t>maize</w:t>
      </w:r>
      <w:proofErr w:type="spellEnd"/>
      <w:r w:rsidRPr="007F23FD">
        <w:rPr>
          <w:rFonts w:ascii="Garamond" w:hAnsi="Garamond" w:cs="Times New Roman"/>
        </w:rPr>
        <w:fldChar w:fldCharType="begin"/>
      </w:r>
      <w:r w:rsidR="000F2A06">
        <w:rPr>
          <w:rFonts w:ascii="Garamond" w:hAnsi="Garamond" w:cs="Times New Roman"/>
          <w:lang w:val="fr-FR"/>
        </w:rPr>
        <w:instrText xml:space="preserve"> ADDIN ZOTERO_ITEM CSL_CITATION {"citationID":"FMOJRwuX","properties":{"formattedCitation":"\\super 4\\nosupersub{}","plainCitation":"4","noteIndex":0},"citationItems":[{"id":30,"uris":["http://zotero.org/users/local/k9o7Mf8g/items/2RNNEQC7"],"itemData":{"id":30,"type":"article-journal","abstract":"A process</w:instrText>
      </w:r>
      <w:r w:rsidR="000F2A06">
        <w:rPr>
          <w:rFonts w:ascii="Times New Roman" w:hAnsi="Times New Roman" w:cs="Times New Roman"/>
          <w:lang w:val="fr-FR"/>
        </w:rPr>
        <w:instrText>‐</w:instrText>
      </w:r>
      <w:r w:rsidR="000F2A06">
        <w:rPr>
          <w:rFonts w:ascii="Garamond" w:hAnsi="Garamond" w:cs="Times New Roman"/>
          <w:lang w:val="fr-FR"/>
        </w:rPr>
        <w:instrText>based corn simulation model (MaizSim) was coupled with a two</w:instrText>
      </w:r>
      <w:r w:rsidR="000F2A06">
        <w:rPr>
          <w:rFonts w:ascii="Times New Roman" w:hAnsi="Times New Roman" w:cs="Times New Roman"/>
          <w:lang w:val="fr-FR"/>
        </w:rPr>
        <w:instrText>‐</w:instrText>
      </w:r>
      <w:r w:rsidR="000F2A06">
        <w:rPr>
          <w:rFonts w:ascii="Garamond" w:hAnsi="Garamond" w:cs="Times New Roman"/>
          <w:lang w:val="fr-FR"/>
        </w:rPr>
        <w:instrText>dimensional soil simulator (2DSOIL) to simulate transpiration and photosynthesis of corn under contrasting water regimes. To improve the simulation of stomatal reaction to drought stress, a hydraulic stomatal control algorithm was implemented in the coupled photosynthesis</w:instrText>
      </w:r>
      <w:r w:rsidR="000F2A06">
        <w:rPr>
          <w:rFonts w:ascii="Times New Roman" w:hAnsi="Times New Roman" w:cs="Times New Roman"/>
          <w:lang w:val="fr-FR"/>
        </w:rPr>
        <w:instrText>‐</w:instrText>
      </w:r>
      <w:r w:rsidR="000F2A06">
        <w:rPr>
          <w:rFonts w:ascii="Garamond" w:hAnsi="Garamond" w:cs="Times New Roman"/>
          <w:lang w:val="fr-FR"/>
        </w:rPr>
        <w:instrText xml:space="preserve">stomatal conductance module. Corn plants were grown in sunlit growth chambers and irrigated at three different frequencies. Simulated soil water content, transpiration, and photosynthesis rates were compared with those measured in the chambers. Comparison among simulations and measurements indicated that the coupled model was able to simulate the changes in soil water contents as well as the changes in transpiration and photosynthesis rates of corn plants under varying water status over the growing season. It was also found that the simulated photosynthesis rates were not as sensitive to reduction in stomatal conductance as the simulated transpiration rates. Reasons for this difference are discussed from the modeling viewpoint. This result agreed with the differences in sensitivity of photosynthesis and transpiration to changes in stomatal closure that have been reported in the literature. These results suggest that the coupled model not only is a valuable tool in studying corn transpiration and photosynthesis under drought stress, but it also provides a platform to implement and evaluate algorithms in studies of corn crop water dynamics and CO2 assimilation.","container-title":"Transactions of the ASABE","DOI":"10.13031/2013.27370","issue":"3","note":"publisher: American Society of Agricultural and Biological Engineers (ASABE)","page":"1011-1024","title":"Simulating Canopy Transpiration and Photosynthesis of Corn Plants under Contrasting Water Regimes Using a Coupled Model","volume":"52","author":[{"literal":"Yang"},{"literal":"S.-H. Kim"},{"literal":"D. J. Timlin"},{"literal":"D. H. Fleisher"},{"literal":"B. Quebedeaux"},{"literal":"V. R. Reddy"}],"issued":{"date-parts":[["2009"]]}}}],"schema":"https://github.com/citation-style-language/schema/raw/master/csl-citation.json"} </w:instrText>
      </w:r>
      <w:r w:rsidRPr="007F23FD">
        <w:rPr>
          <w:rFonts w:ascii="Garamond" w:hAnsi="Garamond" w:cs="Times New Roman"/>
        </w:rPr>
        <w:fldChar w:fldCharType="separate"/>
      </w:r>
      <w:r w:rsidR="000F2A06" w:rsidRPr="000F2A06">
        <w:rPr>
          <w:rFonts w:ascii="Garamond" w:hAnsi="Garamond" w:cs="Times New Roman"/>
          <w:szCs w:val="24"/>
          <w:vertAlign w:val="superscript"/>
        </w:rPr>
        <w:t>4</w:t>
      </w:r>
      <w:r w:rsidRPr="007F23FD">
        <w:rPr>
          <w:rFonts w:ascii="Garamond" w:hAnsi="Garamond" w:cs="Times New Roman"/>
        </w:rPr>
        <w:fldChar w:fldCharType="end"/>
      </w:r>
      <w:r w:rsidRPr="007F23FD">
        <w:rPr>
          <w:rFonts w:ascii="Garamond" w:hAnsi="Garamond" w:cs="Times New Roman"/>
          <w:lang w:val="fr-FR"/>
        </w:rPr>
        <w:t xml:space="preserve">, and </w:t>
      </w:r>
      <w:proofErr w:type="spellStart"/>
      <w:r w:rsidRPr="007F23FD">
        <w:rPr>
          <w:rFonts w:ascii="Garamond" w:hAnsi="Garamond" w:cs="Times New Roman"/>
          <w:lang w:val="fr-FR"/>
        </w:rPr>
        <w:t>potato</w:t>
      </w:r>
      <w:proofErr w:type="spellEnd"/>
      <w:r w:rsidRPr="007F23FD">
        <w:rPr>
          <w:rFonts w:ascii="Garamond" w:hAnsi="Garamond" w:cs="Times New Roman"/>
        </w:rPr>
        <w:fldChar w:fldCharType="begin"/>
      </w:r>
      <w:r w:rsidR="000F2A06">
        <w:rPr>
          <w:rFonts w:ascii="Garamond" w:hAnsi="Garamond" w:cs="Times New Roman"/>
          <w:lang w:val="fr-FR"/>
        </w:rPr>
        <w:instrText xml:space="preserve"> ADDIN ZOTERO_ITEM CSL_CITATION {"citationID":"NRYsqXl8","properties":{"formattedCitation":"\\super 8\\nosupersub{}","plainCitation":"8","noteIndex":0},"citationItems":[{"id":143,"uris":["http://zotero.org/users/local/k9o7Mf8g/items/L5W9Y8QC"],"itemData":{"id":143,"type":"article-journal","container-title":"Agricultural and forest meteorology","issue":"3","note":"ISBN: 0168-1923\npublisher: Elsevier","page":"432-442","title":"Simulation of potato gas exchange rates using SPUDSIM","volume":"150","author":[{"family":"Fleisher","given":"David H."},{"family":"Timlin","given":"Dennis J."},{"family":"Yang","given":"Yang"},{"family":"Reddy","given":"V. R."}],"issued":{"date-parts":[["2010"]]}}}],"schema":"https://github.com/citation-style-language/schema/raw/master/csl-citation.json"} </w:instrText>
      </w:r>
      <w:r w:rsidRPr="007F23FD">
        <w:rPr>
          <w:rFonts w:ascii="Garamond" w:hAnsi="Garamond" w:cs="Times New Roman"/>
        </w:rPr>
        <w:fldChar w:fldCharType="separate"/>
      </w:r>
      <w:r w:rsidR="000F2A06" w:rsidRPr="000F2A06">
        <w:rPr>
          <w:rFonts w:ascii="Garamond" w:hAnsi="Garamond" w:cs="Times New Roman"/>
          <w:szCs w:val="24"/>
          <w:vertAlign w:val="superscript"/>
        </w:rPr>
        <w:t>8</w:t>
      </w:r>
      <w:r w:rsidRPr="007F23FD">
        <w:rPr>
          <w:rFonts w:ascii="Garamond" w:hAnsi="Garamond" w:cs="Times New Roman"/>
        </w:rPr>
        <w:fldChar w:fldCharType="end"/>
      </w:r>
      <w:r w:rsidRPr="007F23FD">
        <w:rPr>
          <w:rFonts w:ascii="Garamond" w:hAnsi="Garamond" w:cs="Times New Roman"/>
          <w:lang w:val="fr-FR"/>
        </w:rPr>
        <w:t xml:space="preserve">. </w:t>
      </w:r>
      <w:r w:rsidRPr="007F23FD">
        <w:rPr>
          <w:rFonts w:ascii="Garamond" w:hAnsi="Garamond" w:cs="Times New Roman"/>
        </w:rPr>
        <w:t xml:space="preserve">The results indicated that the models could capture the growth and development responses in varying soil-plant-atmosphere conditions </w:t>
      </w:r>
      <w:r w:rsidRPr="007F23FD">
        <w:rPr>
          <w:rFonts w:ascii="Garamond" w:hAnsi="Garamond" w:cs="Times New Roman"/>
        </w:rPr>
        <w:fldChar w:fldCharType="begin"/>
      </w:r>
      <w:r w:rsidR="000F2A06">
        <w:rPr>
          <w:rFonts w:ascii="Garamond" w:hAnsi="Garamond" w:cs="Times New Roman"/>
        </w:rPr>
        <w:instrText xml:space="preserve"> ADDIN ZOTERO_ITEM CSL_CITATION {"citationID":"MWcVhhOw","properties":{"formattedCitation":"\\super 4,8,9\\nosupersub{}","plainCitation":"4,8,9","noteIndex":0},"citationItems":[{"id":143,"uris":["http://zotero.org/users/local/k9o7Mf8g/items/L5W9Y8QC"],"itemData":{"id":143,"type":"article-journal","container-title":"Agricultural and forest meteorology","issue":"3","note":"ISBN: 0168-1923\npublisher: Elsevier","page":"432-442","title":"Simulation of potato gas exchange rates using SPUDSIM","volume":"150","author":[{"family":"Fleisher","given":"David H."},{"family":"Timlin","given":"Dennis J."},{"family":"Yang","given":"Yang"},{"family":"Reddy","given":"V. R."}],"issued":{"date-parts":[["2010"]]}}},{"id":250,"uris":["http://zotero.org/users/local/k9o7Mf8g/items/LK9PCR8G"],"itemData":{"id":250,"type":"article-journal","abstract":"Mechanistic crop models capable of representing realistic temperature responses of key physiological processes are necessary for enhancing our ability to forecast crop yields and develop adaptive cropping solutions for achieving food security in a changing climate. Leaf growth and phenology are critical components of crop growth and yield that are sensitive to climate impacts. We developed a novel modeling approach that incorporates a set of nonlinear functions to augment traditional thermal time methods (e.g., growing degree days) for simulating temperature responses of leaf expansion and phenology in maize or corn (Zea mays L.). The resulting leaf expansion and phenology models have been implemented into a new crop model, MAIZSIM, that simulates crop growth based on key physiological and physical processes including C4 photosynthesis, canopy radiative transfer, C partitioning, water relations, and N dynamics for a maize plant. Coupled with a two-dimensional soil process model, 2DSOIL, MAIZSIM was applied to simulate leaf growth, phenology, biomass partitioning, and overall growth of maize plants planted at two field sites on the Eastern Shore of Maryland and in Delaware for 3 yr of data. The model parameters were estimated using data from outdoor sunlit growth chambers and the literature. No calibration was performed using the field data. The MAIZSIM model simulated leaf area, leaf addition rate, leaf numbers, biomass partitioning and accumulation with reasonable accuracy. Our study provides a feasible method for integrating nonlinear temperature relationships into crop models that use traditional thermal time approaches without sacrificing their current structure for predicting the climate change impacts on crops.","container-title":"Agronomy Journal","DOI":"10.2134/agronj2011.0321","ISSN":"1435-0645","issue":"6","language":"en","note":"_eprint: https://onlinelibrary.wiley.com/doi/pdf/10.2134/agronj2011.0321","page":"1523-1537","source":"Wiley Online Library","title":"Modeling Temperature Responses of Leaf Growth, Development, and Biomass in Maize with MAIZSIM","volume":"104","author":[{"family":"Kim","given":""},{"family":"Yang","given":"Yang"},{"family":"Timlin","given":"Dennis J."},{"family":"Fleisher","given":"David H."},{"family":"Dathe","given":"Annette"},{"family":"Reddy","given":"Vangimalla R."},{"family":"Staver","given":"Kenneth"}],"issued":{"date-parts":[["2012"]]}}},{"id":30,"uris":["http://zotero.org/users/local/k9o7Mf8g/items/2RNNEQC7"],"itemData":{"id":30,"type":"article-journal","abstract":"A process</w:instrText>
      </w:r>
      <w:r w:rsidR="000F2A06">
        <w:rPr>
          <w:rFonts w:ascii="Times New Roman" w:hAnsi="Times New Roman" w:cs="Times New Roman"/>
        </w:rPr>
        <w:instrText>‐</w:instrText>
      </w:r>
      <w:r w:rsidR="000F2A06">
        <w:rPr>
          <w:rFonts w:ascii="Garamond" w:hAnsi="Garamond" w:cs="Times New Roman"/>
        </w:rPr>
        <w:instrText>based corn simulation model (MaizSim) was coupled with a two</w:instrText>
      </w:r>
      <w:r w:rsidR="000F2A06">
        <w:rPr>
          <w:rFonts w:ascii="Times New Roman" w:hAnsi="Times New Roman" w:cs="Times New Roman"/>
        </w:rPr>
        <w:instrText>‐</w:instrText>
      </w:r>
      <w:r w:rsidR="000F2A06">
        <w:rPr>
          <w:rFonts w:ascii="Garamond" w:hAnsi="Garamond" w:cs="Times New Roman"/>
        </w:rPr>
        <w:instrText>dimensional soil simulator (2DSOIL) to simulate transpiration and photosynthesis of corn under contrasting water regimes. To improve the simulation of stomatal reaction to drought stress, a hydraulic stomatal control algorithm was implemented in the coupled photosynthesis</w:instrText>
      </w:r>
      <w:r w:rsidR="000F2A06">
        <w:rPr>
          <w:rFonts w:ascii="Times New Roman" w:hAnsi="Times New Roman" w:cs="Times New Roman"/>
        </w:rPr>
        <w:instrText>‐</w:instrText>
      </w:r>
      <w:r w:rsidR="000F2A06">
        <w:rPr>
          <w:rFonts w:ascii="Garamond" w:hAnsi="Garamond" w:cs="Times New Roman"/>
        </w:rPr>
        <w:instrText xml:space="preserve">stomatal conductance module. Corn plants were grown in sunlit growth chambers and irrigated at three different frequencies. Simulated soil water content, transpiration, and photosynthesis rates were compared with those measured in the chambers. Comparison among simulations and measurements indicated that the coupled model was able to simulate the changes in soil water contents as well as the changes in transpiration and photosynthesis rates of corn plants under varying water status over the growing season. It was also found that the simulated photosynthesis rates were not as sensitive to reduction in stomatal conductance as the simulated transpiration rates. Reasons for this difference are discussed from the modeling viewpoint. This result agreed with the differences in sensitivity of photosynthesis and transpiration to changes in stomatal closure that have been reported in the literature. These results suggest that the coupled model not only is a valuable tool in studying corn transpiration and photosynthesis under drought stress, but it also provides a platform to implement and evaluate algorithms in studies of corn crop water dynamics and CO2 assimilation.","container-title":"Transactions of the ASABE","DOI":"10.13031/2013.27370","issue":"3","note":"publisher: American Society of Agricultural and Biological Engineers (ASABE)","page":"1011-1024","title":"Simulating Canopy Transpiration and Photosynthesis of Corn Plants under Contrasting Water Regimes Using a Coupled Model","volume":"52","author":[{"literal":"Yang"},{"literal":"S.-H. Kim"},{"literal":"D. J. Timlin"},{"literal":"D. H. Fleisher"},{"literal":"B. Quebedeaux"},{"literal":"V. R. Reddy"}],"issued":{"date-parts":[["2009"]]}}}],"schema":"https://github.com/citation-style-language/schema/raw/master/csl-citation.json"} </w:instrText>
      </w:r>
      <w:r w:rsidRPr="007F23FD">
        <w:rPr>
          <w:rFonts w:ascii="Garamond" w:hAnsi="Garamond" w:cs="Times New Roman"/>
        </w:rPr>
        <w:fldChar w:fldCharType="separate"/>
      </w:r>
      <w:r w:rsidR="000F2A06" w:rsidRPr="000F2A06">
        <w:rPr>
          <w:rFonts w:ascii="Garamond" w:hAnsi="Garamond" w:cs="Times New Roman"/>
          <w:szCs w:val="24"/>
          <w:vertAlign w:val="superscript"/>
        </w:rPr>
        <w:t>4,8,9</w:t>
      </w:r>
      <w:r w:rsidRPr="007F23FD">
        <w:rPr>
          <w:rFonts w:ascii="Garamond" w:hAnsi="Garamond" w:cs="Times New Roman"/>
        </w:rPr>
        <w:fldChar w:fldCharType="end"/>
      </w:r>
      <w:r w:rsidRPr="007F23FD">
        <w:rPr>
          <w:rFonts w:ascii="Garamond" w:hAnsi="Garamond" w:cs="Times New Roman"/>
        </w:rPr>
        <w:t xml:space="preserve">. The process marked in the green box (PNET and TRANSP) in </w:t>
      </w:r>
      <w:r w:rsidRPr="007F23FD">
        <w:rPr>
          <w:rFonts w:ascii="Garamond" w:hAnsi="Garamond" w:cs="Times New Roman"/>
          <w:b/>
          <w:bCs/>
        </w:rPr>
        <w:t xml:space="preserve">Fig. </w:t>
      </w:r>
      <w:r w:rsidR="00833E58">
        <w:rPr>
          <w:rFonts w:ascii="Garamond" w:hAnsi="Garamond" w:cs="Times New Roman"/>
          <w:b/>
          <w:bCs/>
        </w:rPr>
        <w:t>2</w:t>
      </w:r>
      <w:r w:rsidRPr="007F23FD">
        <w:rPr>
          <w:rFonts w:ascii="Garamond" w:hAnsi="Garamond" w:cs="Times New Roman"/>
        </w:rPr>
        <w:t xml:space="preserve"> is replaced by the Gas exchange model. </w:t>
      </w:r>
    </w:p>
    <w:p w14:paraId="789FDA80" w14:textId="351515A7" w:rsidR="00B45FC8" w:rsidRDefault="00B45FC8" w:rsidP="00511758">
      <w:pPr>
        <w:spacing w:after="0" w:line="276" w:lineRule="auto"/>
        <w:jc w:val="both"/>
        <w:rPr>
          <w:rFonts w:ascii="Garamond" w:hAnsi="Garamond" w:cs="Times New Roman"/>
        </w:rPr>
      </w:pPr>
    </w:p>
    <w:p w14:paraId="016D5BAD" w14:textId="32E89A41" w:rsidR="00785296" w:rsidRPr="00717D12" w:rsidRDefault="00785296" w:rsidP="00511758">
      <w:pPr>
        <w:spacing w:line="276" w:lineRule="auto"/>
        <w:jc w:val="both"/>
        <w:rPr>
          <w:rFonts w:ascii="Garamond" w:hAnsi="Garamond" w:cs="Times New Roman"/>
        </w:rPr>
      </w:pPr>
      <w:r w:rsidRPr="00717D12">
        <w:rPr>
          <w:rFonts w:ascii="Garamond" w:hAnsi="Garamond" w:cs="Times New Roman"/>
        </w:rPr>
        <w:t xml:space="preserve">Table </w:t>
      </w:r>
      <w:r>
        <w:rPr>
          <w:rFonts w:ascii="Garamond" w:hAnsi="Garamond" w:cs="Times New Roman"/>
        </w:rPr>
        <w:t>S</w:t>
      </w:r>
      <w:r w:rsidRPr="00717D12">
        <w:rPr>
          <w:rFonts w:ascii="Garamond" w:hAnsi="Garamond" w:cs="Times New Roman"/>
        </w:rPr>
        <w:t xml:space="preserve">1. Gas exchange model parameters </w:t>
      </w:r>
      <w:r w:rsidRPr="00717D12">
        <w:rPr>
          <w:rFonts w:ascii="Garamond" w:hAnsi="Garamond" w:cs="Times New Roman"/>
        </w:rPr>
        <w:fldChar w:fldCharType="begin"/>
      </w:r>
      <w:r w:rsidR="00B674DA">
        <w:rPr>
          <w:rFonts w:ascii="Garamond" w:hAnsi="Garamond" w:cs="Times New Roman"/>
        </w:rPr>
        <w:instrText xml:space="preserve"> ADDIN ZOTERO_ITEM CSL_CITATION {"citationID":"aQS7pl3p","properties":{"formattedCitation":"\\super 5,10,11\\nosupersub{}","plainCitation":"5,10,11","noteIndex":0},"citationItems":[{"id":170,"uris":["http://zotero.org/users/local/k9o7Mf8g/items/MZMZTS33"],"itemData":{"id":170,"type":"article-journal","abstract":"A portable, open transparent chamber system for measuring canopy gas exchanges was developed and tested. Differentials between incoming and outgoing atmospheric H2O and CO2 concentrations were used to calculate canopy transpiration (E) and net assimilation (A) at 10-s intervals using solenoid valve actuated sample lines connected to an infrared gas analyzer. A programmable data logger controlled fan speed and air flow rate to control daytime chamber air temperature to within 0.5°C of ambient air temperature. To validate the mass balance equations used to calculate E, the chamber was positioned over sealed soil potted cotton (Gossypium hirsutum L.) plants which were placed on a weighing scale. A second scale was used to measure E of cotton plants outside the chamber to quantify potential chamber effects. A wide range of crop canopy leaf areas and soil water contents were created with greenhouse-grown plants for these comparisons. Data analysis indicated agreement between chamber E measurements and the internal weighing scale (R2 = 0.93), as well as comparison between the internal and external scales (R2 = 0.88) across wide ranges of soil water contents and canopy leaf area. Transpiration ranged from near zero at night to 900 g (H2O) h–1 during the day. Bias estimates of E for chamber vs. internal scale and the internal vs. external scale were –6.0 and 4.6 g (H2O) h–1. With minor chamber effect, the chamber accurately estimates E for many field applications such as comparison of canopy gas exchanges and water use efficiencies among irrigation treatments.","container-title":"Agronomy Journal","DOI":"10.2134/agronj2008.0007x","ISSN":"00021962","issue":"1","journalAbbreviation":"Agron. J.","language":"en","page":"52-59","source":"DOI.org (Crossref)","title":"Canopy Gas Exchange Measurements of Cotton in an Open System","volume":"101","author":[{"family":"Baker","given":"Jeffrey T."},{"family":"Van Pelt","given":"Scott"},{"family":"Gitz","given":"Dennis C."},{"family":"Payton","given":"Paxton"},{"family":"Lascano","given":"Robert Joseph"},{"family":"McMichael","given":"Bobbie"}],"issued":{"date-parts":[["2009",1]]}}},{"id":87,"uris":["http://zotero.org/users/local/k9o7Mf8g/items/8C3TP7XW"],"itemData":{"id":87,"type":"article-journal","container-title":"Annals of Botany","DOI":"10.1093/aob/mcg080","ISSN":"03057364, 10958290","issue":"7","language":"en","page":"771-781","source":"DOI.org (Crossref)","title":"A Coupled Model of Photosynthesis, Stomatal Conductance and Transpiration for a Rose Leaf (Rosa hybrida L.)","volume":"91","author":[{"family":"Kim","given":""},{"family":"Lieth","given":"J. H."}],"issued":{"date-parts":[["2003",6,1]]}}},{"id":165,"uris":["http://zotero.org/users/local/k9o7Mf8g/items/NJZ9DU3J"],"itemData":{"id":165,"type":"article-journal","abstract":"The temperature dependence of C3 photosynthesis is known to vary with growth environment and with species. In an attempt to quantify this variability, a commonly used biochemically based photosynthesis model was parameterized from 19 gas exchange studies on tree and crop species. The parameter values obtained described the shape and amplitude of the temperature responses of the maximum rate of Rubisco activity (Vcmax) and the potential rate of electron transport (Jmax). Original data sets were used for this review, as it is shown that derived values of Vcmax and its temperature response depend strongly on assumptions made in derivation. Values of Jmax and Vcmax at 25 °C varied considerably among species but were strongly correlated, with an average Jmax : Vcmax ratio of 1·67. Two species grown in cold climates, however, had lower ratios. In all studies, the Jmax : Vcmax ratio declined strongly with measurement temperature. The relative temperature responses of Jmax and Vcmax were relatively constant among tree species. Activation energies averaged 50 kJ mol−1 for Jmax and 65 kJ mol−1 for Vcmax, and for most species temperature optima averaged 33 °C for Jmax and 40 °C for Vcmax. However, the cold climate tree species had low temperature optima for both Jmax(19 °C) and Vcmax (29 °C), suggesting acclimation of both processes to growth temperature. Crop species had somewhat different temperature responses, with higher activation energies for both Jmax and Vcmax, implying narrower peaks in the temperature response for these species. The results thus suggest that both growth environment and plant type can influence the photosynthetic response to temperature. Based on these results, several suggestions are made to improve modelling of temperature responses.","container-title":"Plant, Cell &amp; Environment","DOI":"10.1046/j.1365-3040.2002.00891.x","ISSN":"1365-3040","issue":"9","language":"en","note":"_eprint: https://onlinelibrary.wiley.com/doi/pdf/10.1046/j.1365-3040.2002.00891.x","page":"1167-1179","source":"Wiley Online Library","title":"Temperature response of parameters of a biochemically based model of photosynthesis. II. A review of experimental data","volume":"25","author":[{"family":"Medlyn","given":"B. E."},{"family":"Dreyer","given":"E."},{"family":"Ellsworth","given":"D."},{"family":"Forstreuter","given":"M."},{"family":"Harley","given":"P. C."},{"family":"Kirschbaum","given":"M. U. F."},{"family":"Roux","given":"X. Le"},{"family":"Montpied","given":"P."},{"family":"Strassemeyer","given":"J."},{"family":"Walcroft","given":"A."},{"family":"Wang","given":"K."},{"family":"Loustau","given":"D."}],"issued":{"date-parts":[["2002"]]}}}],"schema":"https://github.com/citation-style-language/schema/raw/master/csl-citation.json"} </w:instrText>
      </w:r>
      <w:r w:rsidRPr="00717D12">
        <w:rPr>
          <w:rFonts w:ascii="Garamond" w:hAnsi="Garamond" w:cs="Times New Roman"/>
        </w:rPr>
        <w:fldChar w:fldCharType="separate"/>
      </w:r>
      <w:r w:rsidR="00B674DA" w:rsidRPr="00B674DA">
        <w:rPr>
          <w:rFonts w:ascii="Garamond" w:hAnsi="Garamond" w:cs="Times New Roman"/>
          <w:szCs w:val="24"/>
          <w:vertAlign w:val="superscript"/>
        </w:rPr>
        <w:t>5,10,11</w:t>
      </w:r>
      <w:r w:rsidRPr="00717D12">
        <w:rPr>
          <w:rFonts w:ascii="Garamond" w:hAnsi="Garamond" w:cs="Times New Roman"/>
        </w:rPr>
        <w:fldChar w:fldCharType="end"/>
      </w:r>
      <w:r w:rsidR="00F657D3">
        <w:rPr>
          <w:rFonts w:ascii="Garamond" w:hAnsi="Garamond" w:cs="Times New Roman"/>
        </w:rPr>
        <w:t>. These parameters are used in case stud</w:t>
      </w:r>
      <w:r w:rsidR="00B60CBD">
        <w:rPr>
          <w:rFonts w:ascii="Garamond" w:hAnsi="Garamond" w:cs="Times New Roman"/>
        </w:rPr>
        <w:t>ies</w:t>
      </w:r>
      <w:r w:rsidR="00F657D3">
        <w:rPr>
          <w:rFonts w:ascii="Garamond" w:hAnsi="Garamond" w:cs="Times New Roman"/>
        </w:rPr>
        <w:t xml:space="preserve"> 1 and 2.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46"/>
        <w:gridCol w:w="4374"/>
        <w:gridCol w:w="1885"/>
        <w:gridCol w:w="1345"/>
      </w:tblGrid>
      <w:tr w:rsidR="00785296" w:rsidRPr="00717D12" w14:paraId="7BB4E7F1" w14:textId="77777777" w:rsidTr="00F65C3F">
        <w:trPr>
          <w:trHeight w:val="40"/>
        </w:trPr>
        <w:tc>
          <w:tcPr>
            <w:tcW w:w="1746" w:type="dxa"/>
            <w:shd w:val="clear" w:color="auto" w:fill="auto"/>
          </w:tcPr>
          <w:p w14:paraId="5B62B5EA"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Parameters</w:t>
            </w:r>
          </w:p>
        </w:tc>
        <w:tc>
          <w:tcPr>
            <w:tcW w:w="4374" w:type="dxa"/>
            <w:shd w:val="clear" w:color="auto" w:fill="auto"/>
          </w:tcPr>
          <w:p w14:paraId="74E9C971"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 xml:space="preserve">Definition </w:t>
            </w:r>
          </w:p>
        </w:tc>
        <w:tc>
          <w:tcPr>
            <w:tcW w:w="1885" w:type="dxa"/>
            <w:shd w:val="clear" w:color="auto" w:fill="auto"/>
          </w:tcPr>
          <w:p w14:paraId="47E1EDE2"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 xml:space="preserve">Unit </w:t>
            </w:r>
          </w:p>
        </w:tc>
        <w:tc>
          <w:tcPr>
            <w:tcW w:w="1345" w:type="dxa"/>
            <w:shd w:val="clear" w:color="auto" w:fill="auto"/>
          </w:tcPr>
          <w:p w14:paraId="416FDE6E"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Values</w:t>
            </w:r>
          </w:p>
        </w:tc>
      </w:tr>
      <w:tr w:rsidR="00785296" w:rsidRPr="00717D12" w14:paraId="109AABCA" w14:textId="77777777" w:rsidTr="00F65C3F">
        <w:trPr>
          <w:trHeight w:val="53"/>
        </w:trPr>
        <w:tc>
          <w:tcPr>
            <w:tcW w:w="1746" w:type="dxa"/>
            <w:shd w:val="clear" w:color="auto" w:fill="auto"/>
          </w:tcPr>
          <w:p w14:paraId="6632FB6A"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V</w:t>
            </w:r>
            <w:r w:rsidRPr="00717D12">
              <w:rPr>
                <w:rFonts w:ascii="Garamond" w:hAnsi="Garamond" w:cs="Times New Roman"/>
                <w:vertAlign w:val="subscript"/>
              </w:rPr>
              <w:t>cm25</w:t>
            </w:r>
          </w:p>
        </w:tc>
        <w:tc>
          <w:tcPr>
            <w:tcW w:w="4374" w:type="dxa"/>
            <w:shd w:val="clear" w:color="auto" w:fill="auto"/>
          </w:tcPr>
          <w:p w14:paraId="4CE3FCE1"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Photosynthetic rubisco capacity at 25ºC</w:t>
            </w:r>
          </w:p>
        </w:tc>
        <w:tc>
          <w:tcPr>
            <w:tcW w:w="1885" w:type="dxa"/>
            <w:shd w:val="clear" w:color="auto" w:fill="auto"/>
          </w:tcPr>
          <w:p w14:paraId="616928BD" w14:textId="77777777" w:rsidR="00785296" w:rsidRPr="00717D12" w:rsidRDefault="00785296" w:rsidP="00511758">
            <w:pPr>
              <w:spacing w:line="276" w:lineRule="auto"/>
              <w:rPr>
                <w:rFonts w:ascii="Garamond" w:hAnsi="Garamond" w:cs="Times New Roman"/>
              </w:rPr>
            </w:pPr>
            <w:proofErr w:type="spellStart"/>
            <w:r w:rsidRPr="00717D12">
              <w:rPr>
                <w:rFonts w:ascii="Garamond" w:hAnsi="Garamond" w:cs="Times New Roman"/>
              </w:rPr>
              <w:t>μmol</w:t>
            </w:r>
            <w:proofErr w:type="spellEnd"/>
            <w:r w:rsidRPr="00717D12">
              <w:rPr>
                <w:rFonts w:ascii="Garamond" w:hAnsi="Garamond" w:cs="Times New Roman"/>
              </w:rPr>
              <w:t xml:space="preserve"> e</w:t>
            </w:r>
            <w:r w:rsidRPr="00717D12">
              <w:rPr>
                <w:rFonts w:ascii="Garamond" w:hAnsi="Garamond" w:cs="Times New Roman"/>
                <w:vertAlign w:val="superscript"/>
              </w:rPr>
              <w:t>-1</w:t>
            </w:r>
            <w:r w:rsidRPr="00717D12">
              <w:rPr>
                <w:rFonts w:ascii="Garamond" w:hAnsi="Garamond" w:cs="Times New Roman"/>
              </w:rPr>
              <w:t xml:space="preserve"> m</w:t>
            </w:r>
            <w:r w:rsidRPr="00717D12">
              <w:rPr>
                <w:rFonts w:ascii="Garamond" w:hAnsi="Garamond" w:cs="Times New Roman"/>
                <w:vertAlign w:val="superscript"/>
              </w:rPr>
              <w:t>-2</w:t>
            </w:r>
            <w:r w:rsidRPr="00717D12">
              <w:rPr>
                <w:rFonts w:ascii="Garamond" w:hAnsi="Garamond" w:cs="Times New Roman"/>
              </w:rPr>
              <w:t xml:space="preserve"> s</w:t>
            </w:r>
            <w:r w:rsidRPr="00717D12">
              <w:rPr>
                <w:rFonts w:ascii="Garamond" w:hAnsi="Garamond" w:cs="Times New Roman"/>
                <w:vertAlign w:val="superscript"/>
              </w:rPr>
              <w:t>-1</w:t>
            </w:r>
          </w:p>
        </w:tc>
        <w:tc>
          <w:tcPr>
            <w:tcW w:w="1345" w:type="dxa"/>
            <w:shd w:val="clear" w:color="auto" w:fill="auto"/>
          </w:tcPr>
          <w:p w14:paraId="1A4CD52C"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140</w:t>
            </w:r>
          </w:p>
        </w:tc>
      </w:tr>
      <w:tr w:rsidR="00785296" w:rsidRPr="00717D12" w14:paraId="75CFEC16" w14:textId="77777777" w:rsidTr="00F65C3F">
        <w:trPr>
          <w:trHeight w:val="40"/>
        </w:trPr>
        <w:tc>
          <w:tcPr>
            <w:tcW w:w="1746" w:type="dxa"/>
            <w:shd w:val="clear" w:color="auto" w:fill="auto"/>
          </w:tcPr>
          <w:p w14:paraId="18BD1DB5"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J</w:t>
            </w:r>
            <w:r w:rsidRPr="00717D12">
              <w:rPr>
                <w:rFonts w:ascii="Garamond" w:hAnsi="Garamond" w:cs="Times New Roman"/>
                <w:vertAlign w:val="subscript"/>
              </w:rPr>
              <w:t>m25</w:t>
            </w:r>
          </w:p>
        </w:tc>
        <w:tc>
          <w:tcPr>
            <w:tcW w:w="4374" w:type="dxa"/>
            <w:shd w:val="clear" w:color="auto" w:fill="auto"/>
          </w:tcPr>
          <w:p w14:paraId="2A295A82"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Potential rate of electron transport at 25</w:t>
            </w:r>
            <w:r w:rsidRPr="00717D12">
              <w:rPr>
                <w:rFonts w:ascii="Garamond" w:hAnsi="Garamond" w:cs="Times New Roman"/>
                <w:vertAlign w:val="superscript"/>
              </w:rPr>
              <w:t>º</w:t>
            </w:r>
            <w:r w:rsidRPr="00717D12">
              <w:rPr>
                <w:rFonts w:ascii="Garamond" w:hAnsi="Garamond" w:cs="Times New Roman"/>
              </w:rPr>
              <w:t>C</w:t>
            </w:r>
          </w:p>
        </w:tc>
        <w:tc>
          <w:tcPr>
            <w:tcW w:w="1885" w:type="dxa"/>
            <w:shd w:val="clear" w:color="auto" w:fill="auto"/>
          </w:tcPr>
          <w:p w14:paraId="0F81F815" w14:textId="77777777" w:rsidR="00785296" w:rsidRPr="00717D12" w:rsidRDefault="00785296" w:rsidP="00511758">
            <w:pPr>
              <w:spacing w:line="276" w:lineRule="auto"/>
              <w:rPr>
                <w:rFonts w:ascii="Garamond" w:hAnsi="Garamond" w:cs="Times New Roman"/>
              </w:rPr>
            </w:pPr>
            <w:proofErr w:type="spellStart"/>
            <w:r w:rsidRPr="00717D12">
              <w:rPr>
                <w:rFonts w:ascii="Garamond" w:hAnsi="Garamond" w:cs="Times New Roman"/>
              </w:rPr>
              <w:t>μmol</w:t>
            </w:r>
            <w:proofErr w:type="spellEnd"/>
            <w:r w:rsidRPr="00717D12">
              <w:rPr>
                <w:rFonts w:ascii="Garamond" w:hAnsi="Garamond" w:cs="Times New Roman"/>
              </w:rPr>
              <w:t xml:space="preserve"> m</w:t>
            </w:r>
            <w:r w:rsidRPr="00717D12">
              <w:rPr>
                <w:rFonts w:ascii="Garamond" w:hAnsi="Garamond" w:cs="Times New Roman"/>
                <w:vertAlign w:val="superscript"/>
              </w:rPr>
              <w:t>-2</w:t>
            </w:r>
            <w:r w:rsidRPr="00717D12">
              <w:rPr>
                <w:rFonts w:ascii="Garamond" w:hAnsi="Garamond" w:cs="Times New Roman"/>
              </w:rPr>
              <w:t xml:space="preserve"> s</w:t>
            </w:r>
            <w:r w:rsidRPr="00717D12">
              <w:rPr>
                <w:rFonts w:ascii="Garamond" w:hAnsi="Garamond" w:cs="Times New Roman"/>
                <w:vertAlign w:val="superscript"/>
              </w:rPr>
              <w:t>-1</w:t>
            </w:r>
          </w:p>
        </w:tc>
        <w:tc>
          <w:tcPr>
            <w:tcW w:w="1345" w:type="dxa"/>
            <w:shd w:val="clear" w:color="auto" w:fill="auto"/>
          </w:tcPr>
          <w:p w14:paraId="081702B7"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225</w:t>
            </w:r>
          </w:p>
        </w:tc>
      </w:tr>
      <w:tr w:rsidR="00785296" w:rsidRPr="00717D12" w14:paraId="5D0FA7EB" w14:textId="77777777" w:rsidTr="00F65C3F">
        <w:trPr>
          <w:trHeight w:val="80"/>
        </w:trPr>
        <w:tc>
          <w:tcPr>
            <w:tcW w:w="1746" w:type="dxa"/>
            <w:shd w:val="clear" w:color="auto" w:fill="auto"/>
          </w:tcPr>
          <w:p w14:paraId="44A0FE61"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TPU</w:t>
            </w:r>
            <w:r w:rsidRPr="00717D12">
              <w:rPr>
                <w:rFonts w:ascii="Garamond" w:hAnsi="Garamond" w:cs="Times New Roman"/>
                <w:vertAlign w:val="subscript"/>
              </w:rPr>
              <w:t>25</w:t>
            </w:r>
          </w:p>
        </w:tc>
        <w:tc>
          <w:tcPr>
            <w:tcW w:w="4374" w:type="dxa"/>
            <w:shd w:val="clear" w:color="auto" w:fill="auto"/>
          </w:tcPr>
          <w:p w14:paraId="6F4BA8C6"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Rate of triose phosphate utilization at 25ºC</w:t>
            </w:r>
          </w:p>
        </w:tc>
        <w:tc>
          <w:tcPr>
            <w:tcW w:w="1885" w:type="dxa"/>
            <w:shd w:val="clear" w:color="auto" w:fill="auto"/>
          </w:tcPr>
          <w:p w14:paraId="4496B674" w14:textId="77777777" w:rsidR="00785296" w:rsidRPr="00717D12" w:rsidRDefault="00785296" w:rsidP="00511758">
            <w:pPr>
              <w:spacing w:line="276" w:lineRule="auto"/>
              <w:rPr>
                <w:rFonts w:ascii="Garamond" w:hAnsi="Garamond" w:cs="Times New Roman"/>
              </w:rPr>
            </w:pPr>
            <w:proofErr w:type="spellStart"/>
            <w:r w:rsidRPr="00717D12">
              <w:rPr>
                <w:rFonts w:ascii="Garamond" w:hAnsi="Garamond" w:cs="Times New Roman"/>
              </w:rPr>
              <w:t>μmol</w:t>
            </w:r>
            <w:proofErr w:type="spellEnd"/>
            <w:r w:rsidRPr="00717D12">
              <w:rPr>
                <w:rFonts w:ascii="Garamond" w:hAnsi="Garamond" w:cs="Times New Roman"/>
              </w:rPr>
              <w:t xml:space="preserve"> m</w:t>
            </w:r>
            <w:r w:rsidRPr="00717D12">
              <w:rPr>
                <w:rFonts w:ascii="Garamond" w:hAnsi="Garamond" w:cs="Times New Roman"/>
                <w:vertAlign w:val="superscript"/>
              </w:rPr>
              <w:t>-2</w:t>
            </w:r>
            <w:r w:rsidRPr="00717D12">
              <w:rPr>
                <w:rFonts w:ascii="Garamond" w:hAnsi="Garamond" w:cs="Times New Roman"/>
              </w:rPr>
              <w:t xml:space="preserve"> s</w:t>
            </w:r>
            <w:r w:rsidRPr="00717D12">
              <w:rPr>
                <w:rFonts w:ascii="Garamond" w:hAnsi="Garamond" w:cs="Times New Roman"/>
                <w:vertAlign w:val="superscript"/>
              </w:rPr>
              <w:t>-1</w:t>
            </w:r>
          </w:p>
        </w:tc>
        <w:tc>
          <w:tcPr>
            <w:tcW w:w="1345" w:type="dxa"/>
            <w:shd w:val="clear" w:color="auto" w:fill="auto"/>
          </w:tcPr>
          <w:p w14:paraId="64E26A2A"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15</w:t>
            </w:r>
          </w:p>
        </w:tc>
      </w:tr>
      <w:tr w:rsidR="00785296" w:rsidRPr="00717D12" w14:paraId="0BF2E346" w14:textId="77777777" w:rsidTr="00F65C3F">
        <w:trPr>
          <w:trHeight w:val="98"/>
        </w:trPr>
        <w:tc>
          <w:tcPr>
            <w:tcW w:w="1746" w:type="dxa"/>
            <w:shd w:val="clear" w:color="auto" w:fill="auto"/>
          </w:tcPr>
          <w:p w14:paraId="3CA9DA55"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R</w:t>
            </w:r>
            <w:r w:rsidRPr="00717D12">
              <w:rPr>
                <w:rFonts w:ascii="Garamond" w:hAnsi="Garamond" w:cs="Times New Roman"/>
                <w:vertAlign w:val="subscript"/>
              </w:rPr>
              <w:t>d25</w:t>
            </w:r>
          </w:p>
        </w:tc>
        <w:tc>
          <w:tcPr>
            <w:tcW w:w="4374" w:type="dxa"/>
            <w:shd w:val="clear" w:color="auto" w:fill="auto"/>
          </w:tcPr>
          <w:p w14:paraId="5B29C14C"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Mitochondrial respiration in the light at 25ºC</w:t>
            </w:r>
          </w:p>
        </w:tc>
        <w:tc>
          <w:tcPr>
            <w:tcW w:w="1885" w:type="dxa"/>
            <w:shd w:val="clear" w:color="auto" w:fill="auto"/>
          </w:tcPr>
          <w:p w14:paraId="6BE97951" w14:textId="77777777" w:rsidR="00785296" w:rsidRPr="00717D12" w:rsidRDefault="00785296" w:rsidP="00511758">
            <w:pPr>
              <w:spacing w:line="276" w:lineRule="auto"/>
              <w:rPr>
                <w:rFonts w:ascii="Garamond" w:hAnsi="Garamond" w:cs="Times New Roman"/>
              </w:rPr>
            </w:pPr>
            <w:proofErr w:type="spellStart"/>
            <w:r w:rsidRPr="00717D12">
              <w:rPr>
                <w:rFonts w:ascii="Garamond" w:hAnsi="Garamond" w:cs="Times New Roman"/>
              </w:rPr>
              <w:t>μmol</w:t>
            </w:r>
            <w:proofErr w:type="spellEnd"/>
            <w:r w:rsidRPr="00717D12">
              <w:rPr>
                <w:rFonts w:ascii="Garamond" w:hAnsi="Garamond" w:cs="Times New Roman"/>
              </w:rPr>
              <w:t xml:space="preserve"> m</w:t>
            </w:r>
            <w:r w:rsidRPr="00717D12">
              <w:rPr>
                <w:rFonts w:ascii="Garamond" w:hAnsi="Garamond" w:cs="Times New Roman"/>
                <w:vertAlign w:val="superscript"/>
              </w:rPr>
              <w:t>-2</w:t>
            </w:r>
            <w:r w:rsidRPr="00717D12">
              <w:rPr>
                <w:rFonts w:ascii="Garamond" w:hAnsi="Garamond" w:cs="Times New Roman"/>
              </w:rPr>
              <w:t xml:space="preserve"> s</w:t>
            </w:r>
            <w:r w:rsidRPr="00717D12">
              <w:rPr>
                <w:rFonts w:ascii="Garamond" w:hAnsi="Garamond" w:cs="Times New Roman"/>
                <w:vertAlign w:val="superscript"/>
              </w:rPr>
              <w:t>-1</w:t>
            </w:r>
          </w:p>
        </w:tc>
        <w:tc>
          <w:tcPr>
            <w:tcW w:w="1345" w:type="dxa"/>
            <w:shd w:val="clear" w:color="auto" w:fill="auto"/>
          </w:tcPr>
          <w:p w14:paraId="76E00A2A"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1</w:t>
            </w:r>
          </w:p>
        </w:tc>
      </w:tr>
      <w:tr w:rsidR="00785296" w:rsidRPr="00717D12" w14:paraId="4239876A" w14:textId="77777777" w:rsidTr="00F65C3F">
        <w:trPr>
          <w:trHeight w:val="98"/>
        </w:trPr>
        <w:tc>
          <w:tcPr>
            <w:tcW w:w="1746" w:type="dxa"/>
            <w:shd w:val="clear" w:color="auto" w:fill="auto"/>
          </w:tcPr>
          <w:p w14:paraId="0005AB35"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K</w:t>
            </w:r>
            <w:r w:rsidRPr="00717D12">
              <w:rPr>
                <w:rFonts w:ascii="Garamond" w:hAnsi="Garamond" w:cs="Times New Roman"/>
                <w:vertAlign w:val="subscript"/>
              </w:rPr>
              <w:t>c25</w:t>
            </w:r>
          </w:p>
        </w:tc>
        <w:tc>
          <w:tcPr>
            <w:tcW w:w="4374" w:type="dxa"/>
            <w:shd w:val="clear" w:color="auto" w:fill="auto"/>
          </w:tcPr>
          <w:p w14:paraId="7485BB43"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Michaelis Menten constant of Rubisco for CO</w:t>
            </w:r>
            <w:r w:rsidRPr="00717D12">
              <w:rPr>
                <w:rFonts w:ascii="Garamond" w:hAnsi="Garamond" w:cs="Times New Roman"/>
                <w:vertAlign w:val="subscript"/>
              </w:rPr>
              <w:t>2</w:t>
            </w:r>
          </w:p>
        </w:tc>
        <w:tc>
          <w:tcPr>
            <w:tcW w:w="1885" w:type="dxa"/>
            <w:shd w:val="clear" w:color="auto" w:fill="auto"/>
          </w:tcPr>
          <w:p w14:paraId="496DDD38" w14:textId="77777777" w:rsidR="00785296" w:rsidRPr="00717D12" w:rsidRDefault="00785296" w:rsidP="00511758">
            <w:pPr>
              <w:spacing w:line="276" w:lineRule="auto"/>
              <w:rPr>
                <w:rFonts w:ascii="Garamond" w:hAnsi="Garamond" w:cs="Times New Roman"/>
              </w:rPr>
            </w:pPr>
            <w:proofErr w:type="spellStart"/>
            <w:r w:rsidRPr="00717D12">
              <w:rPr>
                <w:rFonts w:ascii="Garamond" w:hAnsi="Garamond" w:cs="Times New Roman"/>
              </w:rPr>
              <w:t>μbar</w:t>
            </w:r>
            <w:proofErr w:type="spellEnd"/>
          </w:p>
        </w:tc>
        <w:tc>
          <w:tcPr>
            <w:tcW w:w="1345" w:type="dxa"/>
            <w:shd w:val="clear" w:color="auto" w:fill="auto"/>
          </w:tcPr>
          <w:p w14:paraId="16CC99EB"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404.9</w:t>
            </w:r>
          </w:p>
        </w:tc>
      </w:tr>
      <w:tr w:rsidR="00785296" w:rsidRPr="00717D12" w14:paraId="75511272" w14:textId="77777777" w:rsidTr="00CF79E0">
        <w:trPr>
          <w:trHeight w:val="47"/>
        </w:trPr>
        <w:tc>
          <w:tcPr>
            <w:tcW w:w="1746" w:type="dxa"/>
            <w:shd w:val="clear" w:color="auto" w:fill="auto"/>
          </w:tcPr>
          <w:p w14:paraId="340CCC71"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K</w:t>
            </w:r>
            <w:r w:rsidRPr="00717D12">
              <w:rPr>
                <w:rFonts w:ascii="Garamond" w:hAnsi="Garamond" w:cs="Times New Roman"/>
                <w:vertAlign w:val="subscript"/>
              </w:rPr>
              <w:t>o25</w:t>
            </w:r>
          </w:p>
        </w:tc>
        <w:tc>
          <w:tcPr>
            <w:tcW w:w="4374" w:type="dxa"/>
            <w:shd w:val="clear" w:color="auto" w:fill="auto"/>
          </w:tcPr>
          <w:p w14:paraId="6A0BEA35"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Michaelis Menten constant of Rubisco for O</w:t>
            </w:r>
            <w:r w:rsidRPr="00717D12">
              <w:rPr>
                <w:rFonts w:ascii="Garamond" w:hAnsi="Garamond" w:cs="Times New Roman"/>
                <w:vertAlign w:val="subscript"/>
              </w:rPr>
              <w:t>2</w:t>
            </w:r>
          </w:p>
        </w:tc>
        <w:tc>
          <w:tcPr>
            <w:tcW w:w="1885" w:type="dxa"/>
            <w:shd w:val="clear" w:color="auto" w:fill="auto"/>
          </w:tcPr>
          <w:p w14:paraId="6624E751" w14:textId="77777777" w:rsidR="00785296" w:rsidRPr="00717D12" w:rsidRDefault="00785296" w:rsidP="00511758">
            <w:pPr>
              <w:spacing w:line="276" w:lineRule="auto"/>
              <w:rPr>
                <w:rFonts w:ascii="Garamond" w:hAnsi="Garamond" w:cs="Times New Roman"/>
              </w:rPr>
            </w:pPr>
            <w:proofErr w:type="spellStart"/>
            <w:r w:rsidRPr="00717D12">
              <w:rPr>
                <w:rFonts w:ascii="Garamond" w:hAnsi="Garamond" w:cs="Times New Roman"/>
              </w:rPr>
              <w:t>μbar</w:t>
            </w:r>
            <w:proofErr w:type="spellEnd"/>
          </w:p>
        </w:tc>
        <w:tc>
          <w:tcPr>
            <w:tcW w:w="1345" w:type="dxa"/>
            <w:shd w:val="clear" w:color="auto" w:fill="auto"/>
          </w:tcPr>
          <w:p w14:paraId="30CAF621" w14:textId="77777777" w:rsidR="00785296" w:rsidRPr="00717D12" w:rsidRDefault="00785296" w:rsidP="00511758">
            <w:pPr>
              <w:spacing w:line="276" w:lineRule="auto"/>
              <w:rPr>
                <w:rFonts w:ascii="Garamond" w:hAnsi="Garamond" w:cs="Times New Roman"/>
              </w:rPr>
            </w:pPr>
            <w:r w:rsidRPr="00717D12">
              <w:rPr>
                <w:rFonts w:ascii="Garamond" w:hAnsi="Garamond" w:cs="Times New Roman"/>
              </w:rPr>
              <w:t>278.4</w:t>
            </w:r>
          </w:p>
        </w:tc>
      </w:tr>
    </w:tbl>
    <w:p w14:paraId="423DA40A" w14:textId="77777777" w:rsidR="00785296" w:rsidRPr="00717D12" w:rsidRDefault="00785296" w:rsidP="00511758">
      <w:pPr>
        <w:spacing w:line="276" w:lineRule="auto"/>
        <w:contextualSpacing/>
        <w:rPr>
          <w:rFonts w:ascii="Garamond" w:hAnsi="Garamond" w:cs="Times New Roman"/>
          <w:noProof/>
        </w:rPr>
      </w:pPr>
    </w:p>
    <w:p w14:paraId="04EC89C1" w14:textId="77777777" w:rsidR="00785296" w:rsidRDefault="00785296" w:rsidP="00511758">
      <w:pPr>
        <w:spacing w:after="0" w:line="276" w:lineRule="auto"/>
        <w:jc w:val="both"/>
        <w:rPr>
          <w:rFonts w:ascii="Garamond" w:hAnsi="Garamond" w:cs="Times New Roman"/>
        </w:rPr>
      </w:pPr>
    </w:p>
    <w:p w14:paraId="18CAF1A0" w14:textId="7348B3D8" w:rsidR="00B45FC8" w:rsidRDefault="00B45FC8" w:rsidP="00511758">
      <w:pPr>
        <w:spacing w:after="0" w:line="276" w:lineRule="auto"/>
        <w:jc w:val="both"/>
        <w:rPr>
          <w:rFonts w:ascii="Garamond" w:hAnsi="Garamond" w:cs="Times New Roman"/>
          <w:b/>
          <w:bCs/>
        </w:rPr>
      </w:pPr>
      <w:r w:rsidRPr="00B45FC8">
        <w:rPr>
          <w:rFonts w:ascii="Garamond" w:hAnsi="Garamond" w:cs="Times New Roman"/>
          <w:b/>
          <w:bCs/>
        </w:rPr>
        <w:t>References</w:t>
      </w:r>
    </w:p>
    <w:p w14:paraId="47284A3F" w14:textId="77777777" w:rsidR="00C715FB" w:rsidRDefault="00C715FB" w:rsidP="00511758">
      <w:pPr>
        <w:spacing w:after="0" w:line="276" w:lineRule="auto"/>
        <w:jc w:val="both"/>
        <w:rPr>
          <w:rFonts w:ascii="Garamond" w:hAnsi="Garamond" w:cs="Times New Roman"/>
          <w:b/>
          <w:bCs/>
        </w:rPr>
      </w:pPr>
    </w:p>
    <w:p w14:paraId="504AF19C" w14:textId="77777777" w:rsidR="00030978" w:rsidRPr="00030978" w:rsidRDefault="00B45FC8" w:rsidP="00030978">
      <w:pPr>
        <w:pStyle w:val="Bibliography"/>
        <w:rPr>
          <w:rFonts w:ascii="Garamond" w:hAnsi="Garamond"/>
        </w:rPr>
      </w:pPr>
      <w:r>
        <w:rPr>
          <w:rFonts w:ascii="Garamond" w:hAnsi="Garamond"/>
          <w:b/>
          <w:bCs/>
        </w:rPr>
        <w:fldChar w:fldCharType="begin"/>
      </w:r>
      <w:r w:rsidR="007F3EBB">
        <w:rPr>
          <w:rFonts w:ascii="Garamond" w:hAnsi="Garamond"/>
          <w:b/>
          <w:bCs/>
        </w:rPr>
        <w:instrText xml:space="preserve"> ADDIN ZOTERO_BIBL {"uncited":[],"omitted":[],"custom":[]} CSL_BIBLIOGRAPHY </w:instrText>
      </w:r>
      <w:r>
        <w:rPr>
          <w:rFonts w:ascii="Garamond" w:hAnsi="Garamond"/>
          <w:b/>
          <w:bCs/>
        </w:rPr>
        <w:fldChar w:fldCharType="separate"/>
      </w:r>
      <w:r w:rsidR="00030978" w:rsidRPr="00030978">
        <w:rPr>
          <w:rFonts w:ascii="Garamond" w:hAnsi="Garamond"/>
        </w:rPr>
        <w:t>1.</w:t>
      </w:r>
      <w:r w:rsidR="00030978" w:rsidRPr="00030978">
        <w:rPr>
          <w:rFonts w:ascii="Garamond" w:hAnsi="Garamond"/>
        </w:rPr>
        <w:tab/>
        <w:t xml:space="preserve">Farquhar, G. D., von Caemmerer, S. &amp; Berry, J. A. A biochemical model of photosynthetic CO2 assimilation in leaves of C3 species. </w:t>
      </w:r>
      <w:r w:rsidR="00030978" w:rsidRPr="00030978">
        <w:rPr>
          <w:rFonts w:ascii="Garamond" w:hAnsi="Garamond"/>
          <w:i/>
          <w:iCs/>
        </w:rPr>
        <w:t>Planta</w:t>
      </w:r>
      <w:r w:rsidR="00030978" w:rsidRPr="00030978">
        <w:rPr>
          <w:rFonts w:ascii="Garamond" w:hAnsi="Garamond"/>
        </w:rPr>
        <w:t xml:space="preserve"> </w:t>
      </w:r>
      <w:r w:rsidR="00030978" w:rsidRPr="00030978">
        <w:rPr>
          <w:rFonts w:ascii="Garamond" w:hAnsi="Garamond"/>
          <w:b/>
          <w:bCs/>
        </w:rPr>
        <w:t>149</w:t>
      </w:r>
      <w:r w:rsidR="00030978" w:rsidRPr="00030978">
        <w:rPr>
          <w:rFonts w:ascii="Garamond" w:hAnsi="Garamond"/>
        </w:rPr>
        <w:t>, 78–90 (1980).</w:t>
      </w:r>
    </w:p>
    <w:p w14:paraId="6623DBAA" w14:textId="77777777" w:rsidR="00030978" w:rsidRPr="00030978" w:rsidRDefault="00030978" w:rsidP="00030978">
      <w:pPr>
        <w:pStyle w:val="Bibliography"/>
        <w:rPr>
          <w:rFonts w:ascii="Garamond" w:hAnsi="Garamond"/>
        </w:rPr>
      </w:pPr>
      <w:r w:rsidRPr="00030978">
        <w:rPr>
          <w:rFonts w:ascii="Garamond" w:hAnsi="Garamond"/>
        </w:rPr>
        <w:lastRenderedPageBreak/>
        <w:t>2.</w:t>
      </w:r>
      <w:r w:rsidRPr="00030978">
        <w:rPr>
          <w:rFonts w:ascii="Garamond" w:hAnsi="Garamond"/>
        </w:rPr>
        <w:tab/>
        <w:t xml:space="preserve">Ball, J. T., Woodrow, I. E. &amp; Berry, J. A. A model predicting stomatal conductance and its contribution to the control of photosynthesis under different environmental conditions. in </w:t>
      </w:r>
      <w:r w:rsidRPr="00030978">
        <w:rPr>
          <w:rFonts w:ascii="Garamond" w:hAnsi="Garamond"/>
          <w:i/>
          <w:iCs/>
        </w:rPr>
        <w:t>Progress in photosynthesis research</w:t>
      </w:r>
      <w:r w:rsidRPr="00030978">
        <w:rPr>
          <w:rFonts w:ascii="Garamond" w:hAnsi="Garamond"/>
        </w:rPr>
        <w:t xml:space="preserve"> 221–224 (Springer, 1987).</w:t>
      </w:r>
    </w:p>
    <w:p w14:paraId="08AEFB7A" w14:textId="77777777" w:rsidR="00030978" w:rsidRPr="00030978" w:rsidRDefault="00030978" w:rsidP="00030978">
      <w:pPr>
        <w:pStyle w:val="Bibliography"/>
        <w:rPr>
          <w:rFonts w:ascii="Garamond" w:hAnsi="Garamond"/>
        </w:rPr>
      </w:pPr>
      <w:r w:rsidRPr="00030978">
        <w:rPr>
          <w:rFonts w:ascii="Garamond" w:hAnsi="Garamond"/>
        </w:rPr>
        <w:t>3.</w:t>
      </w:r>
      <w:r w:rsidRPr="00030978">
        <w:rPr>
          <w:rFonts w:ascii="Garamond" w:hAnsi="Garamond"/>
        </w:rPr>
        <w:tab/>
        <w:t xml:space="preserve">Tuzet, A., Perrier, A. &amp; Leuning, R. A coupled model of stomatal conductance, photosynthesis and transpiration. </w:t>
      </w:r>
      <w:r w:rsidRPr="00030978">
        <w:rPr>
          <w:rFonts w:ascii="Garamond" w:hAnsi="Garamond"/>
          <w:i/>
          <w:iCs/>
        </w:rPr>
        <w:t>Plant, Cell &amp; Environment</w:t>
      </w:r>
      <w:r w:rsidRPr="00030978">
        <w:rPr>
          <w:rFonts w:ascii="Garamond" w:hAnsi="Garamond"/>
        </w:rPr>
        <w:t xml:space="preserve"> </w:t>
      </w:r>
      <w:r w:rsidRPr="00030978">
        <w:rPr>
          <w:rFonts w:ascii="Garamond" w:hAnsi="Garamond"/>
          <w:b/>
          <w:bCs/>
        </w:rPr>
        <w:t>26</w:t>
      </w:r>
      <w:r w:rsidRPr="00030978">
        <w:rPr>
          <w:rFonts w:ascii="Garamond" w:hAnsi="Garamond"/>
        </w:rPr>
        <w:t>, 1097–1116 (2003).</w:t>
      </w:r>
    </w:p>
    <w:p w14:paraId="3BF22E51" w14:textId="77777777" w:rsidR="00030978" w:rsidRPr="00030978" w:rsidRDefault="00030978" w:rsidP="00030978">
      <w:pPr>
        <w:pStyle w:val="Bibliography"/>
        <w:rPr>
          <w:rFonts w:ascii="Garamond" w:hAnsi="Garamond"/>
        </w:rPr>
      </w:pPr>
      <w:r w:rsidRPr="00030978">
        <w:rPr>
          <w:rFonts w:ascii="Garamond" w:hAnsi="Garamond"/>
        </w:rPr>
        <w:t>4.</w:t>
      </w:r>
      <w:r w:rsidRPr="00030978">
        <w:rPr>
          <w:rFonts w:ascii="Garamond" w:hAnsi="Garamond"/>
        </w:rPr>
        <w:tab/>
        <w:t xml:space="preserve">Yang </w:t>
      </w:r>
      <w:r w:rsidRPr="00030978">
        <w:rPr>
          <w:rFonts w:ascii="Garamond" w:hAnsi="Garamond"/>
          <w:i/>
          <w:iCs/>
        </w:rPr>
        <w:t>et al.</w:t>
      </w:r>
      <w:r w:rsidRPr="00030978">
        <w:rPr>
          <w:rFonts w:ascii="Garamond" w:hAnsi="Garamond"/>
        </w:rPr>
        <w:t xml:space="preserve"> Simulating Canopy Transpiration and Photosynthesis of Corn Plants under Contrasting Water Regimes Using a Coupled Model. </w:t>
      </w:r>
      <w:r w:rsidRPr="00030978">
        <w:rPr>
          <w:rFonts w:ascii="Garamond" w:hAnsi="Garamond"/>
          <w:i/>
          <w:iCs/>
        </w:rPr>
        <w:t>Transactions of the ASABE</w:t>
      </w:r>
      <w:r w:rsidRPr="00030978">
        <w:rPr>
          <w:rFonts w:ascii="Garamond" w:hAnsi="Garamond"/>
        </w:rPr>
        <w:t xml:space="preserve"> </w:t>
      </w:r>
      <w:r w:rsidRPr="00030978">
        <w:rPr>
          <w:rFonts w:ascii="Garamond" w:hAnsi="Garamond"/>
          <w:b/>
          <w:bCs/>
        </w:rPr>
        <w:t>52</w:t>
      </w:r>
      <w:r w:rsidRPr="00030978">
        <w:rPr>
          <w:rFonts w:ascii="Garamond" w:hAnsi="Garamond"/>
        </w:rPr>
        <w:t>, 1011–1024 (2009).</w:t>
      </w:r>
    </w:p>
    <w:p w14:paraId="54E7BFB4" w14:textId="77777777" w:rsidR="00030978" w:rsidRPr="00030978" w:rsidRDefault="00030978" w:rsidP="00030978">
      <w:pPr>
        <w:pStyle w:val="Bibliography"/>
        <w:rPr>
          <w:rFonts w:ascii="Garamond" w:hAnsi="Garamond"/>
        </w:rPr>
      </w:pPr>
      <w:r w:rsidRPr="00030978">
        <w:rPr>
          <w:rFonts w:ascii="Garamond" w:hAnsi="Garamond"/>
        </w:rPr>
        <w:t>5.</w:t>
      </w:r>
      <w:r w:rsidRPr="00030978">
        <w:rPr>
          <w:rFonts w:ascii="Garamond" w:hAnsi="Garamond"/>
        </w:rPr>
        <w:tab/>
        <w:t xml:space="preserve">Kim &amp; Lieth, J. H. A Coupled Model of Photosynthesis, Stomatal Conductance and Transpiration for a Rose Leaf (Rosa hybrida L.). </w:t>
      </w:r>
      <w:r w:rsidRPr="00030978">
        <w:rPr>
          <w:rFonts w:ascii="Garamond" w:hAnsi="Garamond"/>
          <w:i/>
          <w:iCs/>
        </w:rPr>
        <w:t>Annals of Botany</w:t>
      </w:r>
      <w:r w:rsidRPr="00030978">
        <w:rPr>
          <w:rFonts w:ascii="Garamond" w:hAnsi="Garamond"/>
        </w:rPr>
        <w:t xml:space="preserve"> </w:t>
      </w:r>
      <w:r w:rsidRPr="00030978">
        <w:rPr>
          <w:rFonts w:ascii="Garamond" w:hAnsi="Garamond"/>
          <w:b/>
          <w:bCs/>
        </w:rPr>
        <w:t>91</w:t>
      </w:r>
      <w:r w:rsidRPr="00030978">
        <w:rPr>
          <w:rFonts w:ascii="Garamond" w:hAnsi="Garamond"/>
        </w:rPr>
        <w:t>, 771–781 (2003).</w:t>
      </w:r>
    </w:p>
    <w:p w14:paraId="59B233E8" w14:textId="77777777" w:rsidR="00030978" w:rsidRPr="00030978" w:rsidRDefault="00030978" w:rsidP="00030978">
      <w:pPr>
        <w:pStyle w:val="Bibliography"/>
        <w:rPr>
          <w:rFonts w:ascii="Garamond" w:hAnsi="Garamond"/>
        </w:rPr>
      </w:pPr>
      <w:r w:rsidRPr="00030978">
        <w:rPr>
          <w:rFonts w:ascii="Garamond" w:hAnsi="Garamond"/>
        </w:rPr>
        <w:t>6.</w:t>
      </w:r>
      <w:r w:rsidRPr="00030978">
        <w:rPr>
          <w:rFonts w:ascii="Garamond" w:hAnsi="Garamond"/>
        </w:rPr>
        <w:tab/>
        <w:t xml:space="preserve">De Pury, D. G. G. &amp; Farquhar, G. D. Simple scaling of photosynthesis from leaves to canopies without the errors of big-leaf models. </w:t>
      </w:r>
      <w:r w:rsidRPr="00030978">
        <w:rPr>
          <w:rFonts w:ascii="Garamond" w:hAnsi="Garamond"/>
          <w:i/>
          <w:iCs/>
        </w:rPr>
        <w:t>Plant Cell Environ</w:t>
      </w:r>
      <w:r w:rsidRPr="00030978">
        <w:rPr>
          <w:rFonts w:ascii="Garamond" w:hAnsi="Garamond"/>
        </w:rPr>
        <w:t xml:space="preserve"> </w:t>
      </w:r>
      <w:r w:rsidRPr="00030978">
        <w:rPr>
          <w:rFonts w:ascii="Garamond" w:hAnsi="Garamond"/>
          <w:b/>
          <w:bCs/>
        </w:rPr>
        <w:t>20</w:t>
      </w:r>
      <w:r w:rsidRPr="00030978">
        <w:rPr>
          <w:rFonts w:ascii="Garamond" w:hAnsi="Garamond"/>
        </w:rPr>
        <w:t>, 537–557 (1997).</w:t>
      </w:r>
    </w:p>
    <w:p w14:paraId="247E2B1E" w14:textId="77777777" w:rsidR="00030978" w:rsidRPr="00030978" w:rsidRDefault="00030978" w:rsidP="00030978">
      <w:pPr>
        <w:pStyle w:val="Bibliography"/>
        <w:rPr>
          <w:rFonts w:ascii="Garamond" w:hAnsi="Garamond"/>
        </w:rPr>
      </w:pPr>
      <w:r w:rsidRPr="00030978">
        <w:rPr>
          <w:rFonts w:ascii="Garamond" w:hAnsi="Garamond"/>
        </w:rPr>
        <w:t>7.</w:t>
      </w:r>
      <w:r w:rsidRPr="00030978">
        <w:rPr>
          <w:rFonts w:ascii="Garamond" w:hAnsi="Garamond"/>
        </w:rPr>
        <w:tab/>
        <w:t xml:space="preserve">Li, S. </w:t>
      </w:r>
      <w:r w:rsidRPr="00030978">
        <w:rPr>
          <w:rFonts w:ascii="Garamond" w:hAnsi="Garamond"/>
          <w:i/>
          <w:iCs/>
        </w:rPr>
        <w:t>et al.</w:t>
      </w:r>
      <w:r w:rsidRPr="00030978">
        <w:rPr>
          <w:rFonts w:ascii="Garamond" w:hAnsi="Garamond"/>
        </w:rPr>
        <w:t xml:space="preserve"> Application of a coupled model of photosynthesis, stomatal conductance and transpiration for rice leaves and canopy. </w:t>
      </w:r>
      <w:r w:rsidRPr="00030978">
        <w:rPr>
          <w:rFonts w:ascii="Garamond" w:hAnsi="Garamond"/>
          <w:i/>
          <w:iCs/>
        </w:rPr>
        <w:t>Computers and Electronics in Agriculture</w:t>
      </w:r>
      <w:r w:rsidRPr="00030978">
        <w:rPr>
          <w:rFonts w:ascii="Garamond" w:hAnsi="Garamond"/>
        </w:rPr>
        <w:t xml:space="preserve"> </w:t>
      </w:r>
      <w:r w:rsidRPr="00030978">
        <w:rPr>
          <w:rFonts w:ascii="Garamond" w:hAnsi="Garamond"/>
          <w:b/>
          <w:bCs/>
        </w:rPr>
        <w:t>182</w:t>
      </w:r>
      <w:r w:rsidRPr="00030978">
        <w:rPr>
          <w:rFonts w:ascii="Garamond" w:hAnsi="Garamond"/>
        </w:rPr>
        <w:t>, 106047 (2021).</w:t>
      </w:r>
    </w:p>
    <w:p w14:paraId="1748DD97" w14:textId="77777777" w:rsidR="00030978" w:rsidRPr="00030978" w:rsidRDefault="00030978" w:rsidP="00030978">
      <w:pPr>
        <w:pStyle w:val="Bibliography"/>
        <w:rPr>
          <w:rFonts w:ascii="Garamond" w:hAnsi="Garamond"/>
        </w:rPr>
      </w:pPr>
      <w:r w:rsidRPr="00030978">
        <w:rPr>
          <w:rFonts w:ascii="Garamond" w:hAnsi="Garamond"/>
        </w:rPr>
        <w:t>8.</w:t>
      </w:r>
      <w:r w:rsidRPr="00030978">
        <w:rPr>
          <w:rFonts w:ascii="Garamond" w:hAnsi="Garamond"/>
        </w:rPr>
        <w:tab/>
        <w:t xml:space="preserve">Fleisher, D. H., Timlin, D. J., Yang, Y. &amp; Reddy, V. R. Simulation of potato gas exchange rates using SPUDSIM. </w:t>
      </w:r>
      <w:r w:rsidRPr="00030978">
        <w:rPr>
          <w:rFonts w:ascii="Garamond" w:hAnsi="Garamond"/>
          <w:i/>
          <w:iCs/>
        </w:rPr>
        <w:t>Agricultural and forest meteorology</w:t>
      </w:r>
      <w:r w:rsidRPr="00030978">
        <w:rPr>
          <w:rFonts w:ascii="Garamond" w:hAnsi="Garamond"/>
        </w:rPr>
        <w:t xml:space="preserve"> </w:t>
      </w:r>
      <w:r w:rsidRPr="00030978">
        <w:rPr>
          <w:rFonts w:ascii="Garamond" w:hAnsi="Garamond"/>
          <w:b/>
          <w:bCs/>
        </w:rPr>
        <w:t>150</w:t>
      </w:r>
      <w:r w:rsidRPr="00030978">
        <w:rPr>
          <w:rFonts w:ascii="Garamond" w:hAnsi="Garamond"/>
        </w:rPr>
        <w:t>, 432–442 (2010).</w:t>
      </w:r>
    </w:p>
    <w:p w14:paraId="6169AC77" w14:textId="77777777" w:rsidR="00030978" w:rsidRPr="00030978" w:rsidRDefault="00030978" w:rsidP="00030978">
      <w:pPr>
        <w:pStyle w:val="Bibliography"/>
        <w:rPr>
          <w:rFonts w:ascii="Garamond" w:hAnsi="Garamond"/>
        </w:rPr>
      </w:pPr>
      <w:r w:rsidRPr="00030978">
        <w:rPr>
          <w:rFonts w:ascii="Garamond" w:hAnsi="Garamond"/>
        </w:rPr>
        <w:t>9.</w:t>
      </w:r>
      <w:r w:rsidRPr="00030978">
        <w:rPr>
          <w:rFonts w:ascii="Garamond" w:hAnsi="Garamond"/>
        </w:rPr>
        <w:tab/>
        <w:t xml:space="preserve">Kim </w:t>
      </w:r>
      <w:r w:rsidRPr="00030978">
        <w:rPr>
          <w:rFonts w:ascii="Garamond" w:hAnsi="Garamond"/>
          <w:i/>
          <w:iCs/>
        </w:rPr>
        <w:t>et al.</w:t>
      </w:r>
      <w:r w:rsidRPr="00030978">
        <w:rPr>
          <w:rFonts w:ascii="Garamond" w:hAnsi="Garamond"/>
        </w:rPr>
        <w:t xml:space="preserve"> Modeling Temperature Responses of Leaf Growth, Development, and Biomass in Maize with MAIZSIM. </w:t>
      </w:r>
      <w:r w:rsidRPr="00030978">
        <w:rPr>
          <w:rFonts w:ascii="Garamond" w:hAnsi="Garamond"/>
          <w:i/>
          <w:iCs/>
        </w:rPr>
        <w:t>Agronomy Journal</w:t>
      </w:r>
      <w:r w:rsidRPr="00030978">
        <w:rPr>
          <w:rFonts w:ascii="Garamond" w:hAnsi="Garamond"/>
        </w:rPr>
        <w:t xml:space="preserve"> </w:t>
      </w:r>
      <w:r w:rsidRPr="00030978">
        <w:rPr>
          <w:rFonts w:ascii="Garamond" w:hAnsi="Garamond"/>
          <w:b/>
          <w:bCs/>
        </w:rPr>
        <w:t>104</w:t>
      </w:r>
      <w:r w:rsidRPr="00030978">
        <w:rPr>
          <w:rFonts w:ascii="Garamond" w:hAnsi="Garamond"/>
        </w:rPr>
        <w:t>, 1523–1537 (2012).</w:t>
      </w:r>
    </w:p>
    <w:p w14:paraId="2E0A3D6E" w14:textId="77777777" w:rsidR="00030978" w:rsidRPr="00030978" w:rsidRDefault="00030978" w:rsidP="00030978">
      <w:pPr>
        <w:pStyle w:val="Bibliography"/>
        <w:rPr>
          <w:rFonts w:ascii="Garamond" w:hAnsi="Garamond"/>
        </w:rPr>
      </w:pPr>
      <w:r w:rsidRPr="00030978">
        <w:rPr>
          <w:rFonts w:ascii="Garamond" w:hAnsi="Garamond"/>
        </w:rPr>
        <w:t>10.</w:t>
      </w:r>
      <w:r w:rsidRPr="00030978">
        <w:rPr>
          <w:rFonts w:ascii="Garamond" w:hAnsi="Garamond"/>
        </w:rPr>
        <w:tab/>
        <w:t xml:space="preserve">Baker, J. T. </w:t>
      </w:r>
      <w:r w:rsidRPr="00030978">
        <w:rPr>
          <w:rFonts w:ascii="Garamond" w:hAnsi="Garamond"/>
          <w:i/>
          <w:iCs/>
        </w:rPr>
        <w:t>et al.</w:t>
      </w:r>
      <w:r w:rsidRPr="00030978">
        <w:rPr>
          <w:rFonts w:ascii="Garamond" w:hAnsi="Garamond"/>
        </w:rPr>
        <w:t xml:space="preserve"> Canopy Gas Exchange Measurements of Cotton in an Open System. </w:t>
      </w:r>
      <w:r w:rsidRPr="00030978">
        <w:rPr>
          <w:rFonts w:ascii="Garamond" w:hAnsi="Garamond"/>
          <w:i/>
          <w:iCs/>
        </w:rPr>
        <w:t>Agron. J.</w:t>
      </w:r>
      <w:r w:rsidRPr="00030978">
        <w:rPr>
          <w:rFonts w:ascii="Garamond" w:hAnsi="Garamond"/>
        </w:rPr>
        <w:t xml:space="preserve"> </w:t>
      </w:r>
      <w:r w:rsidRPr="00030978">
        <w:rPr>
          <w:rFonts w:ascii="Garamond" w:hAnsi="Garamond"/>
          <w:b/>
          <w:bCs/>
        </w:rPr>
        <w:t>101</w:t>
      </w:r>
      <w:r w:rsidRPr="00030978">
        <w:rPr>
          <w:rFonts w:ascii="Garamond" w:hAnsi="Garamond"/>
        </w:rPr>
        <w:t>, 52–59 (2009).</w:t>
      </w:r>
    </w:p>
    <w:p w14:paraId="59E36386" w14:textId="77777777" w:rsidR="00030978" w:rsidRPr="00030978" w:rsidRDefault="00030978" w:rsidP="00030978">
      <w:pPr>
        <w:pStyle w:val="Bibliography"/>
        <w:rPr>
          <w:rFonts w:ascii="Garamond" w:hAnsi="Garamond"/>
        </w:rPr>
      </w:pPr>
      <w:r w:rsidRPr="00030978">
        <w:rPr>
          <w:rFonts w:ascii="Garamond" w:hAnsi="Garamond"/>
        </w:rPr>
        <w:t>11.</w:t>
      </w:r>
      <w:r w:rsidRPr="00030978">
        <w:rPr>
          <w:rFonts w:ascii="Garamond" w:hAnsi="Garamond"/>
        </w:rPr>
        <w:tab/>
        <w:t xml:space="preserve">Medlyn, B. E. </w:t>
      </w:r>
      <w:r w:rsidRPr="00030978">
        <w:rPr>
          <w:rFonts w:ascii="Garamond" w:hAnsi="Garamond"/>
          <w:i/>
          <w:iCs/>
        </w:rPr>
        <w:t>et al.</w:t>
      </w:r>
      <w:r w:rsidRPr="00030978">
        <w:rPr>
          <w:rFonts w:ascii="Garamond" w:hAnsi="Garamond"/>
        </w:rPr>
        <w:t xml:space="preserve"> Temperature response of parameters of a biochemically based model of photosynthesis. II. A review of experimental data. </w:t>
      </w:r>
      <w:r w:rsidRPr="00030978">
        <w:rPr>
          <w:rFonts w:ascii="Garamond" w:hAnsi="Garamond"/>
          <w:i/>
          <w:iCs/>
        </w:rPr>
        <w:t>Plant, Cell &amp; Environment</w:t>
      </w:r>
      <w:r w:rsidRPr="00030978">
        <w:rPr>
          <w:rFonts w:ascii="Garamond" w:hAnsi="Garamond"/>
        </w:rPr>
        <w:t xml:space="preserve"> </w:t>
      </w:r>
      <w:r w:rsidRPr="00030978">
        <w:rPr>
          <w:rFonts w:ascii="Garamond" w:hAnsi="Garamond"/>
          <w:b/>
          <w:bCs/>
        </w:rPr>
        <w:t>25</w:t>
      </w:r>
      <w:r w:rsidRPr="00030978">
        <w:rPr>
          <w:rFonts w:ascii="Garamond" w:hAnsi="Garamond"/>
        </w:rPr>
        <w:t>, 1167–1179 (2002).</w:t>
      </w:r>
    </w:p>
    <w:p w14:paraId="26031619" w14:textId="4123D3CC" w:rsidR="00B45FC8" w:rsidRPr="00B45FC8" w:rsidRDefault="00B45FC8" w:rsidP="00511758">
      <w:pPr>
        <w:spacing w:after="0" w:line="276" w:lineRule="auto"/>
        <w:jc w:val="both"/>
        <w:rPr>
          <w:rFonts w:ascii="Garamond" w:hAnsi="Garamond" w:cs="Times New Roman"/>
          <w:b/>
          <w:bCs/>
        </w:rPr>
      </w:pPr>
      <w:r>
        <w:rPr>
          <w:rFonts w:ascii="Garamond" w:hAnsi="Garamond" w:cs="Times New Roman"/>
          <w:b/>
          <w:bCs/>
        </w:rPr>
        <w:fldChar w:fldCharType="end"/>
      </w:r>
    </w:p>
    <w:sectPr w:rsidR="00B45FC8" w:rsidRPr="00B45F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A9928" w14:textId="77777777" w:rsidR="00A9087D" w:rsidRDefault="00A9087D" w:rsidP="00526562">
      <w:pPr>
        <w:spacing w:after="0" w:line="240" w:lineRule="auto"/>
      </w:pPr>
      <w:r>
        <w:separator/>
      </w:r>
    </w:p>
  </w:endnote>
  <w:endnote w:type="continuationSeparator" w:id="0">
    <w:p w14:paraId="411BF6F6" w14:textId="77777777" w:rsidR="00A9087D" w:rsidRDefault="00A9087D" w:rsidP="00526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1AC39" w14:textId="77777777" w:rsidR="00A9087D" w:rsidRDefault="00A9087D" w:rsidP="00526562">
      <w:pPr>
        <w:spacing w:after="0" w:line="240" w:lineRule="auto"/>
      </w:pPr>
      <w:r>
        <w:separator/>
      </w:r>
    </w:p>
  </w:footnote>
  <w:footnote w:type="continuationSeparator" w:id="0">
    <w:p w14:paraId="56CFDCCF" w14:textId="77777777" w:rsidR="00A9087D" w:rsidRDefault="00A9087D" w:rsidP="005265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24AA"/>
    <w:multiLevelType w:val="hybridMultilevel"/>
    <w:tmpl w:val="8E3E6B50"/>
    <w:lvl w:ilvl="0" w:tplc="47141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481665"/>
    <w:multiLevelType w:val="hybridMultilevel"/>
    <w:tmpl w:val="BE60E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9601692">
    <w:abstractNumId w:val="0"/>
  </w:num>
  <w:num w:numId="2" w16cid:durableId="1986934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2NbEwM7UwNzI3MLFU0lEKTi0uzszPAykwqwUAu5tbWCwAAAA="/>
  </w:docVars>
  <w:rsids>
    <w:rsidRoot w:val="007D33F0"/>
    <w:rsid w:val="00030978"/>
    <w:rsid w:val="00071542"/>
    <w:rsid w:val="000D422F"/>
    <w:rsid w:val="000E57DF"/>
    <w:rsid w:val="000F0E07"/>
    <w:rsid w:val="000F2A06"/>
    <w:rsid w:val="00196B6C"/>
    <w:rsid w:val="001F6C1F"/>
    <w:rsid w:val="00237AE3"/>
    <w:rsid w:val="00250746"/>
    <w:rsid w:val="00262826"/>
    <w:rsid w:val="003053B7"/>
    <w:rsid w:val="003C19E7"/>
    <w:rsid w:val="003D573F"/>
    <w:rsid w:val="004309EF"/>
    <w:rsid w:val="004426ED"/>
    <w:rsid w:val="004B4F83"/>
    <w:rsid w:val="00511758"/>
    <w:rsid w:val="00521F45"/>
    <w:rsid w:val="00526562"/>
    <w:rsid w:val="00587FED"/>
    <w:rsid w:val="005D400D"/>
    <w:rsid w:val="005F2EAB"/>
    <w:rsid w:val="00661FB8"/>
    <w:rsid w:val="006745C2"/>
    <w:rsid w:val="00785296"/>
    <w:rsid w:val="007D33F0"/>
    <w:rsid w:val="007F3EBB"/>
    <w:rsid w:val="0083182E"/>
    <w:rsid w:val="00833E58"/>
    <w:rsid w:val="008E42C1"/>
    <w:rsid w:val="00936011"/>
    <w:rsid w:val="00970717"/>
    <w:rsid w:val="00971A72"/>
    <w:rsid w:val="00976B83"/>
    <w:rsid w:val="009D7E83"/>
    <w:rsid w:val="009F2C72"/>
    <w:rsid w:val="009F3541"/>
    <w:rsid w:val="00A07565"/>
    <w:rsid w:val="00A129A6"/>
    <w:rsid w:val="00A135C7"/>
    <w:rsid w:val="00A830BD"/>
    <w:rsid w:val="00A9087D"/>
    <w:rsid w:val="00AB3A46"/>
    <w:rsid w:val="00AD701C"/>
    <w:rsid w:val="00B45FC8"/>
    <w:rsid w:val="00B60CBD"/>
    <w:rsid w:val="00B674DA"/>
    <w:rsid w:val="00BC5B49"/>
    <w:rsid w:val="00C604D2"/>
    <w:rsid w:val="00C715FB"/>
    <w:rsid w:val="00CB2CCE"/>
    <w:rsid w:val="00CD330D"/>
    <w:rsid w:val="00CF30C0"/>
    <w:rsid w:val="00CF79E0"/>
    <w:rsid w:val="00D11EEE"/>
    <w:rsid w:val="00D63138"/>
    <w:rsid w:val="00D75662"/>
    <w:rsid w:val="00DD49B2"/>
    <w:rsid w:val="00E9051A"/>
    <w:rsid w:val="00EF505B"/>
    <w:rsid w:val="00F51418"/>
    <w:rsid w:val="00F54437"/>
    <w:rsid w:val="00F657D3"/>
    <w:rsid w:val="00F65C3F"/>
    <w:rsid w:val="00F9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A4F91"/>
  <w15:chartTrackingRefBased/>
  <w15:docId w15:val="{06C8AF5E-CD0B-4946-AB53-A57C5C49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541"/>
  </w:style>
  <w:style w:type="paragraph" w:styleId="Heading2">
    <w:name w:val="heading 2"/>
    <w:basedOn w:val="Normal"/>
    <w:link w:val="Heading2Char"/>
    <w:uiPriority w:val="9"/>
    <w:qFormat/>
    <w:rsid w:val="00C60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0E57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541"/>
    <w:pPr>
      <w:ind w:left="720"/>
      <w:contextualSpacing/>
    </w:pPr>
  </w:style>
  <w:style w:type="character" w:customStyle="1" w:styleId="Heading2Char">
    <w:name w:val="Heading 2 Char"/>
    <w:basedOn w:val="DefaultParagraphFont"/>
    <w:link w:val="Heading2"/>
    <w:uiPriority w:val="9"/>
    <w:rsid w:val="00C604D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E57DF"/>
    <w:rPr>
      <w:rFonts w:asciiTheme="majorHAnsi" w:eastAsiaTheme="majorEastAsia" w:hAnsiTheme="majorHAnsi" w:cstheme="majorBidi"/>
      <w:color w:val="1F3763" w:themeColor="accent1" w:themeShade="7F"/>
      <w:sz w:val="24"/>
      <w:szCs w:val="24"/>
    </w:rPr>
  </w:style>
  <w:style w:type="paragraph" w:styleId="Bibliography">
    <w:name w:val="Bibliography"/>
    <w:basedOn w:val="Normal"/>
    <w:next w:val="Normal"/>
    <w:uiPriority w:val="37"/>
    <w:unhideWhenUsed/>
    <w:rsid w:val="00B45FC8"/>
    <w:pPr>
      <w:tabs>
        <w:tab w:val="left" w:pos="264"/>
      </w:tabs>
      <w:spacing w:after="0" w:line="480" w:lineRule="auto"/>
      <w:ind w:left="264" w:hanging="264"/>
    </w:pPr>
  </w:style>
  <w:style w:type="table" w:styleId="TableGrid">
    <w:name w:val="Table Grid"/>
    <w:basedOn w:val="TableNormal"/>
    <w:uiPriority w:val="39"/>
    <w:rsid w:val="0078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65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562"/>
  </w:style>
  <w:style w:type="paragraph" w:styleId="Footer">
    <w:name w:val="footer"/>
    <w:basedOn w:val="Normal"/>
    <w:link w:val="FooterChar"/>
    <w:uiPriority w:val="99"/>
    <w:unhideWhenUsed/>
    <w:rsid w:val="00526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562"/>
  </w:style>
  <w:style w:type="character" w:styleId="PlaceholderText">
    <w:name w:val="Placeholder Text"/>
    <w:basedOn w:val="DefaultParagraphFont"/>
    <w:uiPriority w:val="99"/>
    <w:semiHidden/>
    <w:rsid w:val="005D40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0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6133</Words>
  <Characters>38459</Characters>
  <Application>Microsoft Office Word</Application>
  <DocSecurity>0</DocSecurity>
  <Lines>801</Lines>
  <Paragraphs>432</Paragraphs>
  <ScaleCrop>false</ScaleCrop>
  <Company/>
  <LinksUpToDate>false</LinksUpToDate>
  <CharactersWithSpaces>44160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Beegum, Sahila - ARS</dc:creator>
  <cp:keywords/>
  <dc:description/>
  <cp:lastModifiedBy>Beegum, Sahila - ARS</cp:lastModifiedBy>
  <cp:revision>59</cp:revision>
  <cp:lastPrinted>2022-10-31T19:03:00Z</cp:lastPrinted>
  <dcterms:created xsi:type="dcterms:W3CDTF">2022-09-05T17:38:00Z</dcterms:created>
  <dcterms:modified xsi:type="dcterms:W3CDTF">2022-11-21T15:03:00Z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id="uGwIDQgm"/&gt;&lt;style id="http://www.zotero.org/styles/nature" hasBibliography="1" bibliographyStyleHasBeenSet="1"/&gt;&lt;prefs&gt;&lt;pref name="fieldType" value="Field"/&gt;&lt;/prefs&gt;&lt;/data&gt;</vt:lpwstr>
  </property>
</Properties>
</file>