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CCBD" w14:textId="77777777" w:rsidR="003811CF" w:rsidRPr="00E759B4" w:rsidRDefault="003811CF" w:rsidP="003811CF">
      <w:pPr>
        <w:spacing w:line="480" w:lineRule="auto"/>
        <w:rPr>
          <w:rFonts w:eastAsia="Calibri"/>
          <w:b/>
          <w:bCs/>
          <w:iCs/>
          <w:color w:val="000000"/>
          <w:sz w:val="26"/>
        </w:rPr>
      </w:pPr>
      <w:r w:rsidRPr="00E759B4">
        <w:rPr>
          <w:rFonts w:eastAsia="Calibri"/>
          <w:b/>
          <w:bCs/>
          <w:iCs/>
          <w:color w:val="000000"/>
          <w:sz w:val="26"/>
        </w:rPr>
        <w:t>Supplemental Material:</w:t>
      </w:r>
    </w:p>
    <w:p w14:paraId="4B894B1F" w14:textId="77777777" w:rsidR="003811CF" w:rsidRPr="00613C12" w:rsidRDefault="003811CF" w:rsidP="003811CF">
      <w:pPr>
        <w:spacing w:line="480" w:lineRule="auto"/>
        <w:rPr>
          <w:rFonts w:eastAsia="Calibri"/>
          <w:sz w:val="26"/>
          <w:szCs w:val="26"/>
        </w:rPr>
      </w:pPr>
      <w:r w:rsidRPr="00613C12">
        <w:rPr>
          <w:rFonts w:eastAsia="Calibri"/>
          <w:color w:val="000000"/>
          <w:sz w:val="26"/>
          <w:szCs w:val="26"/>
        </w:rPr>
        <w:t>Supplemental Table 1. Caribbean iguana behavioral ethogram. Gray rows indicate behaviors used in analysis that were either summed from the larger ethogram into functional categories or stand-alone behaviors.</w:t>
      </w:r>
    </w:p>
    <w:p w14:paraId="6D13C3A5" w14:textId="77777777" w:rsidR="003811CF" w:rsidRPr="00613C12" w:rsidRDefault="003811CF" w:rsidP="003811CF">
      <w:pPr>
        <w:tabs>
          <w:tab w:val="left" w:pos="6670"/>
        </w:tabs>
        <w:spacing w:line="480" w:lineRule="auto"/>
        <w:rPr>
          <w:rFonts w:eastAsia="Calibri"/>
          <w:sz w:val="26"/>
          <w:szCs w:val="26"/>
        </w:rPr>
      </w:pPr>
    </w:p>
    <w:tbl>
      <w:tblPr>
        <w:tblW w:w="10792" w:type="dxa"/>
        <w:jc w:val="center"/>
        <w:tblLayout w:type="fixed"/>
        <w:tblLook w:val="0400" w:firstRow="0" w:lastRow="0" w:firstColumn="0" w:lastColumn="0" w:noHBand="0" w:noVBand="1"/>
      </w:tblPr>
      <w:tblGrid>
        <w:gridCol w:w="2782"/>
        <w:gridCol w:w="8010"/>
      </w:tblGrid>
      <w:tr w:rsidR="003811CF" w:rsidRPr="00613C12" w14:paraId="3F91711D" w14:textId="77777777" w:rsidTr="00E723AB">
        <w:trPr>
          <w:trHeight w:val="372"/>
          <w:jc w:val="center"/>
        </w:trPr>
        <w:tc>
          <w:tcPr>
            <w:tcW w:w="2782" w:type="dxa"/>
            <w:tcBorders>
              <w:top w:val="single" w:sz="6" w:space="0" w:color="CCCCCC"/>
              <w:left w:val="single" w:sz="6" w:space="0" w:color="CCCCCC"/>
              <w:bottom w:val="single" w:sz="6" w:space="0" w:color="000000"/>
              <w:right w:val="single" w:sz="6" w:space="0" w:color="CCCCCC"/>
            </w:tcBorders>
            <w:shd w:val="clear" w:color="auto" w:fill="FFFFFF"/>
            <w:tcMar>
              <w:top w:w="0" w:type="dxa"/>
              <w:left w:w="45" w:type="dxa"/>
              <w:bottom w:w="0" w:type="dxa"/>
              <w:right w:w="45" w:type="dxa"/>
            </w:tcMar>
            <w:vAlign w:val="bottom"/>
          </w:tcPr>
          <w:p w14:paraId="2A45738C" w14:textId="77777777" w:rsidR="003811CF" w:rsidRPr="00613C12" w:rsidRDefault="003811CF" w:rsidP="00E723AB">
            <w:pPr>
              <w:spacing w:line="480" w:lineRule="auto"/>
              <w:rPr>
                <w:rFonts w:eastAsia="Calibri"/>
                <w:b/>
                <w:color w:val="000000"/>
                <w:sz w:val="26"/>
                <w:szCs w:val="26"/>
              </w:rPr>
            </w:pPr>
            <w:r w:rsidRPr="00613C12">
              <w:rPr>
                <w:rFonts w:eastAsia="Calibri"/>
                <w:b/>
                <w:color w:val="000000"/>
                <w:sz w:val="26"/>
                <w:szCs w:val="26"/>
              </w:rPr>
              <w:t>Behavior</w:t>
            </w:r>
          </w:p>
        </w:tc>
        <w:tc>
          <w:tcPr>
            <w:tcW w:w="8010" w:type="dxa"/>
            <w:tcBorders>
              <w:top w:val="single" w:sz="6" w:space="0" w:color="CCCCCC"/>
              <w:left w:val="single" w:sz="6" w:space="0" w:color="CCCCCC"/>
              <w:bottom w:val="single" w:sz="6" w:space="0" w:color="000000"/>
              <w:right w:val="single" w:sz="6" w:space="0" w:color="CCCCCC"/>
            </w:tcBorders>
            <w:shd w:val="clear" w:color="auto" w:fill="FFFFFF"/>
            <w:tcMar>
              <w:top w:w="0" w:type="dxa"/>
              <w:left w:w="45" w:type="dxa"/>
              <w:bottom w:w="0" w:type="dxa"/>
              <w:right w:w="45" w:type="dxa"/>
            </w:tcMar>
            <w:vAlign w:val="bottom"/>
          </w:tcPr>
          <w:p w14:paraId="456E9D32" w14:textId="77777777" w:rsidR="003811CF" w:rsidRPr="00613C12" w:rsidRDefault="003811CF" w:rsidP="00E723AB">
            <w:pPr>
              <w:spacing w:line="480" w:lineRule="auto"/>
              <w:rPr>
                <w:rFonts w:eastAsia="Calibri"/>
                <w:b/>
                <w:color w:val="000000"/>
                <w:sz w:val="26"/>
                <w:szCs w:val="26"/>
              </w:rPr>
            </w:pPr>
            <w:r w:rsidRPr="00613C12">
              <w:rPr>
                <w:rFonts w:eastAsia="Calibri"/>
                <w:b/>
                <w:color w:val="000000"/>
                <w:sz w:val="26"/>
                <w:szCs w:val="26"/>
              </w:rPr>
              <w:t>Definition</w:t>
            </w:r>
          </w:p>
        </w:tc>
      </w:tr>
      <w:tr w:rsidR="003811CF" w:rsidRPr="00613C12" w14:paraId="6CB74436" w14:textId="77777777" w:rsidTr="00E723AB">
        <w:trPr>
          <w:trHeight w:val="516"/>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49AD393B"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Conspecific Investigation</w:t>
            </w:r>
          </w:p>
        </w:tc>
        <w:tc>
          <w:tcPr>
            <w:tcW w:w="8010"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15796228"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The sum of the following behaviors</w:t>
            </w:r>
          </w:p>
        </w:tc>
      </w:tr>
      <w:tr w:rsidR="003811CF" w:rsidRPr="00613C12" w14:paraId="0FCE724C" w14:textId="77777777" w:rsidTr="00E723AB">
        <w:trPr>
          <w:trHeight w:val="73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4DC0C7D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Investigating "Howdy Door" (HD)</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77BFAFF6"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Animals is at howdy door or in very close proximity to it (less than 12 inches/30cm)</w:t>
            </w:r>
          </w:p>
        </w:tc>
      </w:tr>
      <w:tr w:rsidR="003811CF" w:rsidRPr="00613C12" w14:paraId="35E5870C" w14:textId="77777777" w:rsidTr="00E723AB">
        <w:trPr>
          <w:trHeight w:val="318"/>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7E037FE2"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Scratching Howdy Door</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674DFCBB"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Animal is actively scratching at the howdy door</w:t>
            </w:r>
          </w:p>
        </w:tc>
      </w:tr>
      <w:tr w:rsidR="003811CF" w:rsidRPr="00613C12" w14:paraId="6C8F1046" w14:textId="77777777" w:rsidTr="00E723AB">
        <w:trPr>
          <w:trHeight w:val="73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417AAD87"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Walk</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center"/>
          </w:tcPr>
          <w:p w14:paraId="1A5FE98A"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Short bout of directional travel between points, or sustained locomotion in a non-stereotyped manner.</w:t>
            </w:r>
          </w:p>
        </w:tc>
      </w:tr>
      <w:tr w:rsidR="003811CF" w:rsidRPr="00613C12" w14:paraId="1E2D86AD" w14:textId="77777777" w:rsidTr="00E723AB">
        <w:trPr>
          <w:trHeight w:val="73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47702FA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Investigative Walking</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35E14554"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Animal is slowly walking around enclosure, often tongue-flicking as if searching for something; no apparent path (as opposed to a straight definitive walk </w:t>
            </w:r>
            <w:proofErr w:type="gramStart"/>
            <w:r w:rsidRPr="00613C12">
              <w:rPr>
                <w:rFonts w:eastAsia="Calibri"/>
                <w:color w:val="000000"/>
                <w:sz w:val="26"/>
                <w:szCs w:val="26"/>
              </w:rPr>
              <w:t>e.g.</w:t>
            </w:r>
            <w:proofErr w:type="gramEnd"/>
            <w:r w:rsidRPr="00613C12">
              <w:rPr>
                <w:rFonts w:eastAsia="Calibri"/>
                <w:color w:val="000000"/>
                <w:sz w:val="26"/>
                <w:szCs w:val="26"/>
              </w:rPr>
              <w:t xml:space="preserve"> from BUV to food)</w:t>
            </w:r>
          </w:p>
        </w:tc>
      </w:tr>
      <w:tr w:rsidR="003811CF" w:rsidRPr="00613C12" w14:paraId="464B18C6" w14:textId="77777777" w:rsidTr="00E723AB">
        <w:trPr>
          <w:trHeight w:val="73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5394688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&lt;1 Body Length Proximity</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7F7BAA8E"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Animal is within at least one body length (~1m) of another animal. Behavior is non-mutually exclusive so should be turned "on" when animals are within one body length and all other behaviors should receive the modifier of -P while they remain within &lt;1 body length</w:t>
            </w:r>
            <w:r w:rsidRPr="00613C12">
              <w:rPr>
                <w:rFonts w:eastAsia="Calibri"/>
                <w:sz w:val="26"/>
                <w:szCs w:val="26"/>
              </w:rPr>
              <w:t>.  Includes when animals are separated by open or closed howdy door.</w:t>
            </w:r>
          </w:p>
        </w:tc>
      </w:tr>
      <w:tr w:rsidR="003811CF" w:rsidRPr="00613C12" w14:paraId="60AD4EFD" w14:textId="77777777" w:rsidTr="00E723AB">
        <w:trPr>
          <w:trHeight w:val="489"/>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BFBFBF"/>
            <w:tcMar>
              <w:top w:w="0" w:type="dxa"/>
              <w:left w:w="45" w:type="dxa"/>
              <w:bottom w:w="0" w:type="dxa"/>
              <w:right w:w="45" w:type="dxa"/>
            </w:tcMar>
            <w:vAlign w:val="bottom"/>
          </w:tcPr>
          <w:p w14:paraId="4A024244"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Breeding Behavior</w:t>
            </w:r>
          </w:p>
        </w:tc>
        <w:tc>
          <w:tcPr>
            <w:tcW w:w="8010" w:type="dxa"/>
            <w:tcBorders>
              <w:top w:val="single" w:sz="6" w:space="0" w:color="CCCCCC"/>
              <w:left w:val="single" w:sz="6" w:space="0" w:color="CCCCCC"/>
              <w:bottom w:val="single" w:sz="6" w:space="0" w:color="CCCCCC"/>
              <w:right w:val="single" w:sz="6" w:space="0" w:color="CCCCCC"/>
            </w:tcBorders>
            <w:shd w:val="clear" w:color="auto" w:fill="BFBFBF"/>
            <w:tcMar>
              <w:top w:w="0" w:type="dxa"/>
              <w:left w:w="45" w:type="dxa"/>
              <w:bottom w:w="0" w:type="dxa"/>
              <w:right w:w="45" w:type="dxa"/>
            </w:tcMar>
            <w:vAlign w:val="bottom"/>
          </w:tcPr>
          <w:p w14:paraId="53B4F87A"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The sum of the following behaviors</w:t>
            </w:r>
          </w:p>
        </w:tc>
      </w:tr>
      <w:tr w:rsidR="003811CF" w:rsidRPr="00613C12" w14:paraId="7FA97ED7" w14:textId="77777777" w:rsidTr="00E723AB">
        <w:trPr>
          <w:trHeight w:val="720"/>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73BC249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lastRenderedPageBreak/>
              <w:t>Copulation Attempt</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13D579A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Male climbs on female's back and </w:t>
            </w:r>
            <w:r w:rsidRPr="00613C12">
              <w:rPr>
                <w:rFonts w:eastAsia="Calibri"/>
                <w:sz w:val="26"/>
                <w:szCs w:val="26"/>
              </w:rPr>
              <w:t>the cloacal regions</w:t>
            </w:r>
            <w:r w:rsidRPr="00613C12">
              <w:rPr>
                <w:rFonts w:eastAsia="Calibri"/>
                <w:color w:val="000000"/>
                <w:sz w:val="26"/>
                <w:szCs w:val="26"/>
              </w:rPr>
              <w:t xml:space="preserve"> are brought into contact or near contact. May grab the female's nuchal crest in the mouth and grasp the sides. </w:t>
            </w:r>
          </w:p>
        </w:tc>
      </w:tr>
      <w:tr w:rsidR="003811CF" w:rsidRPr="00613C12" w14:paraId="6B26C121" w14:textId="77777777" w:rsidTr="00E723AB">
        <w:trPr>
          <w:trHeight w:val="597"/>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247409A0"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Intromission</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12A1FAFF"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Tails are wrapped, </w:t>
            </w:r>
            <w:proofErr w:type="spellStart"/>
            <w:r w:rsidRPr="00613C12">
              <w:rPr>
                <w:rFonts w:eastAsia="Calibri"/>
                <w:color w:val="000000"/>
                <w:sz w:val="26"/>
                <w:szCs w:val="26"/>
              </w:rPr>
              <w:t>hemipenis</w:t>
            </w:r>
            <w:proofErr w:type="spellEnd"/>
            <w:r w:rsidRPr="00613C12">
              <w:rPr>
                <w:rFonts w:eastAsia="Calibri"/>
                <w:color w:val="000000"/>
                <w:sz w:val="26"/>
                <w:szCs w:val="26"/>
              </w:rPr>
              <w:t xml:space="preserve"> is successfully inserted into cloaca. Most activity ceases and animals remain relatively still. </w:t>
            </w:r>
          </w:p>
        </w:tc>
      </w:tr>
      <w:tr w:rsidR="003811CF" w:rsidRPr="00613C12" w14:paraId="75C86D9F" w14:textId="77777777" w:rsidTr="00E723AB">
        <w:trPr>
          <w:trHeight w:val="720"/>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48CC0D8B"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Female Breeding Presentation</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57305F64"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Female lowers body and lifts vent and tail. Often will try to get underneath the male.</w:t>
            </w:r>
          </w:p>
        </w:tc>
      </w:tr>
      <w:tr w:rsidR="003811CF" w:rsidRPr="00613C12" w14:paraId="2F95F8AB" w14:textId="77777777" w:rsidTr="00E723AB">
        <w:trPr>
          <w:trHeight w:val="43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252254FD"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Male Courtship Display</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31233ADD"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Male </w:t>
            </w:r>
            <w:proofErr w:type="spellStart"/>
            <w:r w:rsidRPr="00613C12">
              <w:rPr>
                <w:rFonts w:eastAsia="Calibri"/>
                <w:color w:val="000000"/>
                <w:sz w:val="26"/>
                <w:szCs w:val="26"/>
              </w:rPr>
              <w:t>headbobs</w:t>
            </w:r>
            <w:proofErr w:type="spellEnd"/>
            <w:r w:rsidRPr="00613C12">
              <w:rPr>
                <w:rFonts w:eastAsia="Calibri"/>
                <w:color w:val="000000"/>
                <w:sz w:val="26"/>
                <w:szCs w:val="26"/>
              </w:rPr>
              <w:t xml:space="preserve">, </w:t>
            </w:r>
            <w:r w:rsidRPr="00613C12">
              <w:rPr>
                <w:rFonts w:eastAsia="Calibri"/>
                <w:sz w:val="26"/>
                <w:szCs w:val="26"/>
              </w:rPr>
              <w:t>often</w:t>
            </w:r>
            <w:r w:rsidRPr="00613C12">
              <w:rPr>
                <w:rFonts w:eastAsia="Calibri"/>
                <w:color w:val="000000"/>
                <w:sz w:val="26"/>
                <w:szCs w:val="26"/>
              </w:rPr>
              <w:t xml:space="preserve"> in a wobbly side-to-side motion or fast with a low amplitude, </w:t>
            </w:r>
            <w:r w:rsidRPr="00613C12">
              <w:rPr>
                <w:rFonts w:eastAsia="Calibri"/>
                <w:sz w:val="26"/>
                <w:szCs w:val="26"/>
              </w:rPr>
              <w:t>sometimes</w:t>
            </w:r>
            <w:r w:rsidRPr="00613C12">
              <w:rPr>
                <w:rFonts w:eastAsia="Calibri"/>
                <w:color w:val="000000"/>
                <w:sz w:val="26"/>
                <w:szCs w:val="26"/>
              </w:rPr>
              <w:t xml:space="preserve"> with mouth open slightly; usually while walking </w:t>
            </w:r>
            <w:r w:rsidRPr="00613C12">
              <w:rPr>
                <w:rFonts w:eastAsia="Calibri"/>
                <w:sz w:val="26"/>
                <w:szCs w:val="26"/>
              </w:rPr>
              <w:t>toward a</w:t>
            </w:r>
            <w:r w:rsidRPr="00613C12">
              <w:rPr>
                <w:rFonts w:eastAsia="Calibri"/>
                <w:color w:val="000000"/>
                <w:sz w:val="26"/>
                <w:szCs w:val="26"/>
              </w:rPr>
              <w:t xml:space="preserve"> female or around her </w:t>
            </w:r>
            <w:r w:rsidRPr="00613C12">
              <w:rPr>
                <w:rFonts w:eastAsia="Calibri"/>
                <w:sz w:val="26"/>
                <w:szCs w:val="26"/>
              </w:rPr>
              <w:t>enclosure</w:t>
            </w:r>
            <w:r w:rsidRPr="00613C12">
              <w:rPr>
                <w:rFonts w:eastAsia="Calibri"/>
                <w:color w:val="000000"/>
                <w:sz w:val="26"/>
                <w:szCs w:val="26"/>
              </w:rPr>
              <w:t xml:space="preserve">. </w:t>
            </w:r>
          </w:p>
        </w:tc>
      </w:tr>
      <w:tr w:rsidR="003811CF" w:rsidRPr="00613C12" w14:paraId="53EF6EFB" w14:textId="77777777" w:rsidTr="00E723AB">
        <w:trPr>
          <w:trHeight w:val="345"/>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27717D6E"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Submissive Posturing</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47E5BF7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An animal (usually female) lies with body close to ground and head down when </w:t>
            </w:r>
            <w:proofErr w:type="gramStart"/>
            <w:r w:rsidRPr="00613C12">
              <w:rPr>
                <w:rFonts w:eastAsia="Calibri"/>
                <w:color w:val="000000"/>
                <w:sz w:val="26"/>
                <w:szCs w:val="26"/>
              </w:rPr>
              <w:t>in close proximity to</w:t>
            </w:r>
            <w:proofErr w:type="gramEnd"/>
            <w:r w:rsidRPr="00613C12">
              <w:rPr>
                <w:rFonts w:eastAsia="Calibri"/>
                <w:color w:val="000000"/>
                <w:sz w:val="26"/>
                <w:szCs w:val="26"/>
              </w:rPr>
              <w:t xml:space="preserve"> a conspecific (usually male).  Tail is often slightly raised.</w:t>
            </w:r>
          </w:p>
        </w:tc>
      </w:tr>
      <w:tr w:rsidR="003811CF" w:rsidRPr="00613C12" w14:paraId="76712161" w14:textId="77777777" w:rsidTr="00E723AB">
        <w:trPr>
          <w:trHeight w:val="552"/>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23816DD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Nesting Behaviors</w:t>
            </w:r>
          </w:p>
        </w:tc>
        <w:tc>
          <w:tcPr>
            <w:tcW w:w="8010"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375FEF6E"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The sum of the following behaviors</w:t>
            </w:r>
          </w:p>
        </w:tc>
      </w:tr>
      <w:tr w:rsidR="003811CF" w:rsidRPr="00613C12" w14:paraId="04BA0B7B" w14:textId="77777777" w:rsidTr="00E723AB">
        <w:trPr>
          <w:trHeight w:val="435"/>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6D1A7EF2"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Burrowing/ Digging</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C84FBBB"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Digging with front and hind limbs, often short in duration (under 5 minutes). This is typically in corners or at existing burrows</w:t>
            </w:r>
          </w:p>
        </w:tc>
      </w:tr>
      <w:tr w:rsidR="003811CF" w:rsidRPr="00613C12" w14:paraId="2D6E6C9F" w14:textId="77777777" w:rsidTr="00E723AB">
        <w:trPr>
          <w:trHeight w:val="720"/>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7057194A"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Nest Guarding</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58722125"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Female within </w:t>
            </w:r>
            <w:proofErr w:type="gramStart"/>
            <w:r w:rsidRPr="00613C12">
              <w:rPr>
                <w:rFonts w:eastAsia="Calibri"/>
                <w:color w:val="000000"/>
                <w:sz w:val="26"/>
                <w:szCs w:val="26"/>
              </w:rPr>
              <w:t>close proximity</w:t>
            </w:r>
            <w:proofErr w:type="gramEnd"/>
            <w:r w:rsidRPr="00613C12">
              <w:rPr>
                <w:rFonts w:eastAsia="Calibri"/>
                <w:color w:val="000000"/>
                <w:sz w:val="26"/>
                <w:szCs w:val="26"/>
              </w:rPr>
              <w:t xml:space="preserve"> (~2m) to the nest site. Stays close for up to two weeks and usually shows aggression towards keepers if they try to approach the nest.</w:t>
            </w:r>
          </w:p>
        </w:tc>
      </w:tr>
      <w:tr w:rsidR="003811CF" w:rsidRPr="00613C12" w14:paraId="1E98A2FE" w14:textId="77777777" w:rsidTr="00E723AB">
        <w:trPr>
          <w:trHeight w:val="720"/>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0049E3F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Nesting (only females)</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DBBF451"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Digging large burrow in substrate. Often performed at night. This behavior is distinguished from normal burrow</w:t>
            </w:r>
            <w:r w:rsidRPr="00613C12">
              <w:rPr>
                <w:rFonts w:eastAsia="Calibri"/>
                <w:sz w:val="26"/>
                <w:szCs w:val="26"/>
              </w:rPr>
              <w:t>ing/</w:t>
            </w:r>
            <w:r w:rsidRPr="00613C12">
              <w:rPr>
                <w:rFonts w:eastAsia="Calibri"/>
                <w:color w:val="000000"/>
                <w:sz w:val="26"/>
                <w:szCs w:val="26"/>
              </w:rPr>
              <w:t xml:space="preserve">digging by the longer duration in </w:t>
            </w:r>
            <w:r w:rsidRPr="00613C12">
              <w:rPr>
                <w:rFonts w:eastAsia="Calibri"/>
                <w:color w:val="000000"/>
                <w:sz w:val="26"/>
                <w:szCs w:val="26"/>
              </w:rPr>
              <w:lastRenderedPageBreak/>
              <w:t>the same burrow</w:t>
            </w:r>
            <w:r w:rsidRPr="00613C12">
              <w:rPr>
                <w:rFonts w:eastAsia="Calibri"/>
                <w:sz w:val="26"/>
                <w:szCs w:val="26"/>
              </w:rPr>
              <w:t xml:space="preserve"> and/or</w:t>
            </w:r>
            <w:r w:rsidRPr="00613C12">
              <w:rPr>
                <w:rFonts w:eastAsia="Calibri"/>
                <w:color w:val="000000"/>
                <w:sz w:val="26"/>
                <w:szCs w:val="26"/>
              </w:rPr>
              <w:t xml:space="preserve"> staying in the burrow for an extended period</w:t>
            </w:r>
            <w:r w:rsidRPr="00613C12">
              <w:rPr>
                <w:rFonts w:eastAsia="Calibri"/>
                <w:sz w:val="26"/>
                <w:szCs w:val="26"/>
              </w:rPr>
              <w:t xml:space="preserve">. </w:t>
            </w:r>
            <w:r w:rsidRPr="00613C12">
              <w:rPr>
                <w:rFonts w:eastAsia="Calibri"/>
                <w:color w:val="000000"/>
                <w:sz w:val="26"/>
                <w:szCs w:val="26"/>
              </w:rPr>
              <w:t xml:space="preserve"> </w:t>
            </w:r>
            <w:r w:rsidRPr="00613C12">
              <w:rPr>
                <w:rFonts w:eastAsia="Calibri"/>
                <w:sz w:val="26"/>
                <w:szCs w:val="26"/>
              </w:rPr>
              <w:t>F</w:t>
            </w:r>
            <w:r w:rsidRPr="00613C12">
              <w:rPr>
                <w:rFonts w:eastAsia="Calibri"/>
                <w:color w:val="000000"/>
                <w:sz w:val="26"/>
                <w:szCs w:val="26"/>
              </w:rPr>
              <w:t xml:space="preserve">emales will </w:t>
            </w:r>
            <w:r w:rsidRPr="00613C12">
              <w:rPr>
                <w:rFonts w:eastAsia="Calibri"/>
                <w:sz w:val="26"/>
                <w:szCs w:val="26"/>
              </w:rPr>
              <w:t>usually</w:t>
            </w:r>
            <w:r w:rsidRPr="00613C12">
              <w:rPr>
                <w:rFonts w:eastAsia="Calibri"/>
                <w:color w:val="000000"/>
                <w:sz w:val="26"/>
                <w:szCs w:val="26"/>
              </w:rPr>
              <w:t xml:space="preserve"> cover the burrow after digging.</w:t>
            </w:r>
          </w:p>
        </w:tc>
      </w:tr>
      <w:tr w:rsidR="003811CF" w:rsidRPr="00613C12" w14:paraId="48DC2199" w14:textId="77777777" w:rsidTr="00E723AB">
        <w:trPr>
          <w:trHeight w:val="543"/>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60B1AAC9" w14:textId="77777777" w:rsidR="003811CF" w:rsidRPr="00613C12" w:rsidRDefault="003811CF" w:rsidP="00E723AB">
            <w:pPr>
              <w:spacing w:line="480" w:lineRule="auto"/>
              <w:rPr>
                <w:rFonts w:eastAsia="Calibri"/>
                <w:color w:val="000000"/>
                <w:sz w:val="26"/>
                <w:szCs w:val="26"/>
              </w:rPr>
            </w:pPr>
            <w:r w:rsidRPr="00613C12">
              <w:rPr>
                <w:rFonts w:eastAsia="Calibri"/>
                <w:sz w:val="26"/>
                <w:szCs w:val="26"/>
              </w:rPr>
              <w:lastRenderedPageBreak/>
              <w:t>Olfactory Communication</w:t>
            </w:r>
          </w:p>
        </w:tc>
        <w:tc>
          <w:tcPr>
            <w:tcW w:w="8010"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1AF1C9E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The sum of the following behaviors</w:t>
            </w:r>
          </w:p>
        </w:tc>
      </w:tr>
      <w:tr w:rsidR="003811CF" w:rsidRPr="00613C12" w14:paraId="7FA57979" w14:textId="77777777" w:rsidTr="00E723AB">
        <w:trPr>
          <w:trHeight w:val="435"/>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4001D3A2"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Femoral Pore Drag</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120BAA8"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Scent marking with underside of rear thighs by dragging the thighs across a surface.</w:t>
            </w:r>
          </w:p>
        </w:tc>
      </w:tr>
      <w:tr w:rsidR="003811CF" w:rsidRPr="00613C12" w14:paraId="41C00ADE" w14:textId="77777777" w:rsidTr="00E723AB">
        <w:trPr>
          <w:trHeight w:val="372"/>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0A320AE0"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Face Rub</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3CD7E6DA"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When an animal rubs their face/head on an object, ground, or other animal. Possibly a type of scent marking</w:t>
            </w:r>
          </w:p>
        </w:tc>
      </w:tr>
      <w:tr w:rsidR="003811CF" w:rsidRPr="00613C12" w14:paraId="62B97CAC" w14:textId="77777777" w:rsidTr="00E723AB">
        <w:trPr>
          <w:trHeight w:val="309"/>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7F6DC00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Vent Drag</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306D0DD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Scent marking with cloaca by dragging cloaca across a surface.</w:t>
            </w:r>
          </w:p>
        </w:tc>
      </w:tr>
      <w:tr w:rsidR="003811CF" w:rsidRPr="00613C12" w14:paraId="4EE3634A" w14:textId="77777777" w:rsidTr="00E723AB">
        <w:trPr>
          <w:trHeight w:val="264"/>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00F0C4D4" w14:textId="77777777" w:rsidR="003811CF" w:rsidRPr="00613C12" w:rsidRDefault="003811CF" w:rsidP="00E723AB">
            <w:pPr>
              <w:spacing w:line="480" w:lineRule="auto"/>
              <w:rPr>
                <w:rFonts w:eastAsia="Calibri"/>
                <w:sz w:val="26"/>
                <w:szCs w:val="26"/>
              </w:rPr>
            </w:pPr>
            <w:r w:rsidRPr="00613C12">
              <w:rPr>
                <w:rFonts w:eastAsia="Calibri"/>
                <w:sz w:val="26"/>
                <w:szCs w:val="26"/>
              </w:rPr>
              <w:t xml:space="preserve">Tongue Flicking </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2FBBB389" w14:textId="77777777" w:rsidR="003811CF" w:rsidRPr="00613C12" w:rsidRDefault="003811CF" w:rsidP="00E723AB">
            <w:pPr>
              <w:spacing w:line="480" w:lineRule="auto"/>
              <w:rPr>
                <w:rFonts w:eastAsia="Calibri"/>
                <w:sz w:val="26"/>
                <w:szCs w:val="26"/>
              </w:rPr>
            </w:pPr>
            <w:r w:rsidRPr="00613C12">
              <w:rPr>
                <w:rFonts w:eastAsia="Calibri"/>
                <w:sz w:val="26"/>
                <w:szCs w:val="26"/>
              </w:rPr>
              <w:t>Tongue is touched to any surface or animal</w:t>
            </w:r>
          </w:p>
        </w:tc>
      </w:tr>
      <w:tr w:rsidR="003811CF" w:rsidRPr="00613C12" w14:paraId="47FBD667" w14:textId="77777777" w:rsidTr="00E723AB">
        <w:trPr>
          <w:trHeight w:val="264"/>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0464EF08"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Defecate</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2F32B94F"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Passing of fecal matter.</w:t>
            </w:r>
          </w:p>
        </w:tc>
      </w:tr>
      <w:tr w:rsidR="003811CF" w:rsidRPr="00613C12" w14:paraId="17F33E57" w14:textId="77777777" w:rsidTr="00E723AB">
        <w:trPr>
          <w:trHeight w:val="498"/>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BFBFBF"/>
            <w:tcMar>
              <w:top w:w="0" w:type="dxa"/>
              <w:left w:w="45" w:type="dxa"/>
              <w:bottom w:w="0" w:type="dxa"/>
              <w:right w:w="45" w:type="dxa"/>
            </w:tcMar>
            <w:vAlign w:val="center"/>
          </w:tcPr>
          <w:p w14:paraId="235D0AEE"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Contact Aggression</w:t>
            </w:r>
          </w:p>
        </w:tc>
        <w:tc>
          <w:tcPr>
            <w:tcW w:w="8010" w:type="dxa"/>
            <w:tcBorders>
              <w:top w:val="single" w:sz="6" w:space="0" w:color="CCCCCC"/>
              <w:left w:val="single" w:sz="6" w:space="0" w:color="CCCCCC"/>
              <w:bottom w:val="single" w:sz="6" w:space="0" w:color="CCCCCC"/>
              <w:right w:val="single" w:sz="6" w:space="0" w:color="CCCCCC"/>
            </w:tcBorders>
            <w:shd w:val="clear" w:color="auto" w:fill="BFBFBF"/>
            <w:tcMar>
              <w:top w:w="0" w:type="dxa"/>
              <w:left w:w="45" w:type="dxa"/>
              <w:bottom w:w="0" w:type="dxa"/>
              <w:right w:w="45" w:type="dxa"/>
            </w:tcMar>
            <w:vAlign w:val="bottom"/>
          </w:tcPr>
          <w:p w14:paraId="43791A50"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The sum of the following behaviors</w:t>
            </w:r>
          </w:p>
        </w:tc>
      </w:tr>
      <w:tr w:rsidR="003811CF" w:rsidRPr="00613C12" w14:paraId="783EF385" w14:textId="77777777" w:rsidTr="00E723AB">
        <w:trPr>
          <w:trHeight w:val="735"/>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69AB49D3"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Contact Aggression, Level 1</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6B3C02A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A non-sustained (i.e., less than 5 seconds) aggressive interaction of moderate intensity, including actions such as head-bobbing (low amplitude/fast), gaping, high-walking, laterally compressed body, turning sideways to the other animal, charging, lunging, face-to-face interactions with short charges, nipping at tail and limbs</w:t>
            </w:r>
            <w:r w:rsidRPr="00613C12">
              <w:rPr>
                <w:rFonts w:eastAsia="Calibri"/>
                <w:b/>
                <w:color w:val="000000"/>
                <w:sz w:val="26"/>
                <w:szCs w:val="26"/>
              </w:rPr>
              <w:t>.</w:t>
            </w:r>
            <w:r w:rsidRPr="00613C12">
              <w:rPr>
                <w:rFonts w:eastAsia="Calibri"/>
                <w:color w:val="000000"/>
                <w:sz w:val="26"/>
                <w:szCs w:val="26"/>
              </w:rPr>
              <w:t xml:space="preserve"> “Moderate intensity” is defined as aggressive acts which have low potential for inflicting serious injury, e.g., drawing blood. Generally accompanied by behaviors above and chasing, with bites to limbs and other parts of the body and/or short tail whips</w:t>
            </w:r>
          </w:p>
        </w:tc>
      </w:tr>
      <w:tr w:rsidR="003811CF" w:rsidRPr="00613C12" w14:paraId="45AF4AC9" w14:textId="77777777" w:rsidTr="00E723AB">
        <w:trPr>
          <w:trHeight w:val="735"/>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22112556"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lastRenderedPageBreak/>
              <w:t>Contact Aggression, Level 2</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06D21D00"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Sustained aggression,</w:t>
            </w:r>
            <w:r w:rsidRPr="00613C12">
              <w:rPr>
                <w:rFonts w:eastAsia="Calibri"/>
                <w:b/>
                <w:color w:val="000000"/>
                <w:sz w:val="26"/>
                <w:szCs w:val="26"/>
              </w:rPr>
              <w:t xml:space="preserve"> </w:t>
            </w:r>
            <w:r w:rsidRPr="00613C12">
              <w:rPr>
                <w:rFonts w:eastAsia="Calibri"/>
                <w:color w:val="000000"/>
                <w:sz w:val="26"/>
                <w:szCs w:val="26"/>
              </w:rPr>
              <w:t>including</w:t>
            </w:r>
            <w:r w:rsidRPr="00613C12">
              <w:rPr>
                <w:rFonts w:eastAsia="Calibri"/>
                <w:b/>
                <w:color w:val="000000"/>
                <w:sz w:val="26"/>
                <w:szCs w:val="26"/>
              </w:rPr>
              <w:t xml:space="preserve"> </w:t>
            </w:r>
            <w:r w:rsidRPr="00613C12">
              <w:rPr>
                <w:rFonts w:eastAsia="Calibri"/>
                <w:color w:val="000000"/>
                <w:sz w:val="26"/>
                <w:szCs w:val="26"/>
              </w:rPr>
              <w:t xml:space="preserve">vigorous and potentially injurious physical contact (fighting, attacking), such as those in N2 and C1, yet more intense head-bobbing, face-to-face interactions, jaw-wrestling, biting for longer periods, biting onto a </w:t>
            </w:r>
            <w:proofErr w:type="gramStart"/>
            <w:r w:rsidRPr="00613C12">
              <w:rPr>
                <w:rFonts w:eastAsia="Calibri"/>
                <w:color w:val="000000"/>
                <w:sz w:val="26"/>
                <w:szCs w:val="26"/>
              </w:rPr>
              <w:t>limb</w:t>
            </w:r>
            <w:proofErr w:type="gramEnd"/>
            <w:r w:rsidRPr="00613C12">
              <w:rPr>
                <w:rFonts w:eastAsia="Calibri"/>
                <w:color w:val="000000"/>
                <w:sz w:val="26"/>
                <w:szCs w:val="26"/>
              </w:rPr>
              <w:t xml:space="preserve"> and rolling, chasing with contact. Intensity of aggression is high, will often have injury </w:t>
            </w:r>
          </w:p>
        </w:tc>
      </w:tr>
      <w:tr w:rsidR="003811CF" w:rsidRPr="00613C12" w14:paraId="205690B7" w14:textId="77777777" w:rsidTr="00E723AB">
        <w:trPr>
          <w:trHeight w:val="282"/>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70D4ED4A"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Tail Whipping</w:t>
            </w:r>
          </w:p>
        </w:tc>
        <w:tc>
          <w:tcPr>
            <w:tcW w:w="8010"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33A01BC8"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tail is used to hit another animal with high intensity/speed</w:t>
            </w:r>
          </w:p>
        </w:tc>
      </w:tr>
      <w:tr w:rsidR="003811CF" w:rsidRPr="00613C12" w14:paraId="52F06DA9" w14:textId="77777777" w:rsidTr="00E723AB">
        <w:trPr>
          <w:trHeight w:val="336"/>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33FA73C7"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Biting</w:t>
            </w:r>
          </w:p>
        </w:tc>
        <w:tc>
          <w:tcPr>
            <w:tcW w:w="8010"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2A387515"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One animal either nips or gives a full bite to another animal</w:t>
            </w:r>
          </w:p>
        </w:tc>
      </w:tr>
      <w:tr w:rsidR="003811CF" w:rsidRPr="00613C12" w14:paraId="2052DB34" w14:textId="77777777" w:rsidTr="00E723AB">
        <w:trPr>
          <w:trHeight w:val="720"/>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6CABCDB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Jaw wrestling</w:t>
            </w:r>
          </w:p>
        </w:tc>
        <w:tc>
          <w:tcPr>
            <w:tcW w:w="8010"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1600308A"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When two animals are in a bout of aggression and both animals have jaws wide open, pushing one another (usually jaw to jaw). Animals can be facing each other (nose to nose), side by side with bodies parallel to one another or with bodies facing each other with heads at one </w:t>
            </w:r>
            <w:r w:rsidRPr="00613C12">
              <w:rPr>
                <w:rFonts w:eastAsia="Calibri"/>
                <w:sz w:val="26"/>
                <w:szCs w:val="26"/>
              </w:rPr>
              <w:t>another's</w:t>
            </w:r>
            <w:r w:rsidRPr="00613C12">
              <w:rPr>
                <w:rFonts w:eastAsia="Calibri"/>
                <w:color w:val="000000"/>
                <w:sz w:val="26"/>
                <w:szCs w:val="26"/>
              </w:rPr>
              <w:t xml:space="preserve"> shoulder area</w:t>
            </w:r>
          </w:p>
        </w:tc>
      </w:tr>
      <w:tr w:rsidR="003811CF" w:rsidRPr="00613C12" w14:paraId="65494D99" w14:textId="77777777" w:rsidTr="00E723AB">
        <w:trPr>
          <w:trHeight w:val="52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BFBFBF"/>
            <w:tcMar>
              <w:top w:w="0" w:type="dxa"/>
              <w:left w:w="45" w:type="dxa"/>
              <w:bottom w:w="0" w:type="dxa"/>
              <w:right w:w="45" w:type="dxa"/>
            </w:tcMar>
            <w:vAlign w:val="bottom"/>
          </w:tcPr>
          <w:p w14:paraId="25B00ECB" w14:textId="77777777" w:rsidR="003811CF" w:rsidRPr="00613C12" w:rsidRDefault="003811CF" w:rsidP="00E723AB">
            <w:pPr>
              <w:spacing w:line="480" w:lineRule="auto"/>
              <w:rPr>
                <w:rFonts w:eastAsia="Calibri"/>
                <w:color w:val="000000"/>
                <w:sz w:val="26"/>
                <w:szCs w:val="26"/>
              </w:rPr>
            </w:pPr>
            <w:r w:rsidRPr="00613C12">
              <w:rPr>
                <w:rFonts w:eastAsia="Calibri"/>
                <w:sz w:val="26"/>
                <w:szCs w:val="26"/>
              </w:rPr>
              <w:t xml:space="preserve">Social </w:t>
            </w:r>
            <w:r w:rsidRPr="00613C12">
              <w:rPr>
                <w:rFonts w:eastAsia="Calibri"/>
                <w:color w:val="000000"/>
                <w:sz w:val="26"/>
                <w:szCs w:val="26"/>
              </w:rPr>
              <w:t xml:space="preserve">Display </w:t>
            </w:r>
            <w:r w:rsidRPr="00613C12">
              <w:rPr>
                <w:rFonts w:eastAsia="Calibri"/>
                <w:sz w:val="26"/>
                <w:szCs w:val="26"/>
              </w:rPr>
              <w:t>Behavior</w:t>
            </w:r>
          </w:p>
        </w:tc>
        <w:tc>
          <w:tcPr>
            <w:tcW w:w="8010" w:type="dxa"/>
            <w:tcBorders>
              <w:top w:val="single" w:sz="6" w:space="0" w:color="CCCCCC"/>
              <w:left w:val="single" w:sz="6" w:space="0" w:color="CCCCCC"/>
              <w:bottom w:val="single" w:sz="6" w:space="0" w:color="CCCCCC"/>
              <w:right w:val="single" w:sz="6" w:space="0" w:color="CCCCCC"/>
            </w:tcBorders>
            <w:shd w:val="clear" w:color="auto" w:fill="BFBFBF"/>
            <w:tcMar>
              <w:top w:w="0" w:type="dxa"/>
              <w:left w:w="45" w:type="dxa"/>
              <w:bottom w:w="0" w:type="dxa"/>
              <w:right w:w="45" w:type="dxa"/>
            </w:tcMar>
            <w:vAlign w:val="bottom"/>
          </w:tcPr>
          <w:p w14:paraId="6E343E5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The sum of the following behaviors</w:t>
            </w:r>
          </w:p>
        </w:tc>
      </w:tr>
      <w:tr w:rsidR="003811CF" w:rsidRPr="00613C12" w14:paraId="5EA45440" w14:textId="77777777" w:rsidTr="00E723AB">
        <w:trPr>
          <w:trHeight w:val="43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4832E24A"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Face to Face Confrontation</w:t>
            </w:r>
          </w:p>
        </w:tc>
        <w:tc>
          <w:tcPr>
            <w:tcW w:w="8010"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63200673"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Animals are facing each other, usually with heads on the ground (often while gaping hissing, or doing short lunges at one another)</w:t>
            </w:r>
          </w:p>
        </w:tc>
      </w:tr>
      <w:tr w:rsidR="003811CF" w:rsidRPr="00613C12" w14:paraId="039D8AB4" w14:textId="77777777" w:rsidTr="00E723AB">
        <w:trPr>
          <w:trHeight w:val="372"/>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6140F95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Non- Contact Aggression, Level 1</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4AB1DA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Agitated. Interaction which includes head-bobbing (often low amplitude/fast) and gaping</w:t>
            </w:r>
          </w:p>
        </w:tc>
      </w:tr>
      <w:tr w:rsidR="003811CF" w:rsidRPr="00613C12" w14:paraId="25E2A4F7" w14:textId="77777777" w:rsidTr="00E723AB">
        <w:trPr>
          <w:trHeight w:val="399"/>
          <w:jc w:val="center"/>
        </w:trPr>
        <w:tc>
          <w:tcPr>
            <w:tcW w:w="27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4DDED89B"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Non- Contact Aggression, Level 2</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79289B81"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Threatening. Interaction which includes high-walking, laterally compressed body, hissing, head-bobbing (low amplitude/fast), gaping, lunging</w:t>
            </w:r>
          </w:p>
        </w:tc>
      </w:tr>
      <w:tr w:rsidR="003811CF" w:rsidRPr="00613C12" w14:paraId="3FA4E442" w14:textId="77777777" w:rsidTr="00E723AB">
        <w:trPr>
          <w:trHeight w:val="720"/>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02DF7060" w14:textId="77777777" w:rsidR="003811CF" w:rsidRPr="00613C12" w:rsidRDefault="003811CF" w:rsidP="00E723AB">
            <w:pPr>
              <w:spacing w:line="480" w:lineRule="auto"/>
              <w:rPr>
                <w:rFonts w:eastAsia="Calibri"/>
                <w:color w:val="000000"/>
                <w:sz w:val="26"/>
                <w:szCs w:val="26"/>
              </w:rPr>
            </w:pPr>
            <w:proofErr w:type="spellStart"/>
            <w:r w:rsidRPr="00613C12">
              <w:rPr>
                <w:rFonts w:eastAsia="Calibri"/>
                <w:color w:val="000000"/>
                <w:sz w:val="26"/>
                <w:szCs w:val="26"/>
              </w:rPr>
              <w:t>Headbob</w:t>
            </w:r>
            <w:proofErr w:type="spellEnd"/>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50E6C1C8"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Moves head up and down in a vertical plane. Modifiers: Low Amplitude = movement of head does not go beyond 1/2 head depth, High Amplitude=movement of head is greater than or equal to 1/2 head depth, </w:t>
            </w:r>
            <w:r w:rsidRPr="00613C12">
              <w:rPr>
                <w:rFonts w:eastAsia="Calibri"/>
                <w:color w:val="000000"/>
                <w:sz w:val="26"/>
                <w:szCs w:val="26"/>
              </w:rPr>
              <w:lastRenderedPageBreak/>
              <w:t xml:space="preserve">Quick, Slow; Gape (G)=Animal has mouth open, often during </w:t>
            </w:r>
            <w:proofErr w:type="spellStart"/>
            <w:r w:rsidRPr="00613C12">
              <w:rPr>
                <w:rFonts w:eastAsia="Calibri"/>
                <w:color w:val="000000"/>
                <w:sz w:val="26"/>
                <w:szCs w:val="26"/>
              </w:rPr>
              <w:t>headbobbing</w:t>
            </w:r>
            <w:proofErr w:type="spellEnd"/>
            <w:r w:rsidRPr="00613C12">
              <w:rPr>
                <w:rFonts w:eastAsia="Calibri"/>
                <w:color w:val="000000"/>
                <w:sz w:val="26"/>
                <w:szCs w:val="26"/>
              </w:rPr>
              <w:t xml:space="preserve"> - mouth can barely be open or be open very wide. Often during aggressive encounters</w:t>
            </w:r>
          </w:p>
        </w:tc>
      </w:tr>
      <w:tr w:rsidR="003811CF" w:rsidRPr="00613C12" w14:paraId="18E81F1A" w14:textId="77777777" w:rsidTr="00E723AB">
        <w:trPr>
          <w:trHeight w:val="480"/>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33D59736"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lastRenderedPageBreak/>
              <w:t>Gape</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2416C74A"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Animal has mouth open, often during </w:t>
            </w:r>
            <w:proofErr w:type="spellStart"/>
            <w:r w:rsidRPr="00613C12">
              <w:rPr>
                <w:rFonts w:eastAsia="Calibri"/>
                <w:color w:val="000000"/>
                <w:sz w:val="26"/>
                <w:szCs w:val="26"/>
              </w:rPr>
              <w:t>headbobbing</w:t>
            </w:r>
            <w:proofErr w:type="spellEnd"/>
            <w:r w:rsidRPr="00613C12">
              <w:rPr>
                <w:rFonts w:eastAsia="Calibri"/>
                <w:color w:val="000000"/>
                <w:sz w:val="26"/>
                <w:szCs w:val="26"/>
              </w:rPr>
              <w:t xml:space="preserve"> - mouth can barely be open or be open very wide. Often during aggressive encounters</w:t>
            </w:r>
          </w:p>
        </w:tc>
      </w:tr>
      <w:tr w:rsidR="003811CF" w:rsidRPr="00613C12" w14:paraId="3AFA40C2" w14:textId="77777777" w:rsidTr="00E723AB">
        <w:trPr>
          <w:trHeight w:val="720"/>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1BFDEB4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Tail wagging</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773803E4"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Usually during an aggressive encounter (sometimes during breeding attempts) - tail is low to the ground and proximal tail tip wags back and forth in a </w:t>
            </w:r>
            <w:proofErr w:type="gramStart"/>
            <w:r w:rsidRPr="00613C12">
              <w:rPr>
                <w:rFonts w:eastAsia="Calibri"/>
                <w:color w:val="000000"/>
                <w:sz w:val="26"/>
                <w:szCs w:val="26"/>
              </w:rPr>
              <w:t>side to side</w:t>
            </w:r>
            <w:proofErr w:type="gramEnd"/>
            <w:r w:rsidRPr="00613C12">
              <w:rPr>
                <w:rFonts w:eastAsia="Calibri"/>
                <w:color w:val="000000"/>
                <w:sz w:val="26"/>
                <w:szCs w:val="26"/>
              </w:rPr>
              <w:t xml:space="preserve"> movement</w:t>
            </w:r>
          </w:p>
        </w:tc>
      </w:tr>
      <w:tr w:rsidR="003811CF" w:rsidRPr="00613C12" w14:paraId="71BA4617" w14:textId="77777777" w:rsidTr="00E723AB">
        <w:trPr>
          <w:trHeight w:val="43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2D9320EE"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High-Walking</w:t>
            </w:r>
          </w:p>
        </w:tc>
        <w:tc>
          <w:tcPr>
            <w:tcW w:w="8010"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006304C2"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Male and female extend legs as far as possible while walking. Body laterally compressed.</w:t>
            </w:r>
          </w:p>
        </w:tc>
      </w:tr>
      <w:tr w:rsidR="003811CF" w:rsidRPr="00613C12" w14:paraId="58A5A562" w14:textId="77777777" w:rsidTr="00E723AB">
        <w:trPr>
          <w:trHeight w:val="507"/>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121FC25E"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Yawning</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67704220"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Animal is usually sitting </w:t>
            </w:r>
            <w:proofErr w:type="gramStart"/>
            <w:r w:rsidRPr="00613C12">
              <w:rPr>
                <w:rFonts w:eastAsia="Calibri"/>
                <w:color w:val="000000"/>
                <w:sz w:val="26"/>
                <w:szCs w:val="26"/>
              </w:rPr>
              <w:t>still</w:t>
            </w:r>
            <w:proofErr w:type="gramEnd"/>
            <w:r w:rsidRPr="00613C12">
              <w:rPr>
                <w:rFonts w:eastAsia="Calibri"/>
                <w:color w:val="000000"/>
                <w:sz w:val="26"/>
                <w:szCs w:val="26"/>
              </w:rPr>
              <w:t xml:space="preserve"> and mouth is opened slowly all the way to full extension</w:t>
            </w:r>
          </w:p>
        </w:tc>
      </w:tr>
      <w:tr w:rsidR="003811CF" w:rsidRPr="00613C12" w14:paraId="7DA010F1" w14:textId="77777777" w:rsidTr="00E723AB">
        <w:trPr>
          <w:trHeight w:val="363"/>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65C67FAF"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Hissing</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0B1D49A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A loud expression of air from the lungs</w:t>
            </w:r>
          </w:p>
        </w:tc>
      </w:tr>
      <w:tr w:rsidR="003811CF" w:rsidRPr="00613C12" w14:paraId="0DD056D1" w14:textId="77777777" w:rsidTr="00E723AB">
        <w:trPr>
          <w:trHeight w:val="52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00B6D601"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Feed</w:t>
            </w:r>
          </w:p>
        </w:tc>
        <w:tc>
          <w:tcPr>
            <w:tcW w:w="8010"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013C9FEF"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The sum of the following behaviors</w:t>
            </w:r>
          </w:p>
        </w:tc>
      </w:tr>
      <w:tr w:rsidR="003811CF" w:rsidRPr="00613C12" w14:paraId="79E4A7FE" w14:textId="77777777" w:rsidTr="00E723AB">
        <w:trPr>
          <w:trHeight w:val="34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0C9F3760"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Drinking</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531C25D8"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Drinking water</w:t>
            </w:r>
          </w:p>
        </w:tc>
      </w:tr>
      <w:tr w:rsidR="003811CF" w:rsidRPr="00613C12" w14:paraId="6B325163" w14:textId="77777777" w:rsidTr="00E723AB">
        <w:trPr>
          <w:trHeight w:val="336"/>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540DBF9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Eating</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E7C2208"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Feeding on provisioned food</w:t>
            </w:r>
            <w:r w:rsidRPr="00613C12">
              <w:rPr>
                <w:rFonts w:eastAsia="Calibri"/>
                <w:sz w:val="26"/>
                <w:szCs w:val="26"/>
              </w:rPr>
              <w:t xml:space="preserve"> or planted plants</w:t>
            </w:r>
            <w:r w:rsidRPr="00613C12">
              <w:rPr>
                <w:rFonts w:eastAsia="Calibri"/>
                <w:color w:val="000000"/>
                <w:sz w:val="26"/>
                <w:szCs w:val="26"/>
              </w:rPr>
              <w:t xml:space="preserve"> </w:t>
            </w:r>
          </w:p>
        </w:tc>
      </w:tr>
      <w:tr w:rsidR="003811CF" w:rsidRPr="00613C12" w14:paraId="45E90B6A" w14:textId="77777777" w:rsidTr="00E723AB">
        <w:trPr>
          <w:trHeight w:val="43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046943E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Resting Behaviors</w:t>
            </w:r>
          </w:p>
        </w:tc>
        <w:tc>
          <w:tcPr>
            <w:tcW w:w="8010"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center"/>
          </w:tcPr>
          <w:p w14:paraId="555F5913"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The sum of the following behaviors</w:t>
            </w:r>
          </w:p>
        </w:tc>
      </w:tr>
      <w:tr w:rsidR="003811CF" w:rsidRPr="00613C12" w14:paraId="2CFC2C40" w14:textId="77777777" w:rsidTr="00E723AB">
        <w:trPr>
          <w:trHeight w:val="174"/>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tcPr>
          <w:p w14:paraId="1867AF5C"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Sleep</w:t>
            </w:r>
          </w:p>
        </w:tc>
        <w:tc>
          <w:tcPr>
            <w:tcW w:w="8010" w:type="dxa"/>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center"/>
          </w:tcPr>
          <w:p w14:paraId="5CBF2BB2"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Lying or sitting down asleep with eyes closed inside or outside a burrow. </w:t>
            </w:r>
          </w:p>
        </w:tc>
      </w:tr>
      <w:tr w:rsidR="003811CF" w:rsidRPr="00613C12" w14:paraId="528DF15E" w14:textId="77777777" w:rsidTr="00E723AB">
        <w:trPr>
          <w:trHeight w:val="129"/>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613A4BE5"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In Burrow</w:t>
            </w:r>
          </w:p>
        </w:tc>
        <w:tc>
          <w:tcPr>
            <w:tcW w:w="80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147E7652"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Animal in burrow </w:t>
            </w:r>
          </w:p>
        </w:tc>
      </w:tr>
      <w:tr w:rsidR="003811CF" w:rsidRPr="00613C12" w14:paraId="7C3C0FBE" w14:textId="77777777" w:rsidTr="00E723AB">
        <w:trPr>
          <w:trHeight w:val="273"/>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2A718B3A"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Resting</w:t>
            </w:r>
          </w:p>
        </w:tc>
        <w:tc>
          <w:tcPr>
            <w:tcW w:w="80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60F6EF02"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Lying or sitting down with no to little </w:t>
            </w:r>
            <w:proofErr w:type="gramStart"/>
            <w:r w:rsidRPr="00613C12">
              <w:rPr>
                <w:rFonts w:eastAsia="Calibri"/>
                <w:color w:val="000000"/>
                <w:sz w:val="26"/>
                <w:szCs w:val="26"/>
              </w:rPr>
              <w:t>movement, but</w:t>
            </w:r>
            <w:proofErr w:type="gramEnd"/>
            <w:r w:rsidRPr="00613C12">
              <w:rPr>
                <w:rFonts w:eastAsia="Calibri"/>
                <w:color w:val="000000"/>
                <w:sz w:val="26"/>
                <w:szCs w:val="26"/>
              </w:rPr>
              <w:t xml:space="preserve"> awake with eyes open.</w:t>
            </w:r>
          </w:p>
        </w:tc>
      </w:tr>
      <w:tr w:rsidR="003811CF" w:rsidRPr="00613C12" w14:paraId="6D17DF31" w14:textId="77777777" w:rsidTr="00E723AB">
        <w:trPr>
          <w:trHeight w:val="720"/>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2734DB12"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lastRenderedPageBreak/>
              <w:t xml:space="preserve">Basking </w:t>
            </w:r>
          </w:p>
        </w:tc>
        <w:tc>
          <w:tcPr>
            <w:tcW w:w="8010"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31C4FC82"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Basking under either ceramic heaters (no light given off), UV/heat bulbs (with visible light spectrum), or natural light</w:t>
            </w:r>
          </w:p>
        </w:tc>
      </w:tr>
      <w:tr w:rsidR="003811CF" w:rsidRPr="00613C12" w14:paraId="1A0BF3BC" w14:textId="77777777" w:rsidTr="00E723AB">
        <w:trPr>
          <w:trHeight w:val="1029"/>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47DA3E15"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Keeper Interactions</w:t>
            </w:r>
          </w:p>
        </w:tc>
        <w:tc>
          <w:tcPr>
            <w:tcW w:w="8010"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1A8C7908"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Keeper staff are in enclosure. Animals may or may not interact with keeper, but animals may have behavioral changes when keepers are in enclosure and shortly thereafter</w:t>
            </w:r>
          </w:p>
        </w:tc>
      </w:tr>
      <w:tr w:rsidR="003811CF" w:rsidRPr="00613C12" w14:paraId="3574E66A" w14:textId="77777777" w:rsidTr="00E723AB">
        <w:trPr>
          <w:trHeight w:val="705"/>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5792463E"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Not Visible</w:t>
            </w:r>
          </w:p>
        </w:tc>
        <w:tc>
          <w:tcPr>
            <w:tcW w:w="8010"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219D9549"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 xml:space="preserve">Animal is temporarily out of view within the indoor enclosure or is in outside enclosure with no camera view. </w:t>
            </w:r>
          </w:p>
        </w:tc>
      </w:tr>
      <w:tr w:rsidR="003811CF" w:rsidRPr="00613C12" w14:paraId="2C7D0704" w14:textId="77777777" w:rsidTr="00E723AB">
        <w:trPr>
          <w:trHeight w:val="354"/>
          <w:jc w:val="center"/>
        </w:trPr>
        <w:tc>
          <w:tcPr>
            <w:tcW w:w="2782"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60B842A1" w14:textId="77777777" w:rsidR="003811CF" w:rsidRPr="00613C12" w:rsidRDefault="003811CF" w:rsidP="00E723AB">
            <w:pPr>
              <w:spacing w:line="480" w:lineRule="auto"/>
              <w:rPr>
                <w:rFonts w:eastAsia="Calibri"/>
                <w:color w:val="000000"/>
                <w:sz w:val="26"/>
                <w:szCs w:val="26"/>
              </w:rPr>
            </w:pPr>
            <w:r w:rsidRPr="00613C12">
              <w:rPr>
                <w:rFonts w:eastAsia="Calibri"/>
                <w:color w:val="000000"/>
                <w:sz w:val="26"/>
                <w:szCs w:val="26"/>
              </w:rPr>
              <w:t>Other</w:t>
            </w:r>
          </w:p>
        </w:tc>
        <w:tc>
          <w:tcPr>
            <w:tcW w:w="8010" w:type="dxa"/>
            <w:tcBorders>
              <w:top w:val="single" w:sz="6" w:space="0" w:color="CCCCCC"/>
              <w:left w:val="single" w:sz="6" w:space="0" w:color="CCCCCC"/>
              <w:bottom w:val="single" w:sz="6" w:space="0" w:color="CCCCCC"/>
              <w:right w:val="single" w:sz="6" w:space="0" w:color="CCCCCC"/>
            </w:tcBorders>
            <w:shd w:val="clear" w:color="auto" w:fill="A6A6A6"/>
            <w:tcMar>
              <w:top w:w="0" w:type="dxa"/>
              <w:left w:w="45" w:type="dxa"/>
              <w:bottom w:w="0" w:type="dxa"/>
              <w:right w:w="45" w:type="dxa"/>
            </w:tcMar>
            <w:vAlign w:val="bottom"/>
          </w:tcPr>
          <w:p w14:paraId="17E0F754" w14:textId="77777777" w:rsidR="003811CF" w:rsidRPr="00613C12" w:rsidRDefault="003811CF" w:rsidP="00E723AB">
            <w:pPr>
              <w:spacing w:line="480" w:lineRule="auto"/>
              <w:rPr>
                <w:rFonts w:eastAsia="Calibri"/>
                <w:sz w:val="26"/>
                <w:szCs w:val="26"/>
              </w:rPr>
            </w:pPr>
            <w:r w:rsidRPr="00613C12">
              <w:rPr>
                <w:rFonts w:eastAsia="Calibri"/>
                <w:sz w:val="26"/>
                <w:szCs w:val="26"/>
              </w:rPr>
              <w:t xml:space="preserve"> </w:t>
            </w:r>
            <w:r w:rsidRPr="00613C12">
              <w:rPr>
                <w:rFonts w:eastAsia="Calibri"/>
                <w:color w:val="000000"/>
                <w:sz w:val="26"/>
                <w:szCs w:val="26"/>
              </w:rPr>
              <w:t>Other behavior not described above</w:t>
            </w:r>
          </w:p>
        </w:tc>
      </w:tr>
    </w:tbl>
    <w:p w14:paraId="5382F274" w14:textId="77777777" w:rsidR="003811CF" w:rsidRPr="00613C12" w:rsidRDefault="003811CF" w:rsidP="003811CF">
      <w:pPr>
        <w:tabs>
          <w:tab w:val="left" w:pos="6670"/>
        </w:tabs>
        <w:spacing w:line="480" w:lineRule="auto"/>
        <w:rPr>
          <w:rFonts w:eastAsia="Calibri"/>
          <w:sz w:val="26"/>
          <w:szCs w:val="26"/>
        </w:rPr>
      </w:pPr>
    </w:p>
    <w:p w14:paraId="619C295A" w14:textId="77777777" w:rsidR="003811CF" w:rsidRPr="00613C12" w:rsidRDefault="003811CF" w:rsidP="003811CF">
      <w:pPr>
        <w:tabs>
          <w:tab w:val="left" w:pos="6670"/>
        </w:tabs>
        <w:spacing w:line="480" w:lineRule="auto"/>
        <w:rPr>
          <w:rFonts w:eastAsia="Calibri"/>
          <w:sz w:val="26"/>
          <w:szCs w:val="26"/>
        </w:rPr>
      </w:pPr>
    </w:p>
    <w:p w14:paraId="3EEB3A09" w14:textId="77777777" w:rsidR="003811CF" w:rsidRPr="00613C12" w:rsidRDefault="003811CF" w:rsidP="003811CF">
      <w:pPr>
        <w:spacing w:line="480" w:lineRule="auto"/>
        <w:ind w:firstLine="720"/>
        <w:rPr>
          <w:rFonts w:eastAsia="Calibri"/>
          <w:sz w:val="26"/>
          <w:szCs w:val="26"/>
          <w:highlight w:val="white"/>
        </w:rPr>
      </w:pPr>
    </w:p>
    <w:p w14:paraId="611E4B07" w14:textId="77777777" w:rsidR="003811CF" w:rsidRPr="00613C12" w:rsidRDefault="003811CF" w:rsidP="003811CF">
      <w:pPr>
        <w:spacing w:line="480" w:lineRule="auto"/>
        <w:ind w:firstLine="720"/>
        <w:rPr>
          <w:rFonts w:eastAsia="Calibri"/>
          <w:sz w:val="26"/>
          <w:szCs w:val="26"/>
        </w:rPr>
      </w:pPr>
    </w:p>
    <w:p w14:paraId="62312AA0" w14:textId="77777777" w:rsidR="003811CF" w:rsidRPr="00613C12" w:rsidRDefault="003811CF" w:rsidP="003811CF">
      <w:pPr>
        <w:spacing w:line="480" w:lineRule="auto"/>
        <w:rPr>
          <w:rFonts w:eastAsia="Calibri"/>
          <w:sz w:val="26"/>
          <w:szCs w:val="26"/>
        </w:rPr>
      </w:pPr>
    </w:p>
    <w:p w14:paraId="133D2939" w14:textId="77777777" w:rsidR="003811CF" w:rsidRPr="00613C12" w:rsidRDefault="003811CF" w:rsidP="003811CF">
      <w:pPr>
        <w:spacing w:line="480" w:lineRule="auto"/>
        <w:rPr>
          <w:rFonts w:eastAsia="Calibri"/>
          <w:sz w:val="26"/>
          <w:szCs w:val="26"/>
        </w:rPr>
      </w:pPr>
    </w:p>
    <w:p w14:paraId="2C63352B" w14:textId="77777777" w:rsidR="003811CF" w:rsidRPr="00613C12" w:rsidRDefault="003811CF" w:rsidP="003811CF">
      <w:pPr>
        <w:tabs>
          <w:tab w:val="left" w:pos="6670"/>
        </w:tabs>
        <w:spacing w:line="480" w:lineRule="auto"/>
        <w:rPr>
          <w:rFonts w:eastAsia="Calibri"/>
          <w:sz w:val="26"/>
          <w:szCs w:val="26"/>
        </w:rPr>
      </w:pPr>
    </w:p>
    <w:p w14:paraId="6A2B5A89" w14:textId="77777777" w:rsidR="003F7E68" w:rsidRDefault="003F7E68"/>
    <w:sectPr w:rsidR="003F7E68" w:rsidSect="00F001A0">
      <w:pgSz w:w="12240" w:h="15840"/>
      <w:pgMar w:top="1440" w:right="1440" w:bottom="1440" w:left="1440" w:header="720" w:footer="720" w:gutter="0"/>
      <w:lnNumType w:countBy="1" w:restart="continuous"/>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CF"/>
    <w:rsid w:val="000B5996"/>
    <w:rsid w:val="003811CF"/>
    <w:rsid w:val="003F7E68"/>
    <w:rsid w:val="00481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3C3EC2"/>
  <w15:chartTrackingRefBased/>
  <w15:docId w15:val="{03ED4BFF-433A-B74E-A36D-C649244A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1C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381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1046</Words>
  <Characters>5965</Characters>
  <Application>Microsoft Office Word</Application>
  <DocSecurity>0</DocSecurity>
  <Lines>49</Lines>
  <Paragraphs>13</Paragraphs>
  <ScaleCrop>false</ScaleCrop>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and Carolyn Lemm</dc:creator>
  <cp:keywords/>
  <dc:description/>
  <cp:lastModifiedBy>Jeff and Carolyn Lemm</cp:lastModifiedBy>
  <cp:revision>1</cp:revision>
  <dcterms:created xsi:type="dcterms:W3CDTF">2022-11-21T18:02:00Z</dcterms:created>
  <dcterms:modified xsi:type="dcterms:W3CDTF">2022-11-21T18:03:00Z</dcterms:modified>
</cp:coreProperties>
</file>