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54F59" w14:textId="77777777" w:rsidR="00C67670" w:rsidRDefault="00C67670" w:rsidP="00C67670">
      <w:pPr>
        <w:pStyle w:val="Heading1"/>
      </w:pPr>
      <w:r>
        <w:t xml:space="preserve">Table 2b. Poc-hoc analysis on difference of the EQ-5D-5L indexes </w:t>
      </w:r>
      <w:r w:rsidRPr="0087148E">
        <w:t>among general population</w:t>
      </w:r>
      <w:r>
        <w:t xml:space="preserve"> sample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27"/>
        <w:gridCol w:w="1265"/>
        <w:gridCol w:w="1265"/>
        <w:gridCol w:w="1332"/>
        <w:gridCol w:w="1265"/>
        <w:gridCol w:w="1262"/>
      </w:tblGrid>
      <w:tr w:rsidR="00C67670" w:rsidRPr="004D327B" w14:paraId="7D0386AD" w14:textId="77777777" w:rsidTr="00350446">
        <w:trPr>
          <w:trHeight w:val="290"/>
        </w:trPr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EA83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Age group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93FB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18-24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EFB4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BBF54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EBC8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3191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55-64</w:t>
            </w:r>
          </w:p>
        </w:tc>
      </w:tr>
      <w:tr w:rsidR="00C67670" w:rsidRPr="004D327B" w14:paraId="12131951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967C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BB6E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0.00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677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1226B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22DF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9D44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4943DE36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E337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5D9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(0.35)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54EE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0</w:t>
            </w: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.02 (0.05)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50E9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B8C7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A926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7235AAEE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9B6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8E52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-0.04 (0.35)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C4F1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-0.05 (0.00)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F33A2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(0.05)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C9EC5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F25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48787457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61C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55-64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BA55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-0.04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25F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-0.05 (0.00)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C914E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-0.03 (0.01)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0F6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-0.01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2FB2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7E549597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FBAE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65+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B2664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-0.07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9E8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-0.07 (0.00)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40FF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-0.05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92BD6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(0.49)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893C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(1.00)</w:t>
            </w:r>
          </w:p>
        </w:tc>
      </w:tr>
      <w:tr w:rsidR="00C67670" w:rsidRPr="004D327B" w14:paraId="546E1584" w14:textId="77777777" w:rsidTr="00350446">
        <w:trPr>
          <w:trHeight w:val="52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BB70C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Highest education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FE23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Primary and lower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72FB9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B017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High school</w:t>
            </w:r>
          </w:p>
        </w:tc>
        <w:tc>
          <w:tcPr>
            <w:tcW w:w="149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38F61AC7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586747CD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3EE6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BE26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(0.09)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C5AF1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9D705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149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AC43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19E9E882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A7631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High school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4ECC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0.04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D3464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(0.04)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F917C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149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FB84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71B8CB80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9473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Undergraduate and higher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D5B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0.04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3DACC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(0.04)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D8D9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-0.00 (1.00)</w:t>
            </w:r>
          </w:p>
        </w:tc>
        <w:tc>
          <w:tcPr>
            <w:tcW w:w="149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A125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44648C64" w14:textId="77777777" w:rsidTr="00350446">
        <w:trPr>
          <w:trHeight w:val="52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DD24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Geographic regions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7A0CB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Northern mountains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691B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Red River delta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D1717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Highlands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7E96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Central Coast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00EE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South-East</w:t>
            </w:r>
          </w:p>
        </w:tc>
      </w:tr>
      <w:tr w:rsidR="00C67670" w:rsidRPr="004D327B" w14:paraId="211FBE6B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C1A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Red River delta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4F285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(059)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CF01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286A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D3630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947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050D5061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E304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Highlands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E99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0.01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3214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-0.01 (0.19)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227D1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752F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7A5F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349282F8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3FC0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Central Coast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9086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-0.00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0548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(0.19)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8600C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-0.01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5007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E1B4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0F21A7DC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2FFE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South-East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238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(0.68)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5B0D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0.00 (1.00)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EE38E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0.01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8D30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(0.26)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32AB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197AAA97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5F51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Mekong river delta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6957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(0.42)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FE9F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0.00 (1.00)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EE3B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0.01 (1.00)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FEE2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0.02 (0.13)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F34D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0.00 (1.00)</w:t>
            </w:r>
          </w:p>
        </w:tc>
      </w:tr>
      <w:tr w:rsidR="00C67670" w:rsidRPr="004D327B" w14:paraId="198A0EDA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1FA0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Marital status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CFC84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Single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210E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Married</w:t>
            </w:r>
          </w:p>
        </w:tc>
        <w:tc>
          <w:tcPr>
            <w:tcW w:w="228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7650EC66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6C9D967F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762B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Married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3992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-0.02 (0.01)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69BC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2286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82704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58D47077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825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Separated/Widowed/Divorced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304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-0.05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15CB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-0.03 (0.02)</w:t>
            </w:r>
          </w:p>
        </w:tc>
        <w:tc>
          <w:tcPr>
            <w:tcW w:w="2286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AEC34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2EFFB87B" w14:textId="77777777" w:rsidTr="00350446">
        <w:trPr>
          <w:trHeight w:val="52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5C72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Occupation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66BBD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Having paid work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001D6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Student/ Retired/ Housewives</w:t>
            </w:r>
          </w:p>
        </w:tc>
        <w:tc>
          <w:tcPr>
            <w:tcW w:w="228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05732FDC" w14:textId="77777777" w:rsidR="00C67670" w:rsidRPr="004D327B" w:rsidRDefault="00C67670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C67670" w:rsidRPr="004D327B" w14:paraId="27B77BD4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50AF2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Student/Retired/Housewives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AB9A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-0.01 (0.22)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E393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2286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753D2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C67670" w:rsidRPr="004D327B" w14:paraId="42FABD30" w14:textId="77777777" w:rsidTr="00350446">
        <w:trPr>
          <w:trHeight w:val="290"/>
        </w:trPr>
        <w:tc>
          <w:tcPr>
            <w:tcW w:w="1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3401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Unemployed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E8D8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-0.06 (0.00)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A88B" w14:textId="77777777" w:rsidR="00C67670" w:rsidRPr="004D327B" w:rsidRDefault="00C67670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4D327B">
              <w:rPr>
                <w:rFonts w:eastAsia="Times New Roman"/>
                <w:color w:val="000000"/>
                <w:szCs w:val="20"/>
                <w:lang w:val="en-US"/>
              </w:rPr>
              <w:t>-0.05 (0.02)</w:t>
            </w:r>
          </w:p>
        </w:tc>
        <w:tc>
          <w:tcPr>
            <w:tcW w:w="2286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8C2ED" w14:textId="77777777" w:rsidR="00C67670" w:rsidRPr="004D327B" w:rsidRDefault="00C67670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</w:tbl>
    <w:p w14:paraId="2838B208" w14:textId="5709D9B1" w:rsidR="00C67670" w:rsidRDefault="00C67670" w:rsidP="00C67670">
      <w:pPr>
        <w:rPr>
          <w:i/>
          <w:iCs/>
        </w:rPr>
      </w:pPr>
      <w:r w:rsidRPr="00FB0A1D">
        <w:rPr>
          <w:i/>
          <w:iCs/>
        </w:rPr>
        <w:t>Notes: Results presented</w:t>
      </w:r>
      <w:r>
        <w:rPr>
          <w:i/>
          <w:iCs/>
        </w:rPr>
        <w:t xml:space="preserve"> as</w:t>
      </w:r>
      <w:r w:rsidRPr="00FB0A1D">
        <w:rPr>
          <w:i/>
          <w:iCs/>
        </w:rPr>
        <w:t xml:space="preserve"> </w:t>
      </w:r>
      <w:r>
        <w:rPr>
          <w:i/>
          <w:iCs/>
        </w:rPr>
        <w:t>mean</w:t>
      </w:r>
      <w:r w:rsidRPr="00FB0A1D">
        <w:rPr>
          <w:i/>
          <w:iCs/>
        </w:rPr>
        <w:t xml:space="preserve"> difference of EQ-</w:t>
      </w:r>
      <w:r>
        <w:rPr>
          <w:i/>
          <w:iCs/>
        </w:rPr>
        <w:t>5D-5L indexes</w:t>
      </w:r>
      <w:r w:rsidRPr="00FB0A1D">
        <w:rPr>
          <w:i/>
          <w:iCs/>
        </w:rPr>
        <w:t xml:space="preserve"> </w:t>
      </w:r>
      <w:r>
        <w:rPr>
          <w:i/>
          <w:iCs/>
        </w:rPr>
        <w:t>(</w:t>
      </w:r>
      <w:r w:rsidRPr="00FB0A1D">
        <w:rPr>
          <w:i/>
          <w:iCs/>
        </w:rPr>
        <w:t>p-value</w:t>
      </w:r>
      <w:r>
        <w:rPr>
          <w:i/>
          <w:iCs/>
        </w:rPr>
        <w:t xml:space="preserve">) </w:t>
      </w:r>
      <w:r w:rsidRPr="00FB0A1D">
        <w:rPr>
          <w:i/>
          <w:iCs/>
        </w:rPr>
        <w:t>by pair</w:t>
      </w:r>
      <w:r>
        <w:rPr>
          <w:i/>
          <w:iCs/>
        </w:rPr>
        <w:t>.</w:t>
      </w:r>
    </w:p>
    <w:sectPr w:rsidR="00C67670" w:rsidSect="00515F3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670"/>
    <w:rsid w:val="00515F39"/>
    <w:rsid w:val="00C67670"/>
    <w:rsid w:val="00E627CC"/>
    <w:rsid w:val="00EB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FA7FF"/>
  <w15:chartTrackingRefBased/>
  <w15:docId w15:val="{C0D65795-018B-4BF8-B26D-31C02A047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670"/>
    <w:pPr>
      <w:spacing w:after="0" w:line="480" w:lineRule="auto"/>
      <w:jc w:val="both"/>
    </w:pPr>
    <w:rPr>
      <w:rFonts w:ascii="Times New Roman" w:eastAsia="Cambria" w:hAnsi="Times New Roman" w:cs="Times New Roman"/>
      <w:sz w:val="20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67670"/>
    <w:pPr>
      <w:keepNext/>
      <w:keepLines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670"/>
    <w:rPr>
      <w:rFonts w:ascii="Times New Roman" w:eastAsiaTheme="majorEastAsia" w:hAnsi="Times New Roman" w:cstheme="majorBidi"/>
      <w:b/>
      <w:sz w:val="20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vu</dc:creator>
  <cp:keywords/>
  <dc:description/>
  <cp:lastModifiedBy>mai vu</cp:lastModifiedBy>
  <cp:revision>4</cp:revision>
  <dcterms:created xsi:type="dcterms:W3CDTF">2021-02-10T02:47:00Z</dcterms:created>
  <dcterms:modified xsi:type="dcterms:W3CDTF">2021-02-10T03:16:00Z</dcterms:modified>
</cp:coreProperties>
</file>