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0EA3" w14:textId="77777777" w:rsidR="008031F0" w:rsidRPr="00B95118" w:rsidRDefault="008031F0" w:rsidP="008031F0">
      <w:pPr>
        <w:spacing w:line="276" w:lineRule="auto"/>
        <w:jc w:val="left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B95118">
        <w:rPr>
          <w:rFonts w:ascii="Times New Roman" w:hAnsi="Times New Roman"/>
          <w:b/>
          <w:bCs/>
          <w:sz w:val="24"/>
          <w:szCs w:val="24"/>
          <w:lang w:val="en-GB"/>
        </w:rPr>
        <w:t>Supplementary appendix</w:t>
      </w:r>
    </w:p>
    <w:p w14:paraId="114930C6" w14:textId="77777777" w:rsidR="008031F0" w:rsidRPr="00B95118" w:rsidRDefault="008031F0" w:rsidP="008031F0">
      <w:pPr>
        <w:spacing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3FE0E031" w14:textId="77777777" w:rsidR="008031F0" w:rsidRPr="00B95118" w:rsidRDefault="008031F0" w:rsidP="008031F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118">
        <w:rPr>
          <w:rFonts w:ascii="Times New Roman" w:hAnsi="Times New Roman" w:cs="Times New Roman"/>
          <w:b/>
          <w:sz w:val="24"/>
          <w:szCs w:val="24"/>
          <w:lang w:val="en-GB"/>
        </w:rPr>
        <w:t>Clinical Outcomes of Acute Myocardial Infarction Arising from Non-lipid-rich Plaque determined by NIRS-IVUS</w:t>
      </w:r>
    </w:p>
    <w:p w14:paraId="31057D7C" w14:textId="77777777" w:rsidR="008031F0" w:rsidRPr="00B95118" w:rsidRDefault="008031F0" w:rsidP="008031F0">
      <w:pPr>
        <w:spacing w:line="276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3AABD50A" w14:textId="77777777" w:rsidR="008031F0" w:rsidRPr="00B95118" w:rsidRDefault="008031F0" w:rsidP="008031F0">
      <w:pPr>
        <w:spacing w:line="276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B95118">
        <w:rPr>
          <w:rFonts w:ascii="Times New Roman" w:hAnsi="Times New Roman" w:cs="Times New Roman"/>
          <w:sz w:val="24"/>
          <w:lang w:val="en-GB"/>
        </w:rPr>
        <w:t>Kosei Terada, MD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>, PhD</w:t>
      </w:r>
      <w:r w:rsidRPr="00B95118">
        <w:rPr>
          <w:rFonts w:ascii="Times New Roman" w:hAnsi="Times New Roman" w:cs="Times New Roman"/>
          <w:sz w:val="24"/>
          <w:lang w:val="en-GB"/>
        </w:rPr>
        <w:t>;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 </w:t>
      </w:r>
      <w:r w:rsidRPr="00B95118">
        <w:rPr>
          <w:rFonts w:ascii="Times New Roman" w:eastAsia="ＭＳ 明朝" w:hAnsi="Times New Roman" w:cs="Times New Roman"/>
          <w:kern w:val="0"/>
          <w:sz w:val="24"/>
          <w:szCs w:val="24"/>
          <w:lang w:val="en-GB"/>
        </w:rPr>
        <w:t xml:space="preserve">Noriyuki </w:t>
      </w:r>
      <w:proofErr w:type="spellStart"/>
      <w:r w:rsidRPr="00B95118">
        <w:rPr>
          <w:rFonts w:ascii="Times New Roman" w:eastAsia="ＭＳ 明朝" w:hAnsi="Times New Roman" w:cs="Times New Roman"/>
          <w:kern w:val="0"/>
          <w:sz w:val="24"/>
          <w:szCs w:val="24"/>
          <w:lang w:val="en-GB"/>
        </w:rPr>
        <w:t>Wakana</w:t>
      </w:r>
      <w:proofErr w:type="spellEnd"/>
      <w:r w:rsidRPr="00B95118">
        <w:rPr>
          <w:rFonts w:ascii="Times New Roman" w:eastAsia="ＭＳ Ｐ明朝" w:hAnsi="Times New Roman" w:cs="Times New Roman"/>
          <w:sz w:val="24"/>
          <w:lang w:val="en-GB"/>
        </w:rPr>
        <w:t>, MD, PhD</w:t>
      </w:r>
      <w:r w:rsidRPr="00B95118">
        <w:rPr>
          <w:rFonts w:ascii="Times New Roman" w:hAnsi="Times New Roman" w:cs="Times New Roman"/>
          <w:sz w:val="24"/>
          <w:lang w:val="en-GB"/>
        </w:rPr>
        <w:t>;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 Takashi Kubo, MD, PhD</w:t>
      </w:r>
      <w:r w:rsidRPr="00B95118">
        <w:rPr>
          <w:rFonts w:ascii="Times New Roman" w:hAnsi="Times New Roman" w:cs="Times New Roman"/>
          <w:sz w:val="24"/>
          <w:lang w:val="en-GB"/>
        </w:rPr>
        <w:t>;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 Yasushi </w:t>
      </w:r>
      <w:proofErr w:type="spellStart"/>
      <w:r w:rsidRPr="00B95118">
        <w:rPr>
          <w:rFonts w:ascii="Times New Roman" w:eastAsia="ＭＳ Ｐ明朝" w:hAnsi="Times New Roman" w:cs="Times New Roman"/>
          <w:sz w:val="24"/>
          <w:lang w:val="en-GB"/>
        </w:rPr>
        <w:t>Ino</w:t>
      </w:r>
      <w:proofErr w:type="spellEnd"/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, MD, PhD; </w:t>
      </w:r>
      <w:r w:rsidRPr="00B95118">
        <w:rPr>
          <w:rFonts w:ascii="Times New Roman" w:hAnsi="Times New Roman" w:cs="Times New Roman"/>
          <w:sz w:val="24"/>
          <w:szCs w:val="24"/>
          <w:lang w:val="en-GB"/>
        </w:rPr>
        <w:t xml:space="preserve">Amir </w:t>
      </w:r>
      <w:proofErr w:type="spellStart"/>
      <w:r w:rsidRPr="00B95118">
        <w:rPr>
          <w:rFonts w:ascii="Times New Roman" w:hAnsi="Times New Roman" w:cs="Times New Roman"/>
          <w:sz w:val="24"/>
          <w:szCs w:val="24"/>
          <w:lang w:val="en-GB"/>
        </w:rPr>
        <w:t>Kh</w:t>
      </w:r>
      <w:proofErr w:type="spellEnd"/>
      <w:r w:rsidRPr="00B95118">
        <w:rPr>
          <w:rFonts w:ascii="Times New Roman" w:hAnsi="Times New Roman" w:cs="Times New Roman"/>
          <w:sz w:val="24"/>
          <w:szCs w:val="24"/>
          <w:lang w:val="en-GB"/>
        </w:rPr>
        <w:t>. M. Khalifa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, MD, PhD; </w:t>
      </w:r>
      <w:proofErr w:type="spellStart"/>
      <w:r w:rsidRPr="00B95118">
        <w:rPr>
          <w:rFonts w:ascii="Times New Roman" w:hAnsi="Times New Roman" w:cs="Times New Roman"/>
          <w:sz w:val="24"/>
          <w:lang w:val="en-GB"/>
        </w:rPr>
        <w:t>Suwako</w:t>
      </w:r>
      <w:proofErr w:type="spellEnd"/>
      <w:r w:rsidRPr="00B95118">
        <w:rPr>
          <w:rFonts w:ascii="Times New Roman" w:hAnsi="Times New Roman" w:cs="Times New Roman"/>
          <w:sz w:val="24"/>
          <w:lang w:val="en-GB"/>
        </w:rPr>
        <w:t xml:space="preserve"> Fujita, MD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>, PhD</w:t>
      </w:r>
      <w:r w:rsidRPr="00B95118">
        <w:rPr>
          <w:rFonts w:ascii="Times New Roman" w:hAnsi="Times New Roman" w:cs="Times New Roman"/>
          <w:sz w:val="24"/>
          <w:lang w:val="en-GB"/>
        </w:rPr>
        <w:t>;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 </w:t>
      </w:r>
      <w:r w:rsidRPr="00B95118">
        <w:rPr>
          <w:rFonts w:ascii="Times New Roman" w:hAnsi="Times New Roman" w:cs="Times New Roman"/>
          <w:sz w:val="24"/>
          <w:lang w:val="en-GB"/>
        </w:rPr>
        <w:t xml:space="preserve">Masahiro </w:t>
      </w:r>
      <w:proofErr w:type="spellStart"/>
      <w:r w:rsidRPr="00B95118">
        <w:rPr>
          <w:rFonts w:ascii="Times New Roman" w:hAnsi="Times New Roman" w:cs="Times New Roman"/>
          <w:sz w:val="24"/>
          <w:lang w:val="en-GB"/>
        </w:rPr>
        <w:t>Takahata</w:t>
      </w:r>
      <w:proofErr w:type="spellEnd"/>
      <w:r w:rsidRPr="00B95118">
        <w:rPr>
          <w:rFonts w:ascii="Times New Roman" w:hAnsi="Times New Roman" w:cs="Times New Roman"/>
          <w:sz w:val="24"/>
          <w:lang w:val="en-GB"/>
        </w:rPr>
        <w:t>, MD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>, PhD</w:t>
      </w:r>
      <w:r w:rsidRPr="00B95118">
        <w:rPr>
          <w:rFonts w:ascii="Times New Roman" w:hAnsi="Times New Roman" w:cs="Times New Roman"/>
          <w:sz w:val="24"/>
          <w:lang w:val="en-GB"/>
        </w:rPr>
        <w:t xml:space="preserve">; </w:t>
      </w:r>
      <w:proofErr w:type="spellStart"/>
      <w:r w:rsidRPr="00B95118">
        <w:rPr>
          <w:rFonts w:ascii="Times New Roman" w:hAnsi="Times New Roman" w:cs="Times New Roman"/>
          <w:sz w:val="24"/>
          <w:lang w:val="en-GB"/>
        </w:rPr>
        <w:t>Yasutsugu</w:t>
      </w:r>
      <w:proofErr w:type="spellEnd"/>
      <w:r w:rsidRPr="00B95118">
        <w:rPr>
          <w:rFonts w:ascii="Times New Roman" w:hAnsi="Times New Roman" w:cs="Times New Roman"/>
          <w:sz w:val="24"/>
          <w:lang w:val="en-GB"/>
        </w:rPr>
        <w:t xml:space="preserve"> Shiono, MD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>, PhD</w:t>
      </w:r>
      <w:r w:rsidRPr="00B95118">
        <w:rPr>
          <w:rFonts w:ascii="Times New Roman" w:hAnsi="Times New Roman" w:cs="Times New Roman"/>
          <w:sz w:val="24"/>
          <w:lang w:val="en-GB"/>
        </w:rPr>
        <w:t xml:space="preserve">; 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>Ryan D. Madder, MD</w:t>
      </w:r>
      <w:r w:rsidRPr="00B95118">
        <w:rPr>
          <w:rFonts w:ascii="Times New Roman" w:hAnsi="Times New Roman" w:cs="Times New Roman"/>
          <w:sz w:val="24"/>
          <w:lang w:val="en-GB"/>
        </w:rPr>
        <w:t>;</w:t>
      </w:r>
      <w:r w:rsidRPr="00B95118">
        <w:rPr>
          <w:rFonts w:ascii="Times New Roman" w:eastAsia="ＭＳ Ｐ明朝" w:hAnsi="Times New Roman" w:cs="Times New Roman"/>
          <w:sz w:val="24"/>
          <w:lang w:val="en-GB"/>
        </w:rPr>
        <w:t xml:space="preserve"> </w:t>
      </w:r>
      <w:proofErr w:type="spellStart"/>
      <w:r w:rsidRPr="00B95118">
        <w:rPr>
          <w:rFonts w:ascii="Times New Roman" w:eastAsia="ＭＳ 明朝" w:hAnsi="Times New Roman" w:cs="Times New Roman"/>
          <w:kern w:val="0"/>
          <w:sz w:val="24"/>
          <w:szCs w:val="24"/>
          <w:lang w:val="en-GB"/>
        </w:rPr>
        <w:t>Takeyoshi</w:t>
      </w:r>
      <w:proofErr w:type="spellEnd"/>
      <w:r w:rsidRPr="00B95118">
        <w:rPr>
          <w:rFonts w:ascii="Times New Roman" w:eastAsia="ＭＳ 明朝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B95118">
        <w:rPr>
          <w:rFonts w:ascii="Times New Roman" w:eastAsia="ＭＳ 明朝" w:hAnsi="Times New Roman" w:cs="Times New Roman"/>
          <w:kern w:val="0"/>
          <w:sz w:val="24"/>
          <w:szCs w:val="24"/>
          <w:lang w:val="en-GB"/>
        </w:rPr>
        <w:t>Kameyama</w:t>
      </w:r>
      <w:proofErr w:type="spellEnd"/>
      <w:r w:rsidRPr="00B95118">
        <w:rPr>
          <w:rFonts w:ascii="Times New Roman" w:eastAsia="ＭＳ Ｐ明朝" w:hAnsi="Times New Roman" w:cs="Times New Roman"/>
          <w:sz w:val="24"/>
          <w:lang w:val="en-GB"/>
        </w:rPr>
        <w:t>, MD, PhD</w:t>
      </w:r>
    </w:p>
    <w:p w14:paraId="6D18B60C" w14:textId="77777777" w:rsidR="008031F0" w:rsidRPr="00B95118" w:rsidRDefault="008031F0" w:rsidP="008031F0">
      <w:pPr>
        <w:spacing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6BCC0728" w14:textId="77777777" w:rsidR="008031F0" w:rsidRPr="00B95118" w:rsidRDefault="008031F0" w:rsidP="008031F0">
      <w:pPr>
        <w:spacing w:line="276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Style w:val="2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134"/>
      </w:tblGrid>
      <w:tr w:rsidR="008031F0" w:rsidRPr="00B95118" w14:paraId="1E61493C" w14:textId="77777777" w:rsidTr="001D4493">
        <w:trPr>
          <w:trHeight w:val="454"/>
        </w:trPr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B67A5" w14:textId="77777777" w:rsidR="008031F0" w:rsidRPr="00B95118" w:rsidRDefault="008031F0" w:rsidP="001D4493">
            <w:pPr>
              <w:spacing w:line="276" w:lineRule="auto"/>
              <w:rPr>
                <w:rFonts w:ascii="Times New Roman" w:hAnsi="Times New Roman"/>
                <w:lang w:val="en-GB"/>
              </w:rPr>
            </w:pPr>
            <w:r w:rsidRPr="00B95118">
              <w:rPr>
                <w:rFonts w:ascii="Times New Roman" w:hAnsi="Times New Roman"/>
                <w:lang w:val="en-GB"/>
              </w:rPr>
              <w:t>Table of contents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03DDD0" w14:textId="77777777" w:rsidR="008031F0" w:rsidRPr="00B95118" w:rsidRDefault="008031F0" w:rsidP="001D4493">
            <w:pPr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B95118">
              <w:rPr>
                <w:rFonts w:ascii="Times New Roman" w:hAnsi="Times New Roman"/>
                <w:lang w:val="en-GB"/>
              </w:rPr>
              <w:t>Page</w:t>
            </w:r>
          </w:p>
        </w:tc>
      </w:tr>
      <w:tr w:rsidR="008031F0" w:rsidRPr="00B95118" w14:paraId="02A79DA0" w14:textId="77777777" w:rsidTr="001D4493">
        <w:trPr>
          <w:trHeight w:val="680"/>
        </w:trPr>
        <w:tc>
          <w:tcPr>
            <w:tcW w:w="7938" w:type="dxa"/>
            <w:vAlign w:val="center"/>
          </w:tcPr>
          <w:p w14:paraId="15434004" w14:textId="77777777" w:rsidR="008031F0" w:rsidRPr="00B95118" w:rsidRDefault="008031F0" w:rsidP="001D449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Times New Roman" w:hAnsi="Times New Roman"/>
                <w:b/>
                <w:bCs/>
              </w:rPr>
            </w:pPr>
            <w:r w:rsidRPr="00B95118">
              <w:rPr>
                <w:rStyle w:val="a5"/>
                <w:rFonts w:ascii="Times New Roman" w:eastAsia="Times New Roman" w:hAnsi="Times New Roman"/>
                <w:b w:val="0"/>
                <w:bCs w:val="0"/>
              </w:rPr>
              <w:t>Participating institutions and number of enrolled patients (Supplementary Table 1)</w:t>
            </w:r>
          </w:p>
        </w:tc>
        <w:tc>
          <w:tcPr>
            <w:tcW w:w="1134" w:type="dxa"/>
            <w:vAlign w:val="center"/>
          </w:tcPr>
          <w:p w14:paraId="4FFB9C4A" w14:textId="77777777" w:rsidR="008031F0" w:rsidRPr="00B95118" w:rsidRDefault="008031F0" w:rsidP="001D4493">
            <w:pPr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lang w:val="en-GB"/>
              </w:rPr>
              <w:t>2</w:t>
            </w:r>
          </w:p>
        </w:tc>
      </w:tr>
      <w:tr w:rsidR="008031F0" w:rsidRPr="00B95118" w14:paraId="55F2ACA6" w14:textId="77777777" w:rsidTr="001D4493">
        <w:trPr>
          <w:trHeight w:val="680"/>
        </w:trPr>
        <w:tc>
          <w:tcPr>
            <w:tcW w:w="7938" w:type="dxa"/>
            <w:vAlign w:val="center"/>
            <w:hideMark/>
          </w:tcPr>
          <w:p w14:paraId="7356B553" w14:textId="77777777" w:rsidR="008031F0" w:rsidRPr="00B95118" w:rsidRDefault="008031F0" w:rsidP="001D449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Times New Roman" w:hAnsi="Times New Roman"/>
                <w:b/>
              </w:rPr>
            </w:pPr>
            <w:r w:rsidRPr="00B95118">
              <w:rPr>
                <w:rFonts w:ascii="Times New Roman" w:eastAsia="Times New Roman" w:hAnsi="Times New Roman"/>
                <w:bCs/>
              </w:rPr>
              <w:t>Stent type (</w:t>
            </w:r>
            <w:r w:rsidRPr="00B95118">
              <w:rPr>
                <w:rStyle w:val="a5"/>
                <w:rFonts w:ascii="Times New Roman" w:eastAsia="Times New Roman" w:hAnsi="Times New Roman"/>
                <w:b w:val="0"/>
              </w:rPr>
              <w:t>Supplementary</w:t>
            </w:r>
            <w:r w:rsidRPr="00B95118">
              <w:rPr>
                <w:rFonts w:ascii="Times New Roman" w:eastAsia="Times New Roman" w:hAnsi="Times New Roman"/>
                <w:bCs/>
              </w:rPr>
              <w:t xml:space="preserve"> Table 2)</w:t>
            </w:r>
          </w:p>
        </w:tc>
        <w:tc>
          <w:tcPr>
            <w:tcW w:w="1134" w:type="dxa"/>
            <w:vAlign w:val="center"/>
            <w:hideMark/>
          </w:tcPr>
          <w:p w14:paraId="607725D1" w14:textId="77777777" w:rsidR="008031F0" w:rsidRPr="00B95118" w:rsidRDefault="008031F0" w:rsidP="001D4493">
            <w:pPr>
              <w:spacing w:line="276" w:lineRule="auto"/>
              <w:jc w:val="center"/>
              <w:rPr>
                <w:rFonts w:ascii="Times New Roman" w:eastAsiaTheme="minorEastAsia" w:hAnsi="Times New Roman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lang w:val="en-GB"/>
              </w:rPr>
              <w:t>3</w:t>
            </w:r>
          </w:p>
        </w:tc>
      </w:tr>
      <w:tr w:rsidR="008031F0" w:rsidRPr="00B95118" w14:paraId="2F21D66B" w14:textId="77777777" w:rsidTr="001D4493">
        <w:trPr>
          <w:trHeight w:val="680"/>
        </w:trPr>
        <w:tc>
          <w:tcPr>
            <w:tcW w:w="7938" w:type="dxa"/>
            <w:vAlign w:val="center"/>
          </w:tcPr>
          <w:p w14:paraId="59D64175" w14:textId="77777777" w:rsidR="008031F0" w:rsidRPr="00B95118" w:rsidRDefault="008031F0" w:rsidP="001D449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/>
                <w:bCs/>
              </w:rPr>
            </w:pPr>
            <w:r w:rsidRPr="00B95118">
              <w:rPr>
                <w:rFonts w:ascii="Times New Roman" w:hAnsi="Times New Roman"/>
                <w:bCs/>
              </w:rPr>
              <w:t>Medications at follow-up (</w:t>
            </w:r>
            <w:r w:rsidRPr="00B95118">
              <w:rPr>
                <w:rStyle w:val="a5"/>
                <w:rFonts w:ascii="Times New Roman" w:eastAsia="Times New Roman" w:hAnsi="Times New Roman"/>
                <w:b w:val="0"/>
                <w:bCs w:val="0"/>
              </w:rPr>
              <w:t>Supplementary</w:t>
            </w:r>
            <w:r w:rsidRPr="00B95118">
              <w:rPr>
                <w:rFonts w:ascii="Times New Roman" w:hAnsi="Times New Roman"/>
                <w:b/>
                <w:bCs/>
              </w:rPr>
              <w:t xml:space="preserve"> </w:t>
            </w:r>
            <w:r w:rsidRPr="00B95118">
              <w:rPr>
                <w:rFonts w:ascii="Times New Roman" w:hAnsi="Times New Roman"/>
                <w:bCs/>
              </w:rPr>
              <w:t>Table 3)</w:t>
            </w:r>
          </w:p>
        </w:tc>
        <w:tc>
          <w:tcPr>
            <w:tcW w:w="1134" w:type="dxa"/>
            <w:vAlign w:val="center"/>
          </w:tcPr>
          <w:p w14:paraId="0B9A0797" w14:textId="77777777" w:rsidR="008031F0" w:rsidRPr="00B95118" w:rsidRDefault="008031F0" w:rsidP="001D4493">
            <w:pPr>
              <w:spacing w:line="276" w:lineRule="auto"/>
              <w:jc w:val="center"/>
              <w:rPr>
                <w:rFonts w:ascii="Times New Roman" w:eastAsiaTheme="minorEastAsia" w:hAnsi="Times New Roman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lang w:val="en-GB"/>
              </w:rPr>
              <w:t>4</w:t>
            </w:r>
          </w:p>
        </w:tc>
      </w:tr>
      <w:tr w:rsidR="008031F0" w:rsidRPr="00B95118" w14:paraId="3EE6B822" w14:textId="77777777" w:rsidTr="001D4493">
        <w:trPr>
          <w:trHeight w:val="680"/>
        </w:trPr>
        <w:tc>
          <w:tcPr>
            <w:tcW w:w="7938" w:type="dxa"/>
            <w:vAlign w:val="center"/>
          </w:tcPr>
          <w:p w14:paraId="402B80F1" w14:textId="77777777" w:rsidR="008031F0" w:rsidRPr="00B95118" w:rsidRDefault="008031F0" w:rsidP="001D449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/>
                <w:bCs/>
              </w:rPr>
            </w:pPr>
            <w:r w:rsidRPr="00B95118">
              <w:rPr>
                <w:rFonts w:ascii="Times New Roman" w:hAnsi="Times New Roman"/>
              </w:rPr>
              <w:t xml:space="preserve">Serum LDL-C levels at baseline and at follow-up </w:t>
            </w:r>
            <w:r w:rsidRPr="00B95118">
              <w:rPr>
                <w:rFonts w:ascii="Times New Roman" w:hAnsi="Times New Roman"/>
                <w:bCs/>
              </w:rPr>
              <w:t>(</w:t>
            </w:r>
            <w:r w:rsidRPr="00B95118">
              <w:rPr>
                <w:rStyle w:val="a5"/>
                <w:rFonts w:ascii="Times New Roman" w:eastAsia="Times New Roman" w:hAnsi="Times New Roman"/>
                <w:b w:val="0"/>
                <w:bCs w:val="0"/>
              </w:rPr>
              <w:t>Supplementary</w:t>
            </w:r>
            <w:r w:rsidRPr="00B95118">
              <w:rPr>
                <w:rStyle w:val="a5"/>
                <w:rFonts w:ascii="Times New Roman" w:hAnsi="Times New Roman"/>
                <w:b w:val="0"/>
                <w:bCs w:val="0"/>
              </w:rPr>
              <w:t xml:space="preserve"> T</w:t>
            </w:r>
            <w:r w:rsidRPr="00B95118">
              <w:rPr>
                <w:rFonts w:ascii="Times New Roman" w:hAnsi="Times New Roman"/>
                <w:bCs/>
              </w:rPr>
              <w:t>able 4)</w:t>
            </w:r>
          </w:p>
        </w:tc>
        <w:tc>
          <w:tcPr>
            <w:tcW w:w="1134" w:type="dxa"/>
            <w:vAlign w:val="center"/>
          </w:tcPr>
          <w:p w14:paraId="5FFE6E9F" w14:textId="77777777" w:rsidR="008031F0" w:rsidRPr="00B95118" w:rsidRDefault="008031F0" w:rsidP="001D4493">
            <w:pPr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lang w:val="en-GB"/>
              </w:rPr>
              <w:t xml:space="preserve">5 </w:t>
            </w:r>
          </w:p>
        </w:tc>
      </w:tr>
      <w:tr w:rsidR="008031F0" w:rsidRPr="00B95118" w14:paraId="287DCC9C" w14:textId="77777777" w:rsidTr="001D4493">
        <w:trPr>
          <w:trHeight w:val="680"/>
        </w:trPr>
        <w:tc>
          <w:tcPr>
            <w:tcW w:w="7938" w:type="dxa"/>
            <w:vAlign w:val="center"/>
          </w:tcPr>
          <w:p w14:paraId="0ED95888" w14:textId="7AFA3702" w:rsidR="008031F0" w:rsidRPr="00B95118" w:rsidRDefault="008031F0" w:rsidP="001D449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/>
                <w:bCs/>
              </w:rPr>
            </w:pPr>
            <w:r w:rsidRPr="00B95118">
              <w:rPr>
                <w:rFonts w:ascii="Times New Roman" w:hAnsi="Times New Roman"/>
                <w:bCs/>
              </w:rPr>
              <w:t>Univariate Cox regression analysis for MACE (</w:t>
            </w:r>
            <w:r w:rsidRPr="00B95118">
              <w:rPr>
                <w:rStyle w:val="a5"/>
                <w:rFonts w:ascii="Times New Roman" w:eastAsia="Times New Roman" w:hAnsi="Times New Roman"/>
                <w:b w:val="0"/>
                <w:bCs w:val="0"/>
              </w:rPr>
              <w:t>Supplementary</w:t>
            </w:r>
            <w:r w:rsidRPr="00B95118">
              <w:rPr>
                <w:rFonts w:ascii="Times New Roman" w:hAnsi="Times New Roman"/>
                <w:b/>
                <w:bCs/>
              </w:rPr>
              <w:t xml:space="preserve"> </w:t>
            </w:r>
            <w:r w:rsidRPr="00B95118">
              <w:rPr>
                <w:rFonts w:ascii="Times New Roman" w:hAnsi="Times New Roman"/>
                <w:bCs/>
              </w:rPr>
              <w:t xml:space="preserve">Table </w:t>
            </w:r>
            <w:r w:rsidR="00F00B91" w:rsidRPr="00B95118">
              <w:rPr>
                <w:rFonts w:ascii="Times New Roman" w:hAnsi="Times New Roman"/>
                <w:bCs/>
              </w:rPr>
              <w:t>5</w:t>
            </w:r>
            <w:r w:rsidRPr="00B9511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134" w:type="dxa"/>
            <w:vAlign w:val="center"/>
          </w:tcPr>
          <w:p w14:paraId="43261EF1" w14:textId="42236F9B" w:rsidR="008031F0" w:rsidRPr="00B95118" w:rsidRDefault="00F00B91" w:rsidP="001D4493">
            <w:pPr>
              <w:spacing w:line="276" w:lineRule="auto"/>
              <w:jc w:val="center"/>
              <w:rPr>
                <w:rFonts w:ascii="Times New Roman" w:eastAsiaTheme="minorEastAsia" w:hAnsi="Times New Roman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lang w:val="en-GB"/>
              </w:rPr>
              <w:t>6</w:t>
            </w:r>
          </w:p>
        </w:tc>
      </w:tr>
    </w:tbl>
    <w:p w14:paraId="127EBB35" w14:textId="77777777" w:rsidR="008031F0" w:rsidRPr="00B95118" w:rsidRDefault="008031F0" w:rsidP="008031F0">
      <w:pPr>
        <w:rPr>
          <w:rFonts w:ascii="Times New Roman" w:hAnsi="Times New Roman"/>
          <w:sz w:val="24"/>
          <w:szCs w:val="24"/>
          <w:vertAlign w:val="superscript"/>
          <w:lang w:val="en-GB"/>
        </w:rPr>
      </w:pPr>
    </w:p>
    <w:p w14:paraId="606C8DD1" w14:textId="77777777" w:rsidR="008031F0" w:rsidRPr="00B95118" w:rsidRDefault="008031F0" w:rsidP="008031F0">
      <w:pPr>
        <w:rPr>
          <w:rFonts w:ascii="Times New Roman" w:hAnsi="Times New Roman"/>
          <w:b/>
          <w:sz w:val="24"/>
          <w:szCs w:val="24"/>
          <w:lang w:val="en-GB"/>
        </w:rPr>
      </w:pPr>
      <w:r w:rsidRPr="00B95118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3F89740D" w14:textId="77777777" w:rsidR="008031F0" w:rsidRPr="00B95118" w:rsidRDefault="008031F0" w:rsidP="008031F0">
      <w:pPr>
        <w:spacing w:after="120"/>
        <w:rPr>
          <w:rFonts w:ascii="Times New Roman" w:hAnsi="Times New Roman"/>
          <w:b/>
          <w:bCs/>
          <w:szCs w:val="21"/>
          <w:lang w:val="en-GB"/>
        </w:rPr>
      </w:pPr>
      <w:r w:rsidRPr="00B95118">
        <w:rPr>
          <w:rFonts w:ascii="Times New Roman" w:hAnsi="Times New Roman"/>
          <w:b/>
          <w:bCs/>
          <w:szCs w:val="21"/>
          <w:lang w:val="en-GB"/>
        </w:rPr>
        <w:lastRenderedPageBreak/>
        <w:t>Supplementary Table 1. Participating institutions and number of enrolled patients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8031F0" w:rsidRPr="00B95118" w14:paraId="48F13CCB" w14:textId="77777777" w:rsidTr="001D4493">
        <w:trPr>
          <w:trHeight w:val="79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5EA7F" w14:textId="77777777" w:rsidR="008031F0" w:rsidRPr="00B95118" w:rsidRDefault="008031F0" w:rsidP="001D4493">
            <w:pPr>
              <w:spacing w:before="100" w:beforeAutospacing="1" w:after="100" w:afterAutospacing="1"/>
              <w:ind w:firstLineChars="50" w:firstLine="105"/>
              <w:jc w:val="center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Participating institutions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1C077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sz w:val="21"/>
                <w:szCs w:val="21"/>
                <w:lang w:val="en-GB"/>
              </w:rPr>
              <w:t>Number of enrolled patients</w:t>
            </w:r>
          </w:p>
        </w:tc>
      </w:tr>
      <w:tr w:rsidR="008031F0" w:rsidRPr="00B95118" w14:paraId="207A3EE6" w14:textId="77777777" w:rsidTr="001D4493">
        <w:trPr>
          <w:trHeight w:val="510"/>
        </w:trPr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69B60DFD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 Wakayama Medical University, Japan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08437F6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377</w:t>
            </w:r>
          </w:p>
        </w:tc>
      </w:tr>
      <w:tr w:rsidR="008031F0" w:rsidRPr="00B95118" w14:paraId="669BD95C" w14:textId="77777777" w:rsidTr="001D4493">
        <w:trPr>
          <w:trHeight w:val="510"/>
        </w:trPr>
        <w:tc>
          <w:tcPr>
            <w:tcW w:w="6096" w:type="dxa"/>
            <w:vAlign w:val="center"/>
          </w:tcPr>
          <w:p w14:paraId="0CCBB9CD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2. Tohoku Medical and Pharmaceutical University, Japan</w:t>
            </w:r>
          </w:p>
        </w:tc>
        <w:tc>
          <w:tcPr>
            <w:tcW w:w="2976" w:type="dxa"/>
            <w:vAlign w:val="center"/>
          </w:tcPr>
          <w:p w14:paraId="7EA3A27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40</w:t>
            </w:r>
          </w:p>
        </w:tc>
      </w:tr>
      <w:tr w:rsidR="008031F0" w:rsidRPr="00B95118" w14:paraId="1AAA2140" w14:textId="77777777" w:rsidTr="001D4493">
        <w:trPr>
          <w:trHeight w:val="510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03EE98A2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3. Kyoto Prefectural University of Medicine, Japan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3623C24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44</w:t>
            </w:r>
          </w:p>
        </w:tc>
      </w:tr>
    </w:tbl>
    <w:p w14:paraId="0BCA4495" w14:textId="77777777" w:rsidR="008031F0" w:rsidRPr="00B95118" w:rsidRDefault="008031F0" w:rsidP="008031F0">
      <w:pPr>
        <w:widowControl/>
        <w:jc w:val="left"/>
        <w:rPr>
          <w:rFonts w:ascii="Times New Roman" w:hAnsi="Times New Roman" w:cs="Times New Roman"/>
          <w:b/>
          <w:szCs w:val="21"/>
          <w:lang w:val="en-GB"/>
        </w:rPr>
      </w:pPr>
      <w:r w:rsidRPr="00B95118">
        <w:rPr>
          <w:rFonts w:ascii="Times New Roman" w:hAnsi="Times New Roman" w:cs="Times New Roman"/>
          <w:b/>
          <w:szCs w:val="21"/>
          <w:lang w:val="en-GB"/>
        </w:rPr>
        <w:br w:type="page"/>
      </w:r>
    </w:p>
    <w:p w14:paraId="69B5C1AC" w14:textId="77777777" w:rsidR="008031F0" w:rsidRPr="00B95118" w:rsidRDefault="008031F0" w:rsidP="008031F0">
      <w:pPr>
        <w:spacing w:after="120"/>
        <w:rPr>
          <w:rFonts w:ascii="Times New Roman" w:hAnsi="Times New Roman"/>
          <w:b/>
          <w:szCs w:val="21"/>
          <w:lang w:val="en-GB"/>
        </w:rPr>
      </w:pPr>
      <w:r w:rsidRPr="00B95118">
        <w:rPr>
          <w:rFonts w:ascii="Times New Roman" w:hAnsi="Times New Roman"/>
          <w:b/>
          <w:bCs/>
          <w:szCs w:val="21"/>
          <w:lang w:val="en-GB"/>
        </w:rPr>
        <w:lastRenderedPageBreak/>
        <w:t xml:space="preserve">Supplementary Table 2. </w:t>
      </w:r>
      <w:r w:rsidRPr="00B95118">
        <w:rPr>
          <w:rFonts w:ascii="Times New Roman" w:eastAsia="Times New Roman" w:hAnsi="Times New Roman"/>
          <w:b/>
          <w:bCs/>
          <w:kern w:val="0"/>
          <w:szCs w:val="21"/>
          <w:lang w:val="en-GB"/>
        </w:rPr>
        <w:t>Stent type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2221"/>
        <w:gridCol w:w="2222"/>
        <w:gridCol w:w="1559"/>
      </w:tblGrid>
      <w:tr w:rsidR="008031F0" w:rsidRPr="00B95118" w14:paraId="0877AB81" w14:textId="77777777" w:rsidTr="001D4493">
        <w:trPr>
          <w:trHeight w:val="79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3D080" w14:textId="77777777" w:rsidR="008031F0" w:rsidRPr="00B95118" w:rsidRDefault="008031F0" w:rsidP="001D4493">
            <w:pPr>
              <w:spacing w:before="100" w:beforeAutospacing="1" w:after="100" w:afterAutospacing="1"/>
              <w:ind w:firstLineChars="50" w:firstLine="105"/>
              <w:jc w:val="center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2C9B7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51315E33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&lt; 400 (n=107)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7B9DE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53A276B4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≥ 400 (n=319)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0B760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sz w:val="21"/>
                <w:szCs w:val="21"/>
                <w:lang w:val="en-GB"/>
              </w:rPr>
              <w:t>P-value</w:t>
            </w:r>
          </w:p>
        </w:tc>
      </w:tr>
      <w:tr w:rsidR="008031F0" w:rsidRPr="00B95118" w14:paraId="37EDA79B" w14:textId="77777777" w:rsidTr="001D4493">
        <w:trPr>
          <w:trHeight w:val="397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71FB2E3B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Everolimus</w:t>
            </w:r>
            <w:proofErr w:type="spellEnd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-eluting stent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4C297A6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48B94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6F88AB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16A364ED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3343B02A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Xience</w:t>
            </w:r>
            <w:proofErr w:type="spellEnd"/>
          </w:p>
        </w:tc>
        <w:tc>
          <w:tcPr>
            <w:tcW w:w="2221" w:type="dxa"/>
            <w:vAlign w:val="center"/>
          </w:tcPr>
          <w:p w14:paraId="46CA0057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70 (65)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4E7BF594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195 (61)</w:t>
            </w:r>
          </w:p>
        </w:tc>
        <w:tc>
          <w:tcPr>
            <w:tcW w:w="1559" w:type="dxa"/>
            <w:vAlign w:val="center"/>
          </w:tcPr>
          <w:p w14:paraId="0488FEC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0.428</w:t>
            </w:r>
          </w:p>
        </w:tc>
      </w:tr>
      <w:tr w:rsidR="008031F0" w:rsidRPr="00B95118" w14:paraId="751B7B38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15638DE6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Synergy</w:t>
            </w:r>
          </w:p>
        </w:tc>
        <w:tc>
          <w:tcPr>
            <w:tcW w:w="2221" w:type="dxa"/>
            <w:vAlign w:val="center"/>
          </w:tcPr>
          <w:p w14:paraId="2747741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14 (13)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7B3C7CE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50 (16)</w:t>
            </w:r>
          </w:p>
        </w:tc>
        <w:tc>
          <w:tcPr>
            <w:tcW w:w="1559" w:type="dxa"/>
            <w:vAlign w:val="center"/>
          </w:tcPr>
          <w:p w14:paraId="5A9083C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0.517</w:t>
            </w:r>
          </w:p>
        </w:tc>
      </w:tr>
      <w:tr w:rsidR="008031F0" w:rsidRPr="00B95118" w14:paraId="49C66981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3A531A11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Promus</w:t>
            </w:r>
          </w:p>
        </w:tc>
        <w:tc>
          <w:tcPr>
            <w:tcW w:w="2221" w:type="dxa"/>
            <w:vAlign w:val="center"/>
          </w:tcPr>
          <w:p w14:paraId="211BC86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 (1)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41E4FE0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 (0.3)</w:t>
            </w:r>
          </w:p>
        </w:tc>
        <w:tc>
          <w:tcPr>
            <w:tcW w:w="1559" w:type="dxa"/>
            <w:vAlign w:val="center"/>
          </w:tcPr>
          <w:p w14:paraId="08F212C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0.416</w:t>
            </w:r>
          </w:p>
        </w:tc>
      </w:tr>
      <w:tr w:rsidR="008031F0" w:rsidRPr="00B95118" w14:paraId="08BD28F1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5BCA4936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Sirolimus-eluting stent</w:t>
            </w:r>
          </w:p>
        </w:tc>
        <w:tc>
          <w:tcPr>
            <w:tcW w:w="2221" w:type="dxa"/>
            <w:vAlign w:val="center"/>
          </w:tcPr>
          <w:p w14:paraId="7A67842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222" w:type="dxa"/>
            <w:shd w:val="clear" w:color="auto" w:fill="auto"/>
            <w:vAlign w:val="center"/>
          </w:tcPr>
          <w:p w14:paraId="7046408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225A1C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3C9F4425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5BD85581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Ultimaster</w:t>
            </w:r>
            <w:proofErr w:type="spellEnd"/>
          </w:p>
        </w:tc>
        <w:tc>
          <w:tcPr>
            <w:tcW w:w="2221" w:type="dxa"/>
            <w:vAlign w:val="center"/>
          </w:tcPr>
          <w:p w14:paraId="1555194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13 (12)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7CB82D8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41 (13)</w:t>
            </w:r>
          </w:p>
        </w:tc>
        <w:tc>
          <w:tcPr>
            <w:tcW w:w="1559" w:type="dxa"/>
            <w:vAlign w:val="center"/>
          </w:tcPr>
          <w:p w14:paraId="40B6B73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0.850</w:t>
            </w:r>
          </w:p>
        </w:tc>
      </w:tr>
      <w:tr w:rsidR="008031F0" w:rsidRPr="00B95118" w14:paraId="5636ADA8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45061BC1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Orsiro</w:t>
            </w:r>
            <w:proofErr w:type="spellEnd"/>
          </w:p>
        </w:tc>
        <w:tc>
          <w:tcPr>
            <w:tcW w:w="2221" w:type="dxa"/>
            <w:vAlign w:val="center"/>
          </w:tcPr>
          <w:p w14:paraId="16638C9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3 (3)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041434C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13 (4)</w:t>
            </w:r>
          </w:p>
        </w:tc>
        <w:tc>
          <w:tcPr>
            <w:tcW w:w="1559" w:type="dxa"/>
            <w:vAlign w:val="center"/>
          </w:tcPr>
          <w:p w14:paraId="163A50B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0.549</w:t>
            </w:r>
          </w:p>
        </w:tc>
      </w:tr>
      <w:tr w:rsidR="008031F0" w:rsidRPr="00B95118" w14:paraId="3488C886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0AB0DC94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Coroflex</w:t>
            </w:r>
            <w:proofErr w:type="spellEnd"/>
          </w:p>
        </w:tc>
        <w:tc>
          <w:tcPr>
            <w:tcW w:w="2221" w:type="dxa"/>
            <w:vAlign w:val="center"/>
          </w:tcPr>
          <w:p w14:paraId="3E0AC56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 (1)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3E42C2C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 (0)</w:t>
            </w:r>
          </w:p>
        </w:tc>
        <w:tc>
          <w:tcPr>
            <w:tcW w:w="1559" w:type="dxa"/>
            <w:vAlign w:val="center"/>
          </w:tcPr>
          <w:p w14:paraId="22370A0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0.096</w:t>
            </w:r>
          </w:p>
        </w:tc>
      </w:tr>
      <w:tr w:rsidR="008031F0" w:rsidRPr="00B95118" w14:paraId="5CBC5189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7E817A91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Zotarolimus</w:t>
            </w:r>
            <w:proofErr w:type="spellEnd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-eluting stent</w:t>
            </w:r>
          </w:p>
        </w:tc>
        <w:tc>
          <w:tcPr>
            <w:tcW w:w="2221" w:type="dxa"/>
            <w:vAlign w:val="center"/>
          </w:tcPr>
          <w:p w14:paraId="48480E3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222" w:type="dxa"/>
            <w:shd w:val="clear" w:color="auto" w:fill="auto"/>
            <w:vAlign w:val="center"/>
          </w:tcPr>
          <w:p w14:paraId="0F56A32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9BE187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69098B36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3F90CE3C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Resolute</w:t>
            </w:r>
          </w:p>
        </w:tc>
        <w:tc>
          <w:tcPr>
            <w:tcW w:w="2221" w:type="dxa"/>
            <w:vAlign w:val="center"/>
          </w:tcPr>
          <w:p w14:paraId="3144A8F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4 (4)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3213DFE8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14 (4)</w:t>
            </w:r>
          </w:p>
        </w:tc>
        <w:tc>
          <w:tcPr>
            <w:tcW w:w="1559" w:type="dxa"/>
            <w:vAlign w:val="center"/>
          </w:tcPr>
          <w:p w14:paraId="3F8193A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0.772</w:t>
            </w:r>
          </w:p>
        </w:tc>
      </w:tr>
      <w:tr w:rsidR="008031F0" w:rsidRPr="00B95118" w14:paraId="10E8D879" w14:textId="77777777" w:rsidTr="001D4493">
        <w:trPr>
          <w:trHeight w:val="397"/>
        </w:trPr>
        <w:tc>
          <w:tcPr>
            <w:tcW w:w="3070" w:type="dxa"/>
            <w:vAlign w:val="center"/>
          </w:tcPr>
          <w:p w14:paraId="2E2E7CE5" w14:textId="77777777" w:rsidR="008031F0" w:rsidRPr="00B95118" w:rsidRDefault="008031F0" w:rsidP="001D4493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Biolimus</w:t>
            </w:r>
            <w:proofErr w:type="spellEnd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-eluting stent</w:t>
            </w:r>
          </w:p>
        </w:tc>
        <w:tc>
          <w:tcPr>
            <w:tcW w:w="2221" w:type="dxa"/>
            <w:vAlign w:val="center"/>
          </w:tcPr>
          <w:p w14:paraId="487A34B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222" w:type="dxa"/>
            <w:shd w:val="clear" w:color="auto" w:fill="auto"/>
            <w:vAlign w:val="center"/>
          </w:tcPr>
          <w:p w14:paraId="1344E397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4DBD78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47DE4CB9" w14:textId="77777777" w:rsidTr="001D4493">
        <w:trPr>
          <w:trHeight w:val="397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14:paraId="4FC55FCA" w14:textId="77777777" w:rsidR="008031F0" w:rsidRPr="00B95118" w:rsidRDefault="008031F0" w:rsidP="001D4493">
            <w:pPr>
              <w:spacing w:before="100" w:beforeAutospacing="1" w:after="100" w:afterAutospacing="1"/>
              <w:ind w:firstLineChars="100" w:firstLine="210"/>
              <w:outlineLvl w:val="0"/>
              <w:rPr>
                <w:rFonts w:ascii="Times New Roman" w:hAnsi="Times New Roman"/>
                <w:sz w:val="21"/>
                <w:szCs w:val="21"/>
                <w:lang w:val="en-GB"/>
              </w:rPr>
            </w:pPr>
            <w:proofErr w:type="spellStart"/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Nobori</w:t>
            </w:r>
            <w:proofErr w:type="spellEnd"/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61F8AD4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 (1)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A33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5 (2)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80C387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0.631</w:t>
            </w:r>
          </w:p>
        </w:tc>
      </w:tr>
    </w:tbl>
    <w:p w14:paraId="363230D8" w14:textId="77777777" w:rsidR="008031F0" w:rsidRPr="00B95118" w:rsidRDefault="008031F0" w:rsidP="008031F0">
      <w:pPr>
        <w:tabs>
          <w:tab w:val="left" w:pos="1260"/>
        </w:tabs>
        <w:spacing w:before="120"/>
        <w:rPr>
          <w:rFonts w:ascii="Times New Roman" w:hAnsi="Times New Roman"/>
          <w:szCs w:val="21"/>
          <w:lang w:val="en-GB"/>
        </w:rPr>
      </w:pPr>
      <w:r w:rsidRPr="00B95118">
        <w:rPr>
          <w:rFonts w:ascii="Times New Roman" w:hAnsi="Times New Roman"/>
          <w:szCs w:val="21"/>
          <w:lang w:val="en-GB"/>
        </w:rPr>
        <w:t xml:space="preserve">Values are presented as number (%). LCBI: lipid core burden index. </w:t>
      </w:r>
    </w:p>
    <w:p w14:paraId="3E88ADEE" w14:textId="77777777" w:rsidR="008031F0" w:rsidRPr="00B95118" w:rsidRDefault="008031F0" w:rsidP="008031F0">
      <w:pPr>
        <w:rPr>
          <w:rFonts w:ascii="Times New Roman" w:hAnsi="Times New Roman"/>
          <w:b/>
          <w:szCs w:val="21"/>
          <w:lang w:val="en-GB"/>
        </w:rPr>
      </w:pPr>
      <w:r w:rsidRPr="00B95118">
        <w:rPr>
          <w:rFonts w:ascii="Times New Roman" w:hAnsi="Times New Roman"/>
          <w:b/>
          <w:szCs w:val="21"/>
          <w:lang w:val="en-GB"/>
        </w:rPr>
        <w:br w:type="page"/>
      </w:r>
    </w:p>
    <w:p w14:paraId="1C8546AD" w14:textId="77777777" w:rsidR="008031F0" w:rsidRPr="00B95118" w:rsidRDefault="008031F0" w:rsidP="008031F0">
      <w:pPr>
        <w:spacing w:after="120"/>
        <w:rPr>
          <w:rFonts w:ascii="Times New Roman" w:hAnsi="Times New Roman"/>
          <w:b/>
          <w:szCs w:val="21"/>
          <w:lang w:val="en-GB"/>
        </w:rPr>
      </w:pPr>
      <w:r w:rsidRPr="00B95118">
        <w:rPr>
          <w:rFonts w:ascii="Times New Roman" w:hAnsi="Times New Roman"/>
          <w:b/>
          <w:bCs/>
          <w:szCs w:val="21"/>
          <w:lang w:val="en-GB"/>
        </w:rPr>
        <w:lastRenderedPageBreak/>
        <w:t>Supplementary Table 3</w:t>
      </w:r>
      <w:r w:rsidRPr="00B95118">
        <w:rPr>
          <w:rFonts w:ascii="Times New Roman" w:hAnsi="Times New Roman"/>
          <w:b/>
          <w:szCs w:val="21"/>
          <w:lang w:val="en-GB"/>
        </w:rPr>
        <w:t>. Medications at follow-up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410"/>
        <w:gridCol w:w="1275"/>
      </w:tblGrid>
      <w:tr w:rsidR="008031F0" w:rsidRPr="00B95118" w14:paraId="47AD98F2" w14:textId="77777777" w:rsidTr="001D4493">
        <w:trPr>
          <w:trHeight w:val="79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F50BB4" w14:textId="77777777" w:rsidR="008031F0" w:rsidRPr="00B95118" w:rsidRDefault="008031F0" w:rsidP="001D4493">
            <w:pPr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EBC5A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341C98DF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&lt; 400 (n=107)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216420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440AF38B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≥ 400 (n=319)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2E061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inorEastAsia" w:hAnsi="Times New Roman"/>
                <w:sz w:val="21"/>
                <w:szCs w:val="21"/>
                <w:lang w:val="en-GB"/>
              </w:rPr>
              <w:t>P-value</w:t>
            </w:r>
          </w:p>
        </w:tc>
      </w:tr>
      <w:tr w:rsidR="008031F0" w:rsidRPr="00B95118" w14:paraId="7FBDAEFA" w14:textId="77777777" w:rsidTr="001D449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69D1530E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Aspirin</w:t>
            </w:r>
          </w:p>
        </w:tc>
        <w:tc>
          <w:tcPr>
            <w:tcW w:w="2410" w:type="dxa"/>
            <w:vAlign w:val="center"/>
          </w:tcPr>
          <w:p w14:paraId="1E6C237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96 (90)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987A5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287 (90)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9A6912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0.941</w:t>
            </w:r>
          </w:p>
        </w:tc>
      </w:tr>
      <w:tr w:rsidR="008031F0" w:rsidRPr="00B95118" w14:paraId="18FAAB35" w14:textId="77777777" w:rsidTr="001D449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2AEEAC0D" w14:textId="77777777" w:rsidR="008031F0" w:rsidRPr="00B95118" w:rsidRDefault="008031F0" w:rsidP="001D4493">
            <w:pPr>
              <w:ind w:firstLineChars="100" w:firstLine="21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Thienopyridine</w:t>
            </w:r>
          </w:p>
        </w:tc>
        <w:tc>
          <w:tcPr>
            <w:tcW w:w="2410" w:type="dxa"/>
            <w:vAlign w:val="center"/>
          </w:tcPr>
          <w:p w14:paraId="214B32A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17 (16)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E433B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30 (9)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A20DD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0.074</w:t>
            </w:r>
          </w:p>
        </w:tc>
      </w:tr>
      <w:tr w:rsidR="008031F0" w:rsidRPr="00B95118" w14:paraId="43B6CA05" w14:textId="77777777" w:rsidTr="001D449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6386D483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ACEI or ARB</w:t>
            </w:r>
          </w:p>
        </w:tc>
        <w:tc>
          <w:tcPr>
            <w:tcW w:w="2410" w:type="dxa"/>
            <w:vAlign w:val="center"/>
          </w:tcPr>
          <w:p w14:paraId="469391A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97 (91)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46F13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266 (83)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A053A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0.067</w:t>
            </w:r>
          </w:p>
        </w:tc>
      </w:tr>
      <w:tr w:rsidR="008031F0" w:rsidRPr="00B95118" w14:paraId="03BED97B" w14:textId="77777777" w:rsidTr="001D449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5671082B" w14:textId="77777777" w:rsidR="008031F0" w:rsidRPr="00B95118" w:rsidRDefault="008031F0" w:rsidP="001D4493">
            <w:pPr>
              <w:ind w:firstLineChars="100" w:firstLine="21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β-blocker</w:t>
            </w:r>
          </w:p>
        </w:tc>
        <w:tc>
          <w:tcPr>
            <w:tcW w:w="2410" w:type="dxa"/>
            <w:vAlign w:val="center"/>
          </w:tcPr>
          <w:p w14:paraId="4953381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93 (87)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9C3F8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280 (88)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3DB7B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0.816</w:t>
            </w:r>
          </w:p>
        </w:tc>
      </w:tr>
      <w:tr w:rsidR="008031F0" w:rsidRPr="00B95118" w14:paraId="534F591A" w14:textId="77777777" w:rsidTr="001D449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4BA9F4E9" w14:textId="77777777" w:rsidR="008031F0" w:rsidRPr="00B95118" w:rsidRDefault="008031F0" w:rsidP="001D4493">
            <w:pPr>
              <w:ind w:firstLineChars="100" w:firstLine="21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Statin</w:t>
            </w:r>
          </w:p>
        </w:tc>
        <w:tc>
          <w:tcPr>
            <w:tcW w:w="2410" w:type="dxa"/>
            <w:vAlign w:val="center"/>
          </w:tcPr>
          <w:p w14:paraId="5225757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102 (95)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17785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294 (92)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70B15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0.268</w:t>
            </w:r>
          </w:p>
        </w:tc>
      </w:tr>
      <w:tr w:rsidR="008031F0" w:rsidRPr="00B95118" w14:paraId="687FABB6" w14:textId="77777777" w:rsidTr="001D4493">
        <w:trPr>
          <w:trHeight w:val="39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A21C6" w14:textId="77777777" w:rsidR="008031F0" w:rsidRPr="00B95118" w:rsidRDefault="008031F0" w:rsidP="001D4493">
            <w:pPr>
              <w:ind w:firstLineChars="100" w:firstLine="21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Insulin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38E6EE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7 (7)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1D38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13 (4)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5C0D8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0.297</w:t>
            </w:r>
          </w:p>
        </w:tc>
      </w:tr>
    </w:tbl>
    <w:p w14:paraId="04EB63C0" w14:textId="77777777" w:rsidR="008031F0" w:rsidRPr="00B95118" w:rsidRDefault="008031F0" w:rsidP="008031F0">
      <w:pPr>
        <w:spacing w:before="120"/>
        <w:jc w:val="left"/>
        <w:rPr>
          <w:rFonts w:ascii="Times New Roman" w:hAnsi="Times New Roman"/>
          <w:szCs w:val="21"/>
          <w:lang w:val="en-GB"/>
        </w:rPr>
      </w:pPr>
      <w:r w:rsidRPr="00B95118">
        <w:rPr>
          <w:rFonts w:ascii="Times New Roman" w:hAnsi="Times New Roman"/>
          <w:szCs w:val="21"/>
          <w:lang w:val="en-GB"/>
        </w:rPr>
        <w:t>Values are presented as median (interquartile range) or number (%). ACEI: angiotensin converting enzyme inhibitor, ARB: angiotensin II receptor blocker, LCBI: lipid core burden index.</w:t>
      </w:r>
    </w:p>
    <w:p w14:paraId="555E6F2D" w14:textId="77777777" w:rsidR="008031F0" w:rsidRPr="00B95118" w:rsidRDefault="008031F0" w:rsidP="008031F0">
      <w:pPr>
        <w:widowControl/>
        <w:jc w:val="left"/>
        <w:rPr>
          <w:lang w:val="en-GB"/>
        </w:rPr>
      </w:pPr>
      <w:r w:rsidRPr="00B95118">
        <w:rPr>
          <w:lang w:val="en-GB"/>
        </w:rPr>
        <w:br w:type="page"/>
      </w:r>
    </w:p>
    <w:p w14:paraId="22DBF48E" w14:textId="77777777" w:rsidR="008031F0" w:rsidRPr="00B95118" w:rsidRDefault="008031F0" w:rsidP="008031F0">
      <w:pPr>
        <w:spacing w:after="120"/>
        <w:rPr>
          <w:rFonts w:ascii="Times New Roman" w:hAnsi="Times New Roman"/>
          <w:b/>
          <w:szCs w:val="21"/>
          <w:lang w:val="en-GB"/>
        </w:rPr>
      </w:pPr>
      <w:r w:rsidRPr="00B95118">
        <w:rPr>
          <w:rStyle w:val="a5"/>
          <w:rFonts w:ascii="Times New Roman" w:eastAsia="Times New Roman" w:hAnsi="Times New Roman"/>
          <w:szCs w:val="21"/>
          <w:lang w:val="en-GB"/>
        </w:rPr>
        <w:lastRenderedPageBreak/>
        <w:t>Supplementary</w:t>
      </w:r>
      <w:r w:rsidRPr="00B95118">
        <w:rPr>
          <w:rFonts w:ascii="Times New Roman" w:hAnsi="Times New Roman"/>
          <w:bCs/>
          <w:szCs w:val="21"/>
          <w:lang w:val="en-GB"/>
        </w:rPr>
        <w:t xml:space="preserve"> </w:t>
      </w:r>
      <w:r w:rsidRPr="00B95118">
        <w:rPr>
          <w:rFonts w:ascii="Times New Roman" w:hAnsi="Times New Roman"/>
          <w:b/>
          <w:szCs w:val="21"/>
          <w:lang w:val="en-GB"/>
        </w:rPr>
        <w:t xml:space="preserve">Table 4. </w:t>
      </w:r>
      <w:r w:rsidRPr="00B95118">
        <w:rPr>
          <w:rFonts w:ascii="Times New Roman" w:hAnsi="Times New Roman"/>
          <w:b/>
          <w:bCs/>
          <w:szCs w:val="21"/>
          <w:lang w:val="en-GB"/>
        </w:rPr>
        <w:t>Serum</w:t>
      </w:r>
      <w:r w:rsidRPr="00B95118">
        <w:rPr>
          <w:rFonts w:ascii="Times New Roman" w:hAnsi="Times New Roman"/>
          <w:b/>
          <w:szCs w:val="21"/>
          <w:lang w:val="en-GB"/>
        </w:rPr>
        <w:t xml:space="preserve"> LDL-C levels at baseline and at follow-up</w:t>
      </w:r>
    </w:p>
    <w:tbl>
      <w:tblPr>
        <w:tblStyle w:val="2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2410"/>
        <w:gridCol w:w="1275"/>
      </w:tblGrid>
      <w:tr w:rsidR="00F00B91" w:rsidRPr="00B95118" w14:paraId="0F776679" w14:textId="77777777" w:rsidTr="001D4493">
        <w:trPr>
          <w:trHeight w:val="79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41B1F1" w14:textId="77777777" w:rsidR="008031F0" w:rsidRPr="00B95118" w:rsidRDefault="008031F0" w:rsidP="001D4493">
            <w:pPr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459E5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09097D09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&lt; 400 (n=107)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0E89C0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  <w:p w14:paraId="64C76F87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≥ 400 (n=319)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0E73A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P-value</w:t>
            </w:r>
          </w:p>
        </w:tc>
      </w:tr>
      <w:tr w:rsidR="00F00B91" w:rsidRPr="00B95118" w14:paraId="5E0FEF53" w14:textId="77777777" w:rsidTr="001D4493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14:paraId="72A2E827" w14:textId="77777777" w:rsidR="008031F0" w:rsidRPr="00B95118" w:rsidRDefault="008031F0" w:rsidP="001D4493">
            <w:pPr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LDL-C at baseline, mg/dL</w:t>
            </w:r>
          </w:p>
        </w:tc>
        <w:tc>
          <w:tcPr>
            <w:tcW w:w="2126" w:type="dxa"/>
            <w:vAlign w:val="center"/>
          </w:tcPr>
          <w:p w14:paraId="6EB102D9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107 (85-129)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C72137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109 (91-136)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52017D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0.139</w:t>
            </w:r>
          </w:p>
        </w:tc>
      </w:tr>
      <w:tr w:rsidR="00F00B91" w:rsidRPr="00B95118" w14:paraId="07F208E8" w14:textId="77777777" w:rsidTr="001D4493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14:paraId="245D37F8" w14:textId="77777777" w:rsidR="008031F0" w:rsidRPr="00B95118" w:rsidRDefault="008031F0" w:rsidP="001D4493">
            <w:pPr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LDL-C at follow-up, mg/dL</w:t>
            </w:r>
          </w:p>
        </w:tc>
        <w:tc>
          <w:tcPr>
            <w:tcW w:w="2126" w:type="dxa"/>
            <w:vAlign w:val="center"/>
          </w:tcPr>
          <w:p w14:paraId="2738DF64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69 (57-82)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DEBEF1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67 (53-79)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50058F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0.321</w:t>
            </w:r>
          </w:p>
        </w:tc>
      </w:tr>
      <w:tr w:rsidR="00F00B91" w:rsidRPr="00B95118" w14:paraId="1F97219C" w14:textId="77777777" w:rsidTr="001D4493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14:paraId="6B4C6A78" w14:textId="77777777" w:rsidR="008031F0" w:rsidRPr="00B95118" w:rsidRDefault="008031F0" w:rsidP="001D4493">
            <w:pPr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Absolute change in LDL-C, mg/dL</w:t>
            </w:r>
          </w:p>
        </w:tc>
        <w:tc>
          <w:tcPr>
            <w:tcW w:w="2126" w:type="dxa"/>
            <w:vAlign w:val="center"/>
          </w:tcPr>
          <w:p w14:paraId="6D9D74A7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40 (14-58)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911CA2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43 (18-74)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045754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0.194</w:t>
            </w:r>
          </w:p>
        </w:tc>
      </w:tr>
      <w:tr w:rsidR="00F00B91" w:rsidRPr="00B95118" w14:paraId="5A05EB76" w14:textId="77777777" w:rsidTr="001D4493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14:paraId="03F12D53" w14:textId="77777777" w:rsidR="008031F0" w:rsidRPr="00B95118" w:rsidRDefault="008031F0" w:rsidP="001D4493">
            <w:pPr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Percentage change in LDL-C, %</w:t>
            </w:r>
          </w:p>
        </w:tc>
        <w:tc>
          <w:tcPr>
            <w:tcW w:w="2126" w:type="dxa"/>
            <w:vAlign w:val="center"/>
          </w:tcPr>
          <w:p w14:paraId="56647FD9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37 (17-48)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899899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39 (20-55)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B00D96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0.247</w:t>
            </w:r>
          </w:p>
        </w:tc>
      </w:tr>
    </w:tbl>
    <w:p w14:paraId="30270202" w14:textId="77777777" w:rsidR="008031F0" w:rsidRPr="00B95118" w:rsidRDefault="008031F0" w:rsidP="008031F0">
      <w:pPr>
        <w:spacing w:before="120"/>
        <w:jc w:val="left"/>
        <w:rPr>
          <w:rFonts w:ascii="Times New Roman" w:hAnsi="Times New Roman"/>
          <w:szCs w:val="21"/>
          <w:lang w:val="en-GB"/>
        </w:rPr>
      </w:pPr>
      <w:r w:rsidRPr="00B95118">
        <w:rPr>
          <w:rFonts w:ascii="Times New Roman" w:hAnsi="Times New Roman"/>
          <w:szCs w:val="21"/>
          <w:lang w:val="en-GB"/>
        </w:rPr>
        <w:t>Values are presented as median (interquartile range) or number (%). LDL-C: low-density lipoprotein cholesterol.</w:t>
      </w:r>
    </w:p>
    <w:p w14:paraId="79786199" w14:textId="52A3526B" w:rsidR="008031F0" w:rsidRPr="00B95118" w:rsidRDefault="008031F0" w:rsidP="00F00B91">
      <w:pPr>
        <w:widowControl/>
        <w:jc w:val="left"/>
        <w:rPr>
          <w:lang w:val="en-GB"/>
        </w:rPr>
      </w:pPr>
      <w:r w:rsidRPr="00B95118">
        <w:rPr>
          <w:lang w:val="en-GB"/>
        </w:rPr>
        <w:br w:type="page"/>
      </w:r>
    </w:p>
    <w:p w14:paraId="1A453427" w14:textId="2D43EB5B" w:rsidR="008031F0" w:rsidRPr="00B95118" w:rsidRDefault="008031F0" w:rsidP="008031F0">
      <w:pPr>
        <w:spacing w:after="120"/>
        <w:rPr>
          <w:rFonts w:ascii="Times New Roman" w:eastAsia="Times New Roman" w:hAnsi="Times New Roman"/>
          <w:b/>
          <w:bCs/>
          <w:szCs w:val="21"/>
          <w:lang w:val="en-GB" w:eastAsia="it-IT"/>
        </w:rPr>
      </w:pPr>
      <w:r w:rsidRPr="00B95118">
        <w:rPr>
          <w:rFonts w:ascii="Times New Roman" w:hAnsi="Times New Roman"/>
          <w:b/>
          <w:bCs/>
          <w:szCs w:val="21"/>
          <w:lang w:val="en-GB"/>
        </w:rPr>
        <w:lastRenderedPageBreak/>
        <w:t xml:space="preserve">Supplementary Table </w:t>
      </w:r>
      <w:r w:rsidR="00F00B91" w:rsidRPr="00B95118">
        <w:rPr>
          <w:rFonts w:ascii="Times New Roman" w:hAnsi="Times New Roman"/>
          <w:b/>
          <w:bCs/>
          <w:szCs w:val="21"/>
          <w:lang w:val="en-GB"/>
        </w:rPr>
        <w:t>5</w:t>
      </w:r>
      <w:r w:rsidRPr="00B95118">
        <w:rPr>
          <w:rFonts w:ascii="Times New Roman" w:hAnsi="Times New Roman"/>
          <w:b/>
          <w:bCs/>
          <w:szCs w:val="21"/>
          <w:lang w:val="en-GB"/>
        </w:rPr>
        <w:t xml:space="preserve">. </w:t>
      </w:r>
      <w:r w:rsidRPr="00B95118">
        <w:rPr>
          <w:rFonts w:ascii="Times New Roman" w:eastAsia="Times New Roman" w:hAnsi="Times New Roman"/>
          <w:b/>
          <w:bCs/>
          <w:szCs w:val="21"/>
          <w:lang w:val="en-GB" w:eastAsia="it-IT"/>
        </w:rPr>
        <w:t>Univariate Cox regression analysis for MACE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795"/>
        <w:gridCol w:w="898"/>
        <w:gridCol w:w="898"/>
        <w:gridCol w:w="1796"/>
      </w:tblGrid>
      <w:tr w:rsidR="008031F0" w:rsidRPr="00B95118" w14:paraId="4EE9AC2C" w14:textId="77777777" w:rsidTr="001D4493">
        <w:trPr>
          <w:trHeight w:val="360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EE8286" w14:textId="77777777" w:rsidR="008031F0" w:rsidRPr="00B95118" w:rsidRDefault="008031F0" w:rsidP="001D4493">
            <w:pPr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23E06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HR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E24306" w14:textId="77777777" w:rsidR="008031F0" w:rsidRPr="00B95118" w:rsidRDefault="008031F0" w:rsidP="001D4493">
            <w:pPr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95% CI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3204A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P-value</w:t>
            </w:r>
          </w:p>
        </w:tc>
      </w:tr>
      <w:tr w:rsidR="008031F0" w:rsidRPr="00B95118" w14:paraId="096EDBF0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57EF996" w14:textId="77777777" w:rsidR="008031F0" w:rsidRPr="00B95118" w:rsidRDefault="008031F0" w:rsidP="001D4493">
            <w:pPr>
              <w:rPr>
                <w:rFonts w:ascii="Times New Roman" w:eastAsia="游ゴシック" w:hAnsi="Times New Roman"/>
                <w:b/>
                <w:bCs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b/>
                <w:bCs/>
                <w:sz w:val="21"/>
                <w:szCs w:val="21"/>
                <w:lang w:val="en-GB"/>
              </w:rPr>
              <w:t>Clinical variables</w:t>
            </w:r>
          </w:p>
        </w:tc>
        <w:tc>
          <w:tcPr>
            <w:tcW w:w="1795" w:type="dxa"/>
            <w:vAlign w:val="center"/>
          </w:tcPr>
          <w:p w14:paraId="2339D506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CADFF73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3A2DC86D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438DBFF8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CF82D99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Age</w:t>
            </w:r>
          </w:p>
        </w:tc>
        <w:tc>
          <w:tcPr>
            <w:tcW w:w="1795" w:type="dxa"/>
            <w:vAlign w:val="center"/>
          </w:tcPr>
          <w:p w14:paraId="57FA3540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1.02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4D9BD08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 xml:space="preserve"> 0.99-1.04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20359B26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0.161</w:t>
            </w:r>
          </w:p>
        </w:tc>
      </w:tr>
      <w:tr w:rsidR="008031F0" w:rsidRPr="00B95118" w14:paraId="67318110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300A6BA8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Male sex</w:t>
            </w:r>
          </w:p>
        </w:tc>
        <w:tc>
          <w:tcPr>
            <w:tcW w:w="1795" w:type="dxa"/>
            <w:vAlign w:val="center"/>
          </w:tcPr>
          <w:p w14:paraId="1AD0C85A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1.12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56A2E0A3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0.61-2.07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190B30B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0.713</w:t>
            </w:r>
          </w:p>
        </w:tc>
      </w:tr>
      <w:tr w:rsidR="008031F0" w:rsidRPr="00B95118" w14:paraId="79ECD153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1313B5F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Hypertension</w:t>
            </w:r>
          </w:p>
        </w:tc>
        <w:tc>
          <w:tcPr>
            <w:tcW w:w="1795" w:type="dxa"/>
            <w:vAlign w:val="center"/>
          </w:tcPr>
          <w:p w14:paraId="08BF8F52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1.10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7E9EE2B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0.62-1.95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2462B600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0.749</w:t>
            </w:r>
          </w:p>
        </w:tc>
      </w:tr>
      <w:tr w:rsidR="008031F0" w:rsidRPr="00B95118" w14:paraId="718EF522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0D274741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Diabetes mellitus</w:t>
            </w:r>
          </w:p>
        </w:tc>
        <w:tc>
          <w:tcPr>
            <w:tcW w:w="1795" w:type="dxa"/>
            <w:vAlign w:val="center"/>
          </w:tcPr>
          <w:p w14:paraId="36E543E2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1.60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46A0295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0.96-2.66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1F1BA90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0.069</w:t>
            </w:r>
          </w:p>
        </w:tc>
      </w:tr>
      <w:tr w:rsidR="008031F0" w:rsidRPr="00B95118" w14:paraId="74F1A210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145F1CDB" w14:textId="76AD04A6" w:rsidR="008031F0" w:rsidRPr="00B95118" w:rsidRDefault="00B95118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Dyslipidaemia</w:t>
            </w:r>
          </w:p>
        </w:tc>
        <w:tc>
          <w:tcPr>
            <w:tcW w:w="1795" w:type="dxa"/>
            <w:vAlign w:val="center"/>
          </w:tcPr>
          <w:p w14:paraId="1FE2A8A5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0.84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556C866D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0.49-1.45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3F6DDE30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0.529</w:t>
            </w: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 xml:space="preserve">　</w:t>
            </w:r>
          </w:p>
        </w:tc>
      </w:tr>
      <w:tr w:rsidR="008031F0" w:rsidRPr="00B95118" w14:paraId="2D0AE3D3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4E33CB7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Current smoking</w:t>
            </w:r>
          </w:p>
        </w:tc>
        <w:tc>
          <w:tcPr>
            <w:tcW w:w="1795" w:type="dxa"/>
            <w:vAlign w:val="center"/>
          </w:tcPr>
          <w:p w14:paraId="4C9D30E4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1.20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456970C5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0.71-2.04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79181C84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0.488</w:t>
            </w:r>
          </w:p>
        </w:tc>
      </w:tr>
      <w:tr w:rsidR="008031F0" w:rsidRPr="00B95118" w14:paraId="16893BCE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15D2D079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  <w:t>Prior MI</w:t>
            </w:r>
          </w:p>
        </w:tc>
        <w:tc>
          <w:tcPr>
            <w:tcW w:w="1795" w:type="dxa"/>
            <w:vAlign w:val="center"/>
          </w:tcPr>
          <w:p w14:paraId="53947BFC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2.16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02655E13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0.98-4.75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05D6A51F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0.056</w:t>
            </w:r>
          </w:p>
        </w:tc>
      </w:tr>
      <w:tr w:rsidR="008031F0" w:rsidRPr="00B95118" w14:paraId="703E8DC6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9C81862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bCs/>
                <w:sz w:val="21"/>
                <w:szCs w:val="21"/>
                <w:shd w:val="pct15" w:color="auto" w:fill="FFFFFF"/>
                <w:lang w:val="en-GB"/>
              </w:rPr>
            </w:pPr>
            <w:r w:rsidRPr="00B95118"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  <w:t>STEMI as clinical presentation</w:t>
            </w:r>
          </w:p>
        </w:tc>
        <w:tc>
          <w:tcPr>
            <w:tcW w:w="1795" w:type="dxa"/>
            <w:vAlign w:val="center"/>
          </w:tcPr>
          <w:p w14:paraId="7C5C27ED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0.92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67499C1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0.52-1.61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723B83DC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0.772</w:t>
            </w:r>
          </w:p>
        </w:tc>
      </w:tr>
      <w:tr w:rsidR="008031F0" w:rsidRPr="00B95118" w14:paraId="12DE68E3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AD1D2B4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bCs/>
                <w:sz w:val="21"/>
                <w:szCs w:val="21"/>
                <w:lang w:val="en-GB"/>
              </w:rPr>
              <w:t>Medications at discharge</w:t>
            </w:r>
          </w:p>
        </w:tc>
        <w:tc>
          <w:tcPr>
            <w:tcW w:w="1795" w:type="dxa"/>
            <w:vAlign w:val="center"/>
          </w:tcPr>
          <w:p w14:paraId="4E8CFAE9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182AD57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5D409D46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1DC3CF47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96A99DD" w14:textId="77777777" w:rsidR="008031F0" w:rsidRPr="00B95118" w:rsidRDefault="008031F0" w:rsidP="001D4493">
            <w:pPr>
              <w:ind w:firstLineChars="200" w:firstLine="42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Aspirin</w:t>
            </w:r>
          </w:p>
        </w:tc>
        <w:tc>
          <w:tcPr>
            <w:tcW w:w="1795" w:type="dxa"/>
            <w:vAlign w:val="center"/>
          </w:tcPr>
          <w:p w14:paraId="099DA57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0.93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FE20C4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0.13-6.76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1DFD6977" w14:textId="77777777" w:rsidR="008031F0" w:rsidRPr="00B95118" w:rsidRDefault="008031F0" w:rsidP="001D4493">
            <w:pPr>
              <w:jc w:val="center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0.947</w:t>
            </w:r>
          </w:p>
        </w:tc>
      </w:tr>
      <w:tr w:rsidR="008031F0" w:rsidRPr="00B95118" w14:paraId="4656318C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BF3907C" w14:textId="77777777" w:rsidR="008031F0" w:rsidRPr="00B95118" w:rsidRDefault="008031F0" w:rsidP="001D4493">
            <w:pPr>
              <w:ind w:firstLineChars="200" w:firstLine="42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Thienopyridine</w:t>
            </w:r>
          </w:p>
        </w:tc>
        <w:tc>
          <w:tcPr>
            <w:tcW w:w="1795" w:type="dxa"/>
            <w:vAlign w:val="center"/>
          </w:tcPr>
          <w:p w14:paraId="49FAE00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0.46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870630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0.06-3.30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A94B7A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0.438</w:t>
            </w:r>
          </w:p>
        </w:tc>
      </w:tr>
      <w:tr w:rsidR="008031F0" w:rsidRPr="00B95118" w14:paraId="297232A4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3B7A451" w14:textId="77777777" w:rsidR="008031F0" w:rsidRPr="00B95118" w:rsidRDefault="008031F0" w:rsidP="001D4493">
            <w:pPr>
              <w:ind w:firstLineChars="200" w:firstLine="42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ACEI or ARB</w:t>
            </w:r>
          </w:p>
        </w:tc>
        <w:tc>
          <w:tcPr>
            <w:tcW w:w="1795" w:type="dxa"/>
            <w:vAlign w:val="center"/>
          </w:tcPr>
          <w:p w14:paraId="6727BD2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0.76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A9123A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0.37-1.53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2D12131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0.439</w:t>
            </w:r>
          </w:p>
        </w:tc>
      </w:tr>
      <w:tr w:rsidR="008031F0" w:rsidRPr="00B95118" w14:paraId="7CD832A3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1D0D91A6" w14:textId="77777777" w:rsidR="008031F0" w:rsidRPr="00B95118" w:rsidRDefault="008031F0" w:rsidP="001D4493">
            <w:pPr>
              <w:ind w:firstLineChars="200" w:firstLine="42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β-blocker</w:t>
            </w:r>
          </w:p>
        </w:tc>
        <w:tc>
          <w:tcPr>
            <w:tcW w:w="1795" w:type="dxa"/>
            <w:vAlign w:val="center"/>
          </w:tcPr>
          <w:p w14:paraId="2C995F8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0.69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2F1954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0.40-1.18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58F9A91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0.176</w:t>
            </w:r>
          </w:p>
        </w:tc>
      </w:tr>
      <w:tr w:rsidR="008031F0" w:rsidRPr="00B95118" w14:paraId="0EB19B85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0D1B9745" w14:textId="77777777" w:rsidR="008031F0" w:rsidRPr="00B95118" w:rsidRDefault="008031F0" w:rsidP="001D4493">
            <w:pPr>
              <w:ind w:firstLineChars="200" w:firstLine="42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Statin</w:t>
            </w:r>
          </w:p>
        </w:tc>
        <w:tc>
          <w:tcPr>
            <w:tcW w:w="1795" w:type="dxa"/>
            <w:vAlign w:val="center"/>
          </w:tcPr>
          <w:p w14:paraId="7686F5E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0.53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2937AF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0.21-1.32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5EE1922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0.171</w:t>
            </w:r>
          </w:p>
        </w:tc>
      </w:tr>
      <w:tr w:rsidR="008031F0" w:rsidRPr="00B95118" w14:paraId="2BFD18C5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4EA8089E" w14:textId="77777777" w:rsidR="008031F0" w:rsidRPr="00B95118" w:rsidRDefault="008031F0" w:rsidP="001D4493">
            <w:pPr>
              <w:ind w:firstLineChars="200" w:firstLine="42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  <w:t>Insulin</w:t>
            </w:r>
          </w:p>
        </w:tc>
        <w:tc>
          <w:tcPr>
            <w:tcW w:w="1795" w:type="dxa"/>
            <w:vAlign w:val="center"/>
          </w:tcPr>
          <w:p w14:paraId="1F5F844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1.48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2E63047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0.54-4.10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27B0280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0.448</w:t>
            </w:r>
          </w:p>
        </w:tc>
      </w:tr>
      <w:tr w:rsidR="008031F0" w:rsidRPr="00B95118" w14:paraId="27CCEFCE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7AC1130" w14:textId="77777777" w:rsidR="008031F0" w:rsidRPr="00B95118" w:rsidRDefault="008031F0" w:rsidP="001D4493">
            <w:pPr>
              <w:jc w:val="left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b/>
                <w:bCs/>
                <w:sz w:val="21"/>
                <w:szCs w:val="21"/>
                <w:lang w:val="en-GB"/>
              </w:rPr>
              <w:t xml:space="preserve">Angiographic </w:t>
            </w:r>
            <w:r w:rsidRPr="00B95118">
              <w:rPr>
                <w:rFonts w:ascii="Times New Roman" w:eastAsia="游ゴシック" w:hAnsi="Times New Roman"/>
                <w:b/>
                <w:bCs/>
                <w:sz w:val="21"/>
                <w:szCs w:val="21"/>
                <w:lang w:val="en-GB"/>
              </w:rPr>
              <w:t>variables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F1C2D3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2694" w:type="dxa"/>
            <w:gridSpan w:val="2"/>
            <w:shd w:val="clear" w:color="auto" w:fill="auto"/>
            <w:noWrap/>
            <w:vAlign w:val="center"/>
          </w:tcPr>
          <w:p w14:paraId="46FE609B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585525A6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7C186EF9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LAD as an infarct-related artery</w:t>
            </w:r>
          </w:p>
        </w:tc>
        <w:tc>
          <w:tcPr>
            <w:tcW w:w="1795" w:type="dxa"/>
            <w:vAlign w:val="center"/>
          </w:tcPr>
          <w:p w14:paraId="50664F0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0.91 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FF384A7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0.54-1.53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3C35003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0.718</w:t>
            </w:r>
          </w:p>
        </w:tc>
      </w:tr>
      <w:tr w:rsidR="008031F0" w:rsidRPr="00B95118" w14:paraId="563D88CD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559246F1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TIMI flow grade </w:t>
            </w:r>
            <w:r w:rsidRPr="00B95118">
              <w:rPr>
                <w:rFonts w:ascii="Times New Roman" w:eastAsia="ＭＳ Ｐゴシック" w:hAnsi="Times New Roman"/>
                <w:kern w:val="36"/>
                <w:sz w:val="21"/>
                <w:szCs w:val="21"/>
                <w:lang w:val="en-GB"/>
              </w:rPr>
              <w:t>0 or 1 before PCI</w:t>
            </w:r>
          </w:p>
        </w:tc>
        <w:tc>
          <w:tcPr>
            <w:tcW w:w="1795" w:type="dxa"/>
            <w:vAlign w:val="center"/>
          </w:tcPr>
          <w:p w14:paraId="67B86C2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1.19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2919335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0.67-2.11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6D4368D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0.557</w:t>
            </w:r>
          </w:p>
        </w:tc>
      </w:tr>
      <w:tr w:rsidR="008031F0" w:rsidRPr="00B95118" w14:paraId="2AFBB21F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11B6088D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Multivessel disease</w:t>
            </w:r>
          </w:p>
        </w:tc>
        <w:tc>
          <w:tcPr>
            <w:tcW w:w="1795" w:type="dxa"/>
            <w:vAlign w:val="center"/>
          </w:tcPr>
          <w:p w14:paraId="0F72C82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2.08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4175BCE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1.22-3.54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5CDD25B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0.007</w:t>
            </w:r>
          </w:p>
        </w:tc>
      </w:tr>
      <w:tr w:rsidR="008031F0" w:rsidRPr="00B95118" w14:paraId="4B2AD011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14ED194B" w14:textId="77777777" w:rsidR="008031F0" w:rsidRPr="00B95118" w:rsidRDefault="008031F0" w:rsidP="001D4493">
            <w:pPr>
              <w:rPr>
                <w:rFonts w:ascii="Times New Roman" w:hAnsi="Times New Roman"/>
                <w:b/>
                <w:bCs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b/>
                <w:bCs/>
                <w:sz w:val="21"/>
                <w:szCs w:val="21"/>
                <w:lang w:val="en-GB"/>
              </w:rPr>
              <w:t>NIRS-IVUS variables</w:t>
            </w:r>
          </w:p>
        </w:tc>
        <w:tc>
          <w:tcPr>
            <w:tcW w:w="1795" w:type="dxa"/>
            <w:vAlign w:val="center"/>
          </w:tcPr>
          <w:p w14:paraId="66F01767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23BEBD5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67733E5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8031F0" w:rsidRPr="00B95118" w14:paraId="09C74E10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447CF4D1" w14:textId="77777777" w:rsidR="008031F0" w:rsidRPr="00B95118" w:rsidRDefault="008031F0" w:rsidP="001D4493">
            <w:pPr>
              <w:spacing w:line="280" w:lineRule="exact"/>
              <w:ind w:firstLineChars="100" w:firstLine="210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eastAsiaTheme="majorEastAsia" w:hAnsi="Times New Roman"/>
                <w:sz w:val="21"/>
                <w:szCs w:val="21"/>
                <w:lang w:val="en-GB"/>
              </w:rPr>
              <w:t>MaxLCBI4mm</w:t>
            </w: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&lt; 400</w:t>
            </w:r>
          </w:p>
        </w:tc>
        <w:tc>
          <w:tcPr>
            <w:tcW w:w="1795" w:type="dxa"/>
            <w:vAlign w:val="center"/>
          </w:tcPr>
          <w:p w14:paraId="08C8CB33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0.25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A280BC4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0.10-0.62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0D58267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0.003</w:t>
            </w:r>
          </w:p>
        </w:tc>
      </w:tr>
      <w:tr w:rsidR="008031F0" w:rsidRPr="00B95118" w14:paraId="0CA40D1A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3E0A7835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Plaque rupture</w:t>
            </w:r>
          </w:p>
        </w:tc>
        <w:tc>
          <w:tcPr>
            <w:tcW w:w="1795" w:type="dxa"/>
            <w:vAlign w:val="center"/>
          </w:tcPr>
          <w:p w14:paraId="32B24C2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1.25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D20C8F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0.75-2.07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6DCA802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0.391</w:t>
            </w:r>
          </w:p>
        </w:tc>
      </w:tr>
      <w:tr w:rsidR="008031F0" w:rsidRPr="00B95118" w14:paraId="5F2BC2A8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0C974E54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Attenuated plaque</w:t>
            </w:r>
          </w:p>
        </w:tc>
        <w:tc>
          <w:tcPr>
            <w:tcW w:w="1795" w:type="dxa"/>
            <w:vAlign w:val="center"/>
          </w:tcPr>
          <w:p w14:paraId="23A4A29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1.99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7DFF406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1.10-3.58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4572B7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0.022</w:t>
            </w:r>
          </w:p>
        </w:tc>
      </w:tr>
      <w:tr w:rsidR="008031F0" w:rsidRPr="00B95118" w14:paraId="75931E16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CD790FB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Convex calcium</w:t>
            </w:r>
          </w:p>
        </w:tc>
        <w:tc>
          <w:tcPr>
            <w:tcW w:w="1795" w:type="dxa"/>
            <w:vAlign w:val="center"/>
          </w:tcPr>
          <w:p w14:paraId="64E1C0E0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1.08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43B14D75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0.43-2.69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03F5538E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0.873</w:t>
            </w:r>
          </w:p>
        </w:tc>
      </w:tr>
      <w:tr w:rsidR="008031F0" w:rsidRPr="00B95118" w14:paraId="0096B3FC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7F63857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Lesion length</w:t>
            </w:r>
          </w:p>
        </w:tc>
        <w:tc>
          <w:tcPr>
            <w:tcW w:w="1795" w:type="dxa"/>
            <w:vAlign w:val="center"/>
          </w:tcPr>
          <w:p w14:paraId="2BDC2F4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1.03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90FAB0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1.00-1.05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2921611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0.016</w:t>
            </w:r>
          </w:p>
        </w:tc>
      </w:tr>
      <w:tr w:rsidR="008031F0" w:rsidRPr="00B95118" w14:paraId="02C6DA07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30836AFE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Reference EEM area</w:t>
            </w:r>
          </w:p>
        </w:tc>
        <w:tc>
          <w:tcPr>
            <w:tcW w:w="1795" w:type="dxa"/>
            <w:vAlign w:val="center"/>
          </w:tcPr>
          <w:p w14:paraId="3CAC5EB4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2.33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BB9E8DC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0.47-10.48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66270A6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0.286</w:t>
            </w:r>
          </w:p>
        </w:tc>
      </w:tr>
      <w:tr w:rsidR="008031F0" w:rsidRPr="00B95118" w14:paraId="5FB5190F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21A6F265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MLA</w:t>
            </w:r>
          </w:p>
        </w:tc>
        <w:tc>
          <w:tcPr>
            <w:tcW w:w="1795" w:type="dxa"/>
            <w:vAlign w:val="center"/>
          </w:tcPr>
          <w:p w14:paraId="1CADDAD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2.59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54B16C41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0.33-17.18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3592E702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0.344</w:t>
            </w:r>
          </w:p>
        </w:tc>
      </w:tr>
      <w:tr w:rsidR="008031F0" w:rsidRPr="00B95118" w14:paraId="7A63D6E2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418F2C6A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EEM area at MLA site</w:t>
            </w:r>
          </w:p>
        </w:tc>
        <w:tc>
          <w:tcPr>
            <w:tcW w:w="1795" w:type="dxa"/>
            <w:vAlign w:val="center"/>
          </w:tcPr>
          <w:p w14:paraId="2CA7C1C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2.32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AC22FB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0.46-10.43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46AD1DFA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0.290</w:t>
            </w:r>
          </w:p>
        </w:tc>
      </w:tr>
      <w:tr w:rsidR="008031F0" w:rsidRPr="00B95118" w14:paraId="66073720" w14:textId="77777777" w:rsidTr="001D4493">
        <w:trPr>
          <w:trHeight w:val="340"/>
        </w:trPr>
        <w:tc>
          <w:tcPr>
            <w:tcW w:w="3685" w:type="dxa"/>
            <w:shd w:val="clear" w:color="auto" w:fill="auto"/>
            <w:vAlign w:val="center"/>
          </w:tcPr>
          <w:p w14:paraId="63379EDA" w14:textId="77777777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Plaque burden at MLA site</w:t>
            </w:r>
          </w:p>
        </w:tc>
        <w:tc>
          <w:tcPr>
            <w:tcW w:w="1795" w:type="dxa"/>
            <w:vAlign w:val="center"/>
          </w:tcPr>
          <w:p w14:paraId="67D5E9AF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1.09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472CC4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0.22-6.31</w:t>
            </w:r>
          </w:p>
        </w:tc>
        <w:tc>
          <w:tcPr>
            <w:tcW w:w="1796" w:type="dxa"/>
            <w:shd w:val="clear" w:color="auto" w:fill="auto"/>
            <w:noWrap/>
            <w:vAlign w:val="center"/>
          </w:tcPr>
          <w:p w14:paraId="131349E9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0.918</w:t>
            </w:r>
          </w:p>
        </w:tc>
      </w:tr>
      <w:tr w:rsidR="008031F0" w:rsidRPr="00B95118" w14:paraId="507C04B9" w14:textId="77777777" w:rsidTr="001D4493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AAB67" w14:textId="1BF99E8B" w:rsidR="008031F0" w:rsidRPr="00B95118" w:rsidRDefault="008031F0" w:rsidP="001D4493">
            <w:pPr>
              <w:ind w:firstLineChars="100" w:firstLine="210"/>
              <w:rPr>
                <w:rFonts w:ascii="Times New Roman" w:eastAsia="游ゴシック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Positive </w:t>
            </w:r>
            <w:r w:rsidR="00B95118" w:rsidRPr="00B95118">
              <w:rPr>
                <w:rFonts w:ascii="Times New Roman" w:hAnsi="Times New Roman"/>
                <w:sz w:val="21"/>
                <w:szCs w:val="21"/>
                <w:lang w:val="en-GB"/>
              </w:rPr>
              <w:t>remodelling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8EE7406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1.62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5C958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0.94-2.79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6A1388" w14:textId="77777777" w:rsidR="008031F0" w:rsidRPr="00B95118" w:rsidRDefault="008031F0" w:rsidP="001D4493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B95118">
              <w:rPr>
                <w:rFonts w:ascii="Times New Roman" w:hAnsi="Times New Roman"/>
                <w:sz w:val="21"/>
                <w:szCs w:val="21"/>
                <w:lang w:val="en-GB"/>
              </w:rPr>
              <w:t>0.084</w:t>
            </w:r>
          </w:p>
        </w:tc>
      </w:tr>
    </w:tbl>
    <w:p w14:paraId="7D19EDB8" w14:textId="329DCBFC" w:rsidR="00332000" w:rsidRPr="00B95118" w:rsidRDefault="008031F0" w:rsidP="00AA1B9F">
      <w:pPr>
        <w:jc w:val="left"/>
        <w:rPr>
          <w:rFonts w:ascii="Times New Roman" w:hAnsi="Times New Roman"/>
          <w:lang w:val="en-GB"/>
        </w:rPr>
      </w:pPr>
      <w:r w:rsidRPr="00B95118">
        <w:rPr>
          <w:rFonts w:ascii="Times New Roman" w:hAnsi="Times New Roman"/>
          <w:szCs w:val="21"/>
          <w:lang w:val="en-GB"/>
        </w:rPr>
        <w:t>ACEI: angiotensin converting enzyme inhibitor, ARB: angiotensin II receptor blocker, CI: confidence interval, EEM: external elastic membrane, HR: hazard ratio, IVUS: intravascular ultrasound, LAD: left anterior descending artery, LCBI: lipid core burden index, MI: myocardial infarction, MACE: major adverse cardiovascular event, MLA: minimum lumen area, NIRS: near-infrared spectroscopy, TIMI: thrombolysis in myocardial infarction.</w:t>
      </w:r>
    </w:p>
    <w:sectPr w:rsidR="00332000" w:rsidRPr="00B95118" w:rsidSect="00150DE0">
      <w:footerReference w:type="default" r:id="rId7"/>
      <w:pgSz w:w="11906" w:h="16838"/>
      <w:pgMar w:top="1418" w:right="1418" w:bottom="1418" w:left="1418" w:header="851" w:footer="624" w:gutter="0"/>
      <w:lnNumType w:countBy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2B668" w14:textId="77777777" w:rsidR="00AB13AA" w:rsidRDefault="00AB13AA" w:rsidP="00AA1B9F">
      <w:r>
        <w:separator/>
      </w:r>
    </w:p>
  </w:endnote>
  <w:endnote w:type="continuationSeparator" w:id="0">
    <w:p w14:paraId="5FD96A54" w14:textId="77777777" w:rsidR="00AB13AA" w:rsidRDefault="00AB13AA" w:rsidP="00A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969298"/>
      <w:docPartObj>
        <w:docPartGallery w:val="Page Numbers (Bottom of Page)"/>
        <w:docPartUnique/>
      </w:docPartObj>
    </w:sdtPr>
    <w:sdtEndPr/>
    <w:sdtContent>
      <w:p w14:paraId="1F7E4F52" w14:textId="46406543" w:rsidR="00F00B91" w:rsidRDefault="00F00B9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3531A9B" w14:textId="77777777" w:rsidR="00F00B91" w:rsidRDefault="00F00B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38E5" w14:textId="77777777" w:rsidR="00AB13AA" w:rsidRDefault="00AB13AA" w:rsidP="00AA1B9F">
      <w:r>
        <w:separator/>
      </w:r>
    </w:p>
  </w:footnote>
  <w:footnote w:type="continuationSeparator" w:id="0">
    <w:p w14:paraId="2ADAD161" w14:textId="77777777" w:rsidR="00AB13AA" w:rsidRDefault="00AB13AA" w:rsidP="00A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5B26"/>
    <w:multiLevelType w:val="hybridMultilevel"/>
    <w:tmpl w:val="D3502624"/>
    <w:lvl w:ilvl="0" w:tplc="A6F21E04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72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F0"/>
    <w:rsid w:val="00332000"/>
    <w:rsid w:val="008031F0"/>
    <w:rsid w:val="009311B7"/>
    <w:rsid w:val="00AA1B9F"/>
    <w:rsid w:val="00AB13AA"/>
    <w:rsid w:val="00B95118"/>
    <w:rsid w:val="00F0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76E06"/>
  <w15:chartTrackingRefBased/>
  <w15:docId w15:val="{AA7E4F45-FF04-4DFE-B7A8-BFF079CA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1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1F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1F0"/>
    <w:pPr>
      <w:widowControl/>
      <w:spacing w:line="360" w:lineRule="auto"/>
      <w:ind w:leftChars="400" w:left="840" w:firstLine="839"/>
      <w:jc w:val="left"/>
    </w:pPr>
    <w:rPr>
      <w:rFonts w:ascii="Century" w:eastAsia="ＭＳ 明朝" w:hAnsi="Century" w:cs="Times New Roman"/>
      <w:noProof/>
      <w:szCs w:val="24"/>
      <w:lang w:val="en-GB"/>
    </w:rPr>
  </w:style>
  <w:style w:type="table" w:customStyle="1" w:styleId="2">
    <w:name w:val="表 (格子)2"/>
    <w:basedOn w:val="a1"/>
    <w:next w:val="a3"/>
    <w:uiPriority w:val="39"/>
    <w:rsid w:val="008031F0"/>
    <w:rPr>
      <w:rFonts w:eastAsia="Times New Roman" w:cs="Times New Roman"/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8031F0"/>
    <w:rPr>
      <w:b/>
      <w:bCs/>
    </w:rPr>
  </w:style>
  <w:style w:type="table" w:customStyle="1" w:styleId="21">
    <w:name w:val="表 (格子)21"/>
    <w:basedOn w:val="a1"/>
    <w:next w:val="a3"/>
    <w:uiPriority w:val="39"/>
    <w:rsid w:val="008031F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8031F0"/>
  </w:style>
  <w:style w:type="paragraph" w:styleId="a7">
    <w:name w:val="header"/>
    <w:basedOn w:val="a"/>
    <w:link w:val="a8"/>
    <w:uiPriority w:val="99"/>
    <w:unhideWhenUsed/>
    <w:rsid w:val="00AA1B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1B9F"/>
  </w:style>
  <w:style w:type="paragraph" w:styleId="a9">
    <w:name w:val="footer"/>
    <w:basedOn w:val="a"/>
    <w:link w:val="aa"/>
    <w:uiPriority w:val="99"/>
    <w:unhideWhenUsed/>
    <w:rsid w:val="00AA1B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幸誠</dc:creator>
  <cp:keywords/>
  <dc:description/>
  <cp:lastModifiedBy>寺田 幸誠</cp:lastModifiedBy>
  <cp:revision>3</cp:revision>
  <dcterms:created xsi:type="dcterms:W3CDTF">2022-03-20T07:24:00Z</dcterms:created>
  <dcterms:modified xsi:type="dcterms:W3CDTF">2022-04-30T06:47:00Z</dcterms:modified>
</cp:coreProperties>
</file>