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9914" w14:textId="37220B8E" w:rsidR="004C0D42" w:rsidRPr="004C0D42" w:rsidRDefault="004C0D42" w:rsidP="004C0D42">
      <w:pPr>
        <w:widowControl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  <w:bookmarkStart w:id="0" w:name="_Hlk100396237"/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  <w:bookmarkEnd w:id="0"/>
    </w:p>
    <w:p w14:paraId="2BE8E80D" w14:textId="3F29914A" w:rsidR="00255081" w:rsidRPr="001001B1" w:rsidRDefault="00255081" w:rsidP="00255081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01B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1001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BC10B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1001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22DA5910" w14:textId="18914795" w:rsidR="00255081" w:rsidRPr="001001B1" w:rsidRDefault="00255081" w:rsidP="0025508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1B1">
        <w:rPr>
          <w:rFonts w:ascii="Times New Roman" w:hAnsi="Times New Roman" w:cs="Times New Roman"/>
          <w:color w:val="000000" w:themeColor="text1"/>
          <w:sz w:val="24"/>
          <w:szCs w:val="24"/>
        </w:rPr>
        <w:t>The scoring model of ethanol-induced</w:t>
      </w:r>
      <w:r w:rsidRPr="001001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001B1">
        <w:rPr>
          <w:rFonts w:ascii="Times New Roman" w:hAnsi="Times New Roman" w:cs="Times New Roman"/>
          <w:color w:val="000000" w:themeColor="text1"/>
          <w:sz w:val="24"/>
          <w:szCs w:val="24"/>
        </w:rPr>
        <w:t>gastric damage.</w:t>
      </w:r>
    </w:p>
    <w:tbl>
      <w:tblPr>
        <w:tblStyle w:val="a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55081" w:rsidRPr="00255081" w14:paraId="7F009C5F" w14:textId="77777777" w:rsidTr="00255081">
        <w:trPr>
          <w:trHeight w:val="283"/>
        </w:trPr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9771BD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Ulcer morphology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F3189C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03CDF1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Score</w:t>
            </w:r>
          </w:p>
        </w:tc>
      </w:tr>
      <w:tr w:rsidR="00255081" w:rsidRPr="00255081" w14:paraId="43152C3C" w14:textId="77777777" w:rsidTr="00255081">
        <w:trPr>
          <w:trHeight w:val="283"/>
        </w:trPr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557BD23C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Each Hemorrhagic spot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0A3D2D07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14:paraId="67F5283A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</w:t>
            </w:r>
          </w:p>
        </w:tc>
      </w:tr>
      <w:tr w:rsidR="00255081" w:rsidRPr="00255081" w14:paraId="4920D8A4" w14:textId="77777777" w:rsidTr="00E0791A">
        <w:trPr>
          <w:trHeight w:val="283"/>
        </w:trPr>
        <w:tc>
          <w:tcPr>
            <w:tcW w:w="2765" w:type="dxa"/>
            <w:vAlign w:val="center"/>
          </w:tcPr>
          <w:p w14:paraId="1E4EDA9B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Erosion</w:t>
            </w:r>
          </w:p>
        </w:tc>
        <w:tc>
          <w:tcPr>
            <w:tcW w:w="2765" w:type="dxa"/>
            <w:vAlign w:val="center"/>
          </w:tcPr>
          <w:p w14:paraId="522539DC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14:paraId="792986AF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</w:t>
            </w:r>
          </w:p>
        </w:tc>
      </w:tr>
      <w:tr w:rsidR="00255081" w:rsidRPr="00255081" w14:paraId="5E34F8D4" w14:textId="77777777" w:rsidTr="00E0791A">
        <w:trPr>
          <w:trHeight w:val="283"/>
        </w:trPr>
        <w:tc>
          <w:tcPr>
            <w:tcW w:w="2765" w:type="dxa"/>
            <w:vMerge w:val="restart"/>
            <w:vAlign w:val="center"/>
          </w:tcPr>
          <w:p w14:paraId="0C23E92B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Length of ulcer stripe</w:t>
            </w:r>
          </w:p>
        </w:tc>
        <w:tc>
          <w:tcPr>
            <w:tcW w:w="2765" w:type="dxa"/>
            <w:vAlign w:val="center"/>
          </w:tcPr>
          <w:p w14:paraId="58B4C513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＜</w:t>
            </w: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 mm</w:t>
            </w:r>
          </w:p>
        </w:tc>
        <w:tc>
          <w:tcPr>
            <w:tcW w:w="2766" w:type="dxa"/>
            <w:vAlign w:val="center"/>
          </w:tcPr>
          <w:p w14:paraId="29F95B6C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</w:t>
            </w:r>
          </w:p>
        </w:tc>
      </w:tr>
      <w:tr w:rsidR="00255081" w:rsidRPr="00255081" w14:paraId="6E3DCA56" w14:textId="77777777" w:rsidTr="00E0791A">
        <w:trPr>
          <w:trHeight w:val="283"/>
        </w:trPr>
        <w:tc>
          <w:tcPr>
            <w:tcW w:w="2765" w:type="dxa"/>
            <w:vMerge/>
            <w:vAlign w:val="center"/>
          </w:tcPr>
          <w:p w14:paraId="313AB881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14:paraId="34C4FE63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1-2 mm</w:t>
            </w:r>
          </w:p>
        </w:tc>
        <w:tc>
          <w:tcPr>
            <w:tcW w:w="2766" w:type="dxa"/>
            <w:vAlign w:val="center"/>
          </w:tcPr>
          <w:p w14:paraId="045FE76C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</w:t>
            </w:r>
          </w:p>
        </w:tc>
      </w:tr>
      <w:tr w:rsidR="00255081" w:rsidRPr="00255081" w14:paraId="644E0891" w14:textId="77777777" w:rsidTr="00E0791A">
        <w:trPr>
          <w:trHeight w:val="283"/>
        </w:trPr>
        <w:tc>
          <w:tcPr>
            <w:tcW w:w="2765" w:type="dxa"/>
            <w:vMerge/>
            <w:vAlign w:val="center"/>
          </w:tcPr>
          <w:p w14:paraId="5388369C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14:paraId="2BA3D1C5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＞</w:t>
            </w: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 mm</w:t>
            </w:r>
          </w:p>
        </w:tc>
        <w:tc>
          <w:tcPr>
            <w:tcW w:w="2766" w:type="dxa"/>
            <w:vAlign w:val="center"/>
          </w:tcPr>
          <w:p w14:paraId="46B336E7" w14:textId="77777777" w:rsidR="00255081" w:rsidRPr="00255081" w:rsidRDefault="00255081" w:rsidP="00255081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255081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5</w:t>
            </w:r>
          </w:p>
        </w:tc>
      </w:tr>
    </w:tbl>
    <w:p w14:paraId="4128A2A0" w14:textId="2016FBE7" w:rsidR="006743A0" w:rsidRDefault="00255081" w:rsidP="00255081">
      <w:pPr>
        <w:widowControl/>
        <w:rPr>
          <w:rFonts w:ascii="Times New Roman" w:eastAsia="等线" w:hAnsi="Times New Roman" w:cs="Times New Roman"/>
          <w:color w:val="2E2E2E"/>
          <w:kern w:val="0"/>
          <w:sz w:val="24"/>
          <w:szCs w:val="24"/>
        </w:rPr>
      </w:pPr>
      <w:r w:rsidRPr="00255081">
        <w:rPr>
          <w:rFonts w:ascii="Times New Roman" w:eastAsia="等线" w:hAnsi="Times New Roman" w:cs="Times New Roman"/>
          <w:color w:val="2E2E2E"/>
          <w:kern w:val="0"/>
          <w:sz w:val="24"/>
          <w:szCs w:val="24"/>
        </w:rPr>
        <w:t xml:space="preserve">The score would double if width was </w:t>
      </w:r>
      <w:r w:rsidRPr="00255081">
        <w:rPr>
          <w:rFonts w:ascii="Times New Roman" w:eastAsia="等线" w:hAnsi="Times New Roman" w:cs="Times New Roman"/>
          <w:color w:val="2E2E2E"/>
          <w:kern w:val="0"/>
          <w:sz w:val="24"/>
          <w:szCs w:val="24"/>
        </w:rPr>
        <w:t>＞</w:t>
      </w:r>
      <w:r w:rsidRPr="00255081">
        <w:rPr>
          <w:rFonts w:ascii="Times New Roman" w:eastAsia="等线" w:hAnsi="Times New Roman" w:cs="Times New Roman"/>
          <w:color w:val="2E2E2E"/>
          <w:kern w:val="0"/>
          <w:sz w:val="24"/>
          <w:szCs w:val="24"/>
        </w:rPr>
        <w:t>1 mm.</w:t>
      </w:r>
    </w:p>
    <w:p w14:paraId="2CCA90A8" w14:textId="70B1098A" w:rsidR="00BC10B0" w:rsidRDefault="00BC10B0">
      <w:pPr>
        <w:widowControl/>
        <w:jc w:val="left"/>
        <w:rPr>
          <w:rFonts w:ascii="Times New Roman" w:eastAsia="等线" w:hAnsi="Times New Roman" w:cs="Times New Roman"/>
          <w:color w:val="2E2E2E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color w:val="2E2E2E"/>
          <w:kern w:val="0"/>
          <w:sz w:val="24"/>
          <w:szCs w:val="24"/>
        </w:rPr>
        <w:br w:type="page"/>
      </w:r>
    </w:p>
    <w:p w14:paraId="0F9A8127" w14:textId="48131943" w:rsidR="00BC10B0" w:rsidRPr="00105F53" w:rsidRDefault="00BC10B0" w:rsidP="00BC10B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05F5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10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Georgia" w:hAnsi="Georgia"/>
          <w:color w:val="2E2E2E"/>
        </w:rPr>
        <w:t>Physicochemical characteristics</w:t>
      </w:r>
      <w:r w:rsidRPr="00105F53">
        <w:rPr>
          <w:rFonts w:ascii="Times New Roman" w:hAnsi="Times New Roman" w:cs="Times New Roman"/>
          <w:sz w:val="24"/>
          <w:szCs w:val="24"/>
        </w:rPr>
        <w:t xml:space="preserve"> of the </w:t>
      </w:r>
      <w:r>
        <w:rPr>
          <w:rFonts w:ascii="Times New Roman" w:hAnsi="Times New Roman" w:cs="Times New Roman" w:hint="eastAsia"/>
          <w:sz w:val="24"/>
          <w:szCs w:val="24"/>
        </w:rPr>
        <w:t>oyster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ooltip="Learn more about Yogurt from ScienceDirect's AI-generated Topic Pages" w:history="1">
        <w:r>
          <w:rPr>
            <w:rFonts w:ascii="Times New Roman" w:hAnsi="Times New Roman" w:cs="Times New Roman" w:hint="eastAsia"/>
            <w:sz w:val="24"/>
            <w:szCs w:val="24"/>
          </w:rPr>
          <w:t>sample</w:t>
        </w:r>
        <w:r w:rsidRPr="00105F53">
          <w:rPr>
            <w:rFonts w:ascii="Times New Roman" w:hAnsi="Times New Roman" w:cs="Times New Roman"/>
            <w:sz w:val="24"/>
            <w:szCs w:val="24"/>
          </w:rPr>
          <w:t>s</w:t>
        </w:r>
      </w:hyperlink>
      <w:r w:rsidRPr="00105F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9" w:type="dxa"/>
        <w:tblInd w:w="-772" w:type="dxa"/>
        <w:tblLook w:val="04A0" w:firstRow="1" w:lastRow="0" w:firstColumn="1" w:lastColumn="0" w:noHBand="0" w:noVBand="1"/>
      </w:tblPr>
      <w:tblGrid>
        <w:gridCol w:w="3483"/>
        <w:gridCol w:w="1555"/>
        <w:gridCol w:w="1484"/>
        <w:gridCol w:w="1853"/>
        <w:gridCol w:w="1484"/>
      </w:tblGrid>
      <w:tr w:rsidR="00BC10B0" w:rsidRPr="00E04543" w14:paraId="0B11C178" w14:textId="77777777" w:rsidTr="00211528">
        <w:trPr>
          <w:trHeight w:val="193"/>
        </w:trPr>
        <w:tc>
          <w:tcPr>
            <w:tcW w:w="34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970E3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Sample</w:t>
            </w:r>
          </w:p>
        </w:tc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C8563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OYH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60765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OYF</w:t>
            </w:r>
          </w:p>
        </w:tc>
        <w:tc>
          <w:tcPr>
            <w:tcW w:w="18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6A521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OYF-GM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9AAFE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OYF-GP</w:t>
            </w:r>
          </w:p>
        </w:tc>
      </w:tr>
      <w:tr w:rsidR="00BC10B0" w:rsidRPr="00E04543" w14:paraId="298F532D" w14:textId="77777777" w:rsidTr="00211528">
        <w:trPr>
          <w:trHeight w:val="223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7E159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Total protein (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g/100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g</w:t>
            </w: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FB7B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33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.57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8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89F5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28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.62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 ± 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.12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14189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39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11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 ± 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.10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C1431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0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.62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7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8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BC10B0" w:rsidRPr="00E04543" w14:paraId="72A1CE69" w14:textId="77777777" w:rsidTr="00211528">
        <w:trPr>
          <w:trHeight w:val="223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6A1BD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Total fat (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g/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 xml:space="preserve">100 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g</w:t>
            </w: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B8EF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14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.14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5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E8A9A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11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7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5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837B9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11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9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E7EC3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20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.22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8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BC10B0" w:rsidRPr="00E04543" w14:paraId="409AA1D5" w14:textId="77777777" w:rsidTr="00211528">
        <w:trPr>
          <w:trHeight w:val="223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88E9A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9A16B2">
              <w:rPr>
                <w:rFonts w:ascii="Times New Roman" w:hAnsi="Times New Roman" w:cs="Times New Roman"/>
                <w:sz w:val="24"/>
                <w:szCs w:val="24"/>
              </w:rPr>
              <w:t>arbohydrate</w:t>
            </w: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g/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 xml:space="preserve">100 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g</w:t>
            </w: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3788B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5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9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45B18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5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5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08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75F17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32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 ± 0.16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7D81E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9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7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5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BC10B0" w:rsidRPr="00E04543" w14:paraId="59FE1A03" w14:textId="77777777" w:rsidTr="00211528">
        <w:trPr>
          <w:trHeight w:val="223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F454B" w14:textId="77777777" w:rsidR="00BC10B0" w:rsidRPr="001C1E72" w:rsidRDefault="00BC10B0" w:rsidP="00211528">
            <w:pPr>
              <w:widowControl/>
              <w:jc w:val="center"/>
              <w:rPr>
                <w:rFonts w:ascii="Georgia" w:eastAsia="等线" w:hAnsi="Georgia" w:cs="宋体"/>
                <w:color w:val="2E2E2E"/>
                <w:kern w:val="0"/>
                <w:szCs w:val="21"/>
              </w:rPr>
            </w:pPr>
            <w:r w:rsidRPr="001C1E72">
              <w:rPr>
                <w:rFonts w:ascii="Georgia" w:eastAsia="等线" w:hAnsi="Georgia" w:cs="宋体"/>
                <w:color w:val="2E2E2E"/>
                <w:kern w:val="0"/>
                <w:szCs w:val="21"/>
              </w:rPr>
              <w:t xml:space="preserve">Total solids </w:t>
            </w: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(%)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20AB7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12.87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78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D85C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11.92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28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61F02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17.86 ± 0.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65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0648C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22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.81 ± 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.02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BC10B0" w:rsidRPr="00E04543" w14:paraId="03D2539B" w14:textId="77777777" w:rsidTr="00211528">
        <w:trPr>
          <w:trHeight w:val="223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8C60D" w14:textId="77777777" w:rsidR="00BC10B0" w:rsidRPr="00EC694A" w:rsidRDefault="00BC10B0" w:rsidP="00211528">
            <w:pPr>
              <w:widowControl/>
              <w:jc w:val="center"/>
              <w:rPr>
                <w:rFonts w:ascii="Georgia" w:eastAsia="等线" w:hAnsi="Georgia" w:cs="宋体"/>
                <w:color w:val="2E2E2E"/>
                <w:kern w:val="0"/>
                <w:szCs w:val="21"/>
              </w:rPr>
            </w:pPr>
            <w:r w:rsidRPr="00EC694A">
              <w:rPr>
                <w:rFonts w:ascii="Georgia" w:eastAsia="等线" w:hAnsi="Georgia" w:cs="宋体"/>
                <w:color w:val="2E2E2E"/>
                <w:kern w:val="0"/>
                <w:szCs w:val="21"/>
              </w:rPr>
              <w:t>pH (</w:t>
            </w:r>
            <w:r w:rsidRPr="00EC694A">
              <w:rPr>
                <w:rFonts w:ascii="Georgia" w:eastAsia="等线" w:hAnsi="Georgia" w:cs="宋体" w:hint="eastAsia"/>
                <w:color w:val="2E2E2E"/>
                <w:kern w:val="0"/>
                <w:szCs w:val="21"/>
              </w:rPr>
              <w:t>°</w:t>
            </w:r>
            <w:r w:rsidRPr="00EC694A">
              <w:rPr>
                <w:rFonts w:ascii="Georgia" w:eastAsia="等线" w:hAnsi="Georgia" w:cs="宋体"/>
                <w:color w:val="2E2E2E"/>
                <w:kern w:val="0"/>
                <w:szCs w:val="21"/>
              </w:rPr>
              <w:t>T)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295DA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6.68 ± 0.12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B775B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4.62 ± 0.02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EA982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4.05 ± 0.10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9DD10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4.27 ± 0.16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bc</w:t>
            </w:r>
          </w:p>
        </w:tc>
      </w:tr>
      <w:tr w:rsidR="00BC10B0" w:rsidRPr="00E04543" w14:paraId="6C0DA8C7" w14:textId="77777777" w:rsidTr="00211528">
        <w:trPr>
          <w:trHeight w:val="185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E1BE8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Titratable acidity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15F67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24.26± 1.73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5AB97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86.73 ± 1.24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48A09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92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.12 ± 2.81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0655F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9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.64 ± 1.02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BC10B0" w:rsidRPr="00E04543" w14:paraId="1918EFA1" w14:textId="77777777" w:rsidTr="00211528">
        <w:trPr>
          <w:trHeight w:val="17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0CE21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Electrical conductivity (</w:t>
            </w:r>
            <w:proofErr w:type="spellStart"/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ms</w:t>
            </w:r>
            <w:proofErr w:type="spellEnd"/>
            <w:r w:rsidRPr="001C1E72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/cm)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C14D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4.31 ± 0.09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45D5E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</w:rPr>
              <w:t>7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.52 ± 0.17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EDA68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8.33 ± 0.24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D99FB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9</w:t>
            </w:r>
            <w:r w:rsidRPr="00E04543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.05 ± 0.13</w:t>
            </w:r>
            <w:r>
              <w:rPr>
                <w:rFonts w:ascii="Times New Roman" w:eastAsia="等线" w:hAnsi="Times New Roman" w:cs="Times New Roman" w:hint="eastAsia"/>
                <w:color w:val="2E2E2E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BC10B0" w:rsidRPr="00E04543" w14:paraId="0386E58A" w14:textId="77777777" w:rsidTr="00211528">
        <w:trPr>
          <w:trHeight w:val="17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DA4DD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Glycogen 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（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g/100g)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AB286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2.14±0.62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FA70E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1.85±0.54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89EE7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2.75±0.21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4BD16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6.25±1.05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BC10B0" w:rsidRPr="00E04543" w14:paraId="7B0F3FA8" w14:textId="77777777" w:rsidTr="00211528">
        <w:trPr>
          <w:trHeight w:val="17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08C03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Vitamin B</w:t>
            </w:r>
            <w:r w:rsidRPr="0009183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(mg/100g)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847BA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0.28±0.08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46EFA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.53±0.06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266CD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1.45±0.53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EBB97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4.67±1.12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BC10B0" w:rsidRPr="00E04543" w14:paraId="45D6BB7F" w14:textId="77777777" w:rsidTr="00211528">
        <w:trPr>
          <w:trHeight w:val="17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0A0BE4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Vitamin B</w:t>
            </w:r>
            <w:r w:rsidRPr="0009183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12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(mg/100g)</w:t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76E70C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.24±2.03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8A7A33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13.35±1.46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8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7EAAE6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16.35±3.02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6F387D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21.35±4.09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BC10B0" w:rsidRPr="00E04543" w14:paraId="19228465" w14:textId="77777777" w:rsidTr="00211528">
        <w:trPr>
          <w:trHeight w:val="17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E3D7CB" w14:textId="77777777" w:rsidR="00BC10B0" w:rsidRPr="001C1E72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Zinc (mg/100g)</w:t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DA7831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19.48±3.13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41A36E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18.87±2.57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8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276C35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21.61±1.32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6EFE68" w14:textId="77777777" w:rsidR="00BC10B0" w:rsidRPr="00E04543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26.52±2.35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BC10B0" w:rsidRPr="00E04543" w14:paraId="0321CF4C" w14:textId="77777777" w:rsidTr="00211528">
        <w:trPr>
          <w:trHeight w:val="177"/>
        </w:trPr>
        <w:tc>
          <w:tcPr>
            <w:tcW w:w="348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3DDB66" w14:textId="77777777" w:rsidR="00BC10B0" w:rsidRPr="00AA7D0F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Magnesium (mg/100g)</w:t>
            </w:r>
          </w:p>
        </w:tc>
        <w:tc>
          <w:tcPr>
            <w:tcW w:w="155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16C78C" w14:textId="77777777" w:rsidR="00BC10B0" w:rsidRPr="00AA7D0F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30.14±0.37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48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F22A7E" w14:textId="77777777" w:rsidR="00BC10B0" w:rsidRPr="00AA7D0F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28.75±1.14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d</w:t>
            </w:r>
          </w:p>
        </w:tc>
        <w:tc>
          <w:tcPr>
            <w:tcW w:w="185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54D515" w14:textId="77777777" w:rsidR="00BC10B0" w:rsidRPr="00AA7D0F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32.53±1.22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8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7F27AD" w14:textId="77777777" w:rsidR="00BC10B0" w:rsidRPr="00AA7D0F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37.66±1.74</w:t>
            </w:r>
            <w:r w:rsidRPr="00AA7D0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</w:tbl>
    <w:p w14:paraId="438F1C56" w14:textId="2E4C3CA7" w:rsidR="00BC10B0" w:rsidRDefault="00BC10B0" w:rsidP="00BC10B0">
      <w:pPr>
        <w:widowControl/>
        <w:jc w:val="left"/>
        <w:rPr>
          <w:rFonts w:ascii="Times New Roman" w:hAnsi="Times New Roman" w:cs="Times New Roman"/>
          <w:color w:val="323232"/>
          <w:sz w:val="24"/>
          <w:szCs w:val="24"/>
        </w:rPr>
      </w:pPr>
    </w:p>
    <w:p w14:paraId="3DBF9E1F" w14:textId="77777777" w:rsidR="00BC10B0" w:rsidRDefault="00BC10B0">
      <w:pPr>
        <w:widowControl/>
        <w:jc w:val="left"/>
        <w:rPr>
          <w:rFonts w:ascii="Times New Roman" w:hAnsi="Times New Roman" w:cs="Times New Roman"/>
          <w:color w:val="323232"/>
          <w:sz w:val="24"/>
          <w:szCs w:val="24"/>
        </w:rPr>
      </w:pPr>
      <w:r>
        <w:rPr>
          <w:rFonts w:ascii="Times New Roman" w:hAnsi="Times New Roman" w:cs="Times New Roman"/>
          <w:color w:val="323232"/>
          <w:sz w:val="24"/>
          <w:szCs w:val="24"/>
        </w:rPr>
        <w:br w:type="page"/>
      </w:r>
    </w:p>
    <w:p w14:paraId="60BD5DE6" w14:textId="26CEBD0C" w:rsidR="00BC10B0" w:rsidRPr="004D381F" w:rsidRDefault="00BC10B0" w:rsidP="00BC10B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  <w:r w:rsidRPr="00D96CD2">
        <w:rPr>
          <w:rFonts w:ascii="Times New Roman" w:hAnsi="Times New Roman" w:cs="Times New Roman"/>
          <w:sz w:val="24"/>
          <w:szCs w:val="24"/>
        </w:rPr>
        <w:t xml:space="preserve"> </w:t>
      </w:r>
      <w:r w:rsidRPr="003C31BE">
        <w:rPr>
          <w:rFonts w:ascii="Times New Roman" w:hAnsi="Times New Roman" w:cs="Times New Roman"/>
          <w:sz w:val="24"/>
          <w:szCs w:val="24"/>
        </w:rPr>
        <w:t xml:space="preserve">Effects of </w:t>
      </w:r>
      <w:r>
        <w:rPr>
          <w:rFonts w:ascii="Times New Roman" w:hAnsi="Times New Roman" w:cs="Times New Roman"/>
          <w:sz w:val="24"/>
          <w:szCs w:val="24"/>
        </w:rPr>
        <w:t xml:space="preserve">different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 w:rsidRPr="00EC694A">
        <w:rPr>
          <w:rFonts w:ascii="Times New Roman" w:hAnsi="Times New Roman" w:cs="Times New Roman"/>
          <w:sz w:val="24"/>
          <w:szCs w:val="24"/>
        </w:rPr>
        <w:t>yster homogenate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3C31BE">
        <w:rPr>
          <w:rFonts w:ascii="Times New Roman" w:hAnsi="Times New Roman" w:cs="Times New Roman"/>
          <w:sz w:val="24"/>
          <w:szCs w:val="24"/>
        </w:rPr>
        <w:t xml:space="preserve"> on the ethanol-induced gastric damage (n=6, mean ± SD)</w:t>
      </w:r>
      <w:r w:rsidRPr="00A313C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pPr w:leftFromText="180" w:rightFromText="180" w:vertAnchor="text" w:horzAnchor="margin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C10B0" w:rsidRPr="009A4319" w14:paraId="58140411" w14:textId="77777777" w:rsidTr="00211528"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8312C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Group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33F0D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Oral dose</w:t>
            </w:r>
          </w:p>
          <w:p w14:paraId="3F6695F0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 xml:space="preserve">(mg/kg </w:t>
            </w:r>
            <w:proofErr w:type="spellStart"/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bw</w:t>
            </w:r>
            <w:proofErr w:type="spellEnd"/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92E536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ulcer index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03E54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ulcer inhibition rate (%)</w:t>
            </w:r>
          </w:p>
        </w:tc>
      </w:tr>
      <w:tr w:rsidR="00BC10B0" w:rsidRPr="009A4319" w14:paraId="5EB5AF21" w14:textId="77777777" w:rsidTr="00211528"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12ECDB11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Control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239CDB51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normal saline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5396787C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-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4E990084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-</w:t>
            </w:r>
          </w:p>
        </w:tc>
      </w:tr>
      <w:tr w:rsidR="00BC10B0" w:rsidRPr="009A4319" w14:paraId="36AEC12D" w14:textId="77777777" w:rsidTr="00211528">
        <w:tc>
          <w:tcPr>
            <w:tcW w:w="2074" w:type="dxa"/>
            <w:vAlign w:val="center"/>
          </w:tcPr>
          <w:p w14:paraId="7B0C6365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Vehicle</w:t>
            </w:r>
          </w:p>
        </w:tc>
        <w:tc>
          <w:tcPr>
            <w:tcW w:w="2074" w:type="dxa"/>
            <w:vAlign w:val="center"/>
          </w:tcPr>
          <w:p w14:paraId="254E14CD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normal saline</w:t>
            </w:r>
          </w:p>
        </w:tc>
        <w:tc>
          <w:tcPr>
            <w:tcW w:w="2074" w:type="dxa"/>
            <w:vAlign w:val="center"/>
          </w:tcPr>
          <w:p w14:paraId="3F80C0BC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53.23 ± 7.38</w:t>
            </w:r>
          </w:p>
        </w:tc>
        <w:tc>
          <w:tcPr>
            <w:tcW w:w="2074" w:type="dxa"/>
            <w:vAlign w:val="center"/>
          </w:tcPr>
          <w:p w14:paraId="496EB1FB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-</w:t>
            </w:r>
          </w:p>
        </w:tc>
      </w:tr>
      <w:tr w:rsidR="00BC10B0" w:rsidRPr="009A4319" w14:paraId="5801E81D" w14:textId="77777777" w:rsidTr="00211528">
        <w:tc>
          <w:tcPr>
            <w:tcW w:w="2074" w:type="dxa"/>
            <w:vAlign w:val="center"/>
          </w:tcPr>
          <w:p w14:paraId="6935B0C4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Omeprazole</w:t>
            </w:r>
          </w:p>
        </w:tc>
        <w:tc>
          <w:tcPr>
            <w:tcW w:w="2074" w:type="dxa"/>
            <w:vAlign w:val="center"/>
          </w:tcPr>
          <w:p w14:paraId="4BCB2BBD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20</w:t>
            </w:r>
          </w:p>
        </w:tc>
        <w:tc>
          <w:tcPr>
            <w:tcW w:w="2074" w:type="dxa"/>
            <w:vAlign w:val="center"/>
          </w:tcPr>
          <w:p w14:paraId="4C59D803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30.02 ± 5.64</w:t>
            </w: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4" w:type="dxa"/>
            <w:vAlign w:val="center"/>
          </w:tcPr>
          <w:p w14:paraId="2DC0C993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43.60</w:t>
            </w:r>
          </w:p>
        </w:tc>
      </w:tr>
      <w:tr w:rsidR="00BC10B0" w:rsidRPr="009A4319" w14:paraId="0A542D11" w14:textId="77777777" w:rsidTr="00211528">
        <w:tc>
          <w:tcPr>
            <w:tcW w:w="2074" w:type="dxa"/>
            <w:vAlign w:val="center"/>
          </w:tcPr>
          <w:p w14:paraId="5C3286F6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OYH</w:t>
            </w:r>
          </w:p>
        </w:tc>
        <w:tc>
          <w:tcPr>
            <w:tcW w:w="2074" w:type="dxa"/>
            <w:vAlign w:val="center"/>
          </w:tcPr>
          <w:p w14:paraId="197070D3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100</w:t>
            </w:r>
          </w:p>
        </w:tc>
        <w:tc>
          <w:tcPr>
            <w:tcW w:w="2074" w:type="dxa"/>
            <w:vAlign w:val="center"/>
          </w:tcPr>
          <w:p w14:paraId="09A4FFE2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42.50 ± 8.25</w:t>
            </w: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4" w:type="dxa"/>
            <w:vAlign w:val="center"/>
          </w:tcPr>
          <w:p w14:paraId="19F9418B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20.16</w:t>
            </w:r>
          </w:p>
        </w:tc>
      </w:tr>
      <w:tr w:rsidR="00BC10B0" w:rsidRPr="009A4319" w14:paraId="1DCB456C" w14:textId="77777777" w:rsidTr="00211528">
        <w:tc>
          <w:tcPr>
            <w:tcW w:w="2074" w:type="dxa"/>
            <w:vAlign w:val="center"/>
          </w:tcPr>
          <w:p w14:paraId="5A51A829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OYF</w:t>
            </w:r>
          </w:p>
        </w:tc>
        <w:tc>
          <w:tcPr>
            <w:tcW w:w="2074" w:type="dxa"/>
            <w:vAlign w:val="center"/>
          </w:tcPr>
          <w:p w14:paraId="09AD1593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100</w:t>
            </w:r>
          </w:p>
        </w:tc>
        <w:tc>
          <w:tcPr>
            <w:tcW w:w="2074" w:type="dxa"/>
            <w:vAlign w:val="center"/>
          </w:tcPr>
          <w:p w14:paraId="5021525D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37.01 ± 4.78</w:t>
            </w: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4" w:type="dxa"/>
            <w:vAlign w:val="center"/>
          </w:tcPr>
          <w:p w14:paraId="296188D6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30.47</w:t>
            </w:r>
          </w:p>
        </w:tc>
      </w:tr>
      <w:tr w:rsidR="00BC10B0" w:rsidRPr="009A4319" w14:paraId="74C05CA0" w14:textId="77777777" w:rsidTr="00211528">
        <w:tc>
          <w:tcPr>
            <w:tcW w:w="2074" w:type="dxa"/>
            <w:vAlign w:val="center"/>
          </w:tcPr>
          <w:p w14:paraId="1A33053F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OYF-GP</w:t>
            </w:r>
          </w:p>
        </w:tc>
        <w:tc>
          <w:tcPr>
            <w:tcW w:w="2074" w:type="dxa"/>
            <w:vAlign w:val="center"/>
          </w:tcPr>
          <w:p w14:paraId="325D0087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100</w:t>
            </w:r>
          </w:p>
        </w:tc>
        <w:tc>
          <w:tcPr>
            <w:tcW w:w="2074" w:type="dxa"/>
            <w:vAlign w:val="center"/>
          </w:tcPr>
          <w:p w14:paraId="34EA0F30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29.04 ± 7.35</w:t>
            </w: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4" w:type="dxa"/>
            <w:vAlign w:val="center"/>
          </w:tcPr>
          <w:p w14:paraId="12557D9B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45.44</w:t>
            </w:r>
          </w:p>
        </w:tc>
      </w:tr>
      <w:tr w:rsidR="00BC10B0" w:rsidRPr="009A4319" w14:paraId="47EE4BCA" w14:textId="77777777" w:rsidTr="00211528"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12AE649B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OYF-GM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47565929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100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56A76557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30.15 ± 3.56</w:t>
            </w: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6EE7A693" w14:textId="77777777" w:rsidR="00BC10B0" w:rsidRPr="00F12FBB" w:rsidRDefault="00BC10B0" w:rsidP="00211528">
            <w:pPr>
              <w:widowControl/>
              <w:jc w:val="center"/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</w:pPr>
            <w:r w:rsidRPr="00F12FBB">
              <w:rPr>
                <w:rFonts w:ascii="Times New Roman" w:eastAsia="等线" w:hAnsi="Times New Roman" w:cs="Times New Roman"/>
                <w:color w:val="2E2E2E"/>
                <w:kern w:val="0"/>
                <w:sz w:val="24"/>
                <w:szCs w:val="24"/>
              </w:rPr>
              <w:t>43.35</w:t>
            </w:r>
          </w:p>
        </w:tc>
      </w:tr>
    </w:tbl>
    <w:p w14:paraId="2C4D7672" w14:textId="77777777" w:rsidR="009F0FCD" w:rsidRPr="00255081" w:rsidRDefault="009F0FCD" w:rsidP="00BC10B0">
      <w:pPr>
        <w:widowControl/>
        <w:jc w:val="left"/>
        <w:rPr>
          <w:rFonts w:ascii="Times New Roman" w:eastAsia="等线" w:hAnsi="Times New Roman" w:cs="Times New Roman"/>
          <w:color w:val="2E2E2E"/>
          <w:kern w:val="0"/>
          <w:sz w:val="24"/>
          <w:szCs w:val="24"/>
        </w:rPr>
      </w:pPr>
    </w:p>
    <w:sectPr w:rsidR="009F0FCD" w:rsidRPr="00255081" w:rsidSect="001C1E7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EA500" w14:textId="77777777" w:rsidR="002D1052" w:rsidRDefault="002D1052" w:rsidP="001C1E72">
      <w:r>
        <w:separator/>
      </w:r>
    </w:p>
  </w:endnote>
  <w:endnote w:type="continuationSeparator" w:id="0">
    <w:p w14:paraId="0D8D1C14" w14:textId="77777777" w:rsidR="002D1052" w:rsidRDefault="002D1052" w:rsidP="001C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443FF" w14:textId="77777777" w:rsidR="002D1052" w:rsidRDefault="002D1052" w:rsidP="001C1E72">
      <w:r>
        <w:separator/>
      </w:r>
    </w:p>
  </w:footnote>
  <w:footnote w:type="continuationSeparator" w:id="0">
    <w:p w14:paraId="107AF810" w14:textId="77777777" w:rsidR="002D1052" w:rsidRDefault="002D1052" w:rsidP="001C1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B93"/>
    <w:rsid w:val="00040276"/>
    <w:rsid w:val="00070EE2"/>
    <w:rsid w:val="00091838"/>
    <w:rsid w:val="001018FB"/>
    <w:rsid w:val="00136C12"/>
    <w:rsid w:val="00167DF5"/>
    <w:rsid w:val="001C1E72"/>
    <w:rsid w:val="00213BB4"/>
    <w:rsid w:val="00215B3E"/>
    <w:rsid w:val="00255081"/>
    <w:rsid w:val="002D1052"/>
    <w:rsid w:val="003417AD"/>
    <w:rsid w:val="003C2618"/>
    <w:rsid w:val="003C31BE"/>
    <w:rsid w:val="004724F6"/>
    <w:rsid w:val="004B5B93"/>
    <w:rsid w:val="004C0D42"/>
    <w:rsid w:val="004C7BCB"/>
    <w:rsid w:val="004D381F"/>
    <w:rsid w:val="00500EA0"/>
    <w:rsid w:val="0053581C"/>
    <w:rsid w:val="00587A0A"/>
    <w:rsid w:val="00601C21"/>
    <w:rsid w:val="006435FF"/>
    <w:rsid w:val="00651EFD"/>
    <w:rsid w:val="006743A0"/>
    <w:rsid w:val="006751A4"/>
    <w:rsid w:val="00780EEA"/>
    <w:rsid w:val="00786C5C"/>
    <w:rsid w:val="00797333"/>
    <w:rsid w:val="007C0EB9"/>
    <w:rsid w:val="007E03DB"/>
    <w:rsid w:val="007F1F86"/>
    <w:rsid w:val="00840E59"/>
    <w:rsid w:val="00866B93"/>
    <w:rsid w:val="00896EC9"/>
    <w:rsid w:val="00922D4C"/>
    <w:rsid w:val="00923564"/>
    <w:rsid w:val="00947166"/>
    <w:rsid w:val="009A16B2"/>
    <w:rsid w:val="009E3625"/>
    <w:rsid w:val="009F0FCD"/>
    <w:rsid w:val="009F1CDB"/>
    <w:rsid w:val="00A429EB"/>
    <w:rsid w:val="00AA7D0F"/>
    <w:rsid w:val="00AB04AE"/>
    <w:rsid w:val="00AB6013"/>
    <w:rsid w:val="00AE5EF2"/>
    <w:rsid w:val="00B1321E"/>
    <w:rsid w:val="00B45C9D"/>
    <w:rsid w:val="00B54A3D"/>
    <w:rsid w:val="00B64EE8"/>
    <w:rsid w:val="00BC10B0"/>
    <w:rsid w:val="00BE46CC"/>
    <w:rsid w:val="00C318E5"/>
    <w:rsid w:val="00C37196"/>
    <w:rsid w:val="00CF380D"/>
    <w:rsid w:val="00D3330D"/>
    <w:rsid w:val="00D8170A"/>
    <w:rsid w:val="00D87EB9"/>
    <w:rsid w:val="00D96CD2"/>
    <w:rsid w:val="00E04543"/>
    <w:rsid w:val="00E05517"/>
    <w:rsid w:val="00E0791A"/>
    <w:rsid w:val="00E36DDF"/>
    <w:rsid w:val="00E73229"/>
    <w:rsid w:val="00E8753E"/>
    <w:rsid w:val="00E9301D"/>
    <w:rsid w:val="00EC694A"/>
    <w:rsid w:val="00ED38CF"/>
    <w:rsid w:val="00F12FBB"/>
    <w:rsid w:val="00F3367E"/>
    <w:rsid w:val="00FC4098"/>
    <w:rsid w:val="00FD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023BC"/>
  <w15:docId w15:val="{9F7E856C-5CEF-4944-B7A4-BDC28216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E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66B93"/>
    <w:rPr>
      <w:i/>
      <w:iCs/>
    </w:rPr>
  </w:style>
  <w:style w:type="paragraph" w:styleId="a4">
    <w:name w:val="header"/>
    <w:basedOn w:val="a"/>
    <w:link w:val="a5"/>
    <w:uiPriority w:val="99"/>
    <w:unhideWhenUsed/>
    <w:rsid w:val="001C1E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1E7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1E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1E72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1C1E72"/>
  </w:style>
  <w:style w:type="table" w:styleId="a9">
    <w:name w:val="Table Grid"/>
    <w:basedOn w:val="a1"/>
    <w:uiPriority w:val="39"/>
    <w:rsid w:val="001C1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food-science/yogur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荔</dc:creator>
  <cp:keywords/>
  <dc:description/>
  <cp:lastModifiedBy>刘 荔</cp:lastModifiedBy>
  <cp:revision>8</cp:revision>
  <dcterms:created xsi:type="dcterms:W3CDTF">2022-04-02T07:13:00Z</dcterms:created>
  <dcterms:modified xsi:type="dcterms:W3CDTF">2022-06-23T10:01:00Z</dcterms:modified>
</cp:coreProperties>
</file>